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67" w:type="dxa"/>
        <w:tblInd w:w="5" w:type="dxa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Projektowanie urbanistyczne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5"/>
        <w:gridCol w:w="142"/>
        <w:gridCol w:w="793"/>
        <w:gridCol w:w="199"/>
        <w:gridCol w:w="262"/>
        <w:gridCol w:w="305"/>
        <w:gridCol w:w="359"/>
        <w:gridCol w:w="208"/>
        <w:gridCol w:w="1562"/>
        <w:gridCol w:w="222"/>
        <w:gridCol w:w="1478"/>
        <w:gridCol w:w="1405"/>
        <w:gridCol w:w="437"/>
        <w:gridCol w:w="2130"/>
      </w:tblGrid>
      <w:tr w:rsidR="00B71484" w:rsidRPr="00CF045C" w14:paraId="39E6B4DA" w14:textId="77777777" w:rsidTr="00570DA5">
        <w:trPr>
          <w:trHeight w:val="450"/>
        </w:trPr>
        <w:tc>
          <w:tcPr>
            <w:tcW w:w="1066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A0B9883" w14:textId="77777777" w:rsidR="00B71484" w:rsidRPr="00CF045C" w:rsidRDefault="00B71484" w:rsidP="00CF045C">
            <w:pPr>
              <w:pStyle w:val="Tytu"/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Sylabus przedmiotu / modułu kształcenia</w:t>
            </w:r>
          </w:p>
        </w:tc>
      </w:tr>
      <w:tr w:rsidR="00B71484" w:rsidRPr="00CF045C" w14:paraId="7E30A099" w14:textId="77777777" w:rsidTr="00570DA5">
        <w:trPr>
          <w:trHeight w:val="454"/>
        </w:trPr>
        <w:tc>
          <w:tcPr>
            <w:tcW w:w="4995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62B4F22C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5672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BB802A" w14:textId="79A6FAC9" w:rsidR="00B71484" w:rsidRPr="00CF045C" w:rsidRDefault="00B71484" w:rsidP="00CF045C">
            <w:pPr>
              <w:pStyle w:val="aasyl1"/>
              <w:spacing w:before="120" w:line="360" w:lineRule="auto"/>
              <w:rPr>
                <w:rFonts w:cs="Arial"/>
                <w:szCs w:val="24"/>
              </w:rPr>
            </w:pPr>
            <w:bookmarkStart w:id="0" w:name="_Toc207266860"/>
            <w:r w:rsidRPr="00CF045C">
              <w:rPr>
                <w:rFonts w:cs="Arial"/>
                <w:szCs w:val="24"/>
              </w:rPr>
              <w:t>Projektowanie urbanistyczne</w:t>
            </w:r>
            <w:bookmarkEnd w:id="0"/>
          </w:p>
        </w:tc>
      </w:tr>
      <w:tr w:rsidR="00B71484" w:rsidRPr="00CF045C" w14:paraId="47D9F0AA" w14:textId="77777777" w:rsidTr="00570DA5">
        <w:trPr>
          <w:trHeight w:val="304"/>
        </w:trPr>
        <w:tc>
          <w:tcPr>
            <w:tcW w:w="3433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2A8E0984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Nazwa w języku angielskim:</w:t>
            </w:r>
          </w:p>
        </w:tc>
        <w:tc>
          <w:tcPr>
            <w:tcW w:w="7234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FD137" w14:textId="77777777" w:rsidR="00B71484" w:rsidRPr="00CF045C" w:rsidRDefault="00B71484" w:rsidP="00CF045C">
            <w:pPr>
              <w:spacing w:line="360" w:lineRule="auto"/>
              <w:rPr>
                <w:rFonts w:cs="Arial"/>
                <w:sz w:val="24"/>
                <w:szCs w:val="24"/>
                <w:lang w:val="en-US"/>
              </w:rPr>
            </w:pPr>
            <w:r w:rsidRPr="00CF045C">
              <w:rPr>
                <w:rFonts w:cs="Arial"/>
                <w:color w:val="000000"/>
                <w:sz w:val="24"/>
                <w:szCs w:val="24"/>
                <w:lang w:val="en-US"/>
              </w:rPr>
              <w:t>URBAN DESIGN</w:t>
            </w:r>
          </w:p>
        </w:tc>
      </w:tr>
      <w:tr w:rsidR="00B71484" w:rsidRPr="00CF045C" w14:paraId="6B191D28" w14:textId="77777777" w:rsidTr="00570DA5">
        <w:trPr>
          <w:trHeight w:val="454"/>
        </w:trPr>
        <w:tc>
          <w:tcPr>
            <w:tcW w:w="22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0EF280C1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Język wykładowy:</w:t>
            </w:r>
          </w:p>
        </w:tc>
        <w:tc>
          <w:tcPr>
            <w:tcW w:w="836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421B2C" w14:textId="77777777" w:rsidR="00B71484" w:rsidRPr="00CF045C" w:rsidRDefault="00B71484" w:rsidP="00CF045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B71484" w:rsidRPr="00CF045C" w14:paraId="5859F6F2" w14:textId="77777777" w:rsidTr="00570DA5">
        <w:trPr>
          <w:trHeight w:val="454"/>
        </w:trPr>
        <w:tc>
          <w:tcPr>
            <w:tcW w:w="6695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3D806DE2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Kierunek studiów, dla którego przedmiot jest oferowany </w:t>
            </w:r>
          </w:p>
        </w:tc>
        <w:tc>
          <w:tcPr>
            <w:tcW w:w="397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0455BD" w14:textId="77777777" w:rsidR="00B71484" w:rsidRPr="00CF045C" w:rsidRDefault="00B71484" w:rsidP="00CF045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Gospodarka Przestrzenna</w:t>
            </w:r>
          </w:p>
        </w:tc>
      </w:tr>
      <w:tr w:rsidR="00B71484" w:rsidRPr="00CF045C" w14:paraId="2DB3AA5E" w14:textId="77777777" w:rsidTr="00570DA5">
        <w:trPr>
          <w:trHeight w:val="454"/>
        </w:trPr>
        <w:tc>
          <w:tcPr>
            <w:tcW w:w="3225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0E63801B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Jednostka realizująca:</w:t>
            </w:r>
          </w:p>
        </w:tc>
        <w:tc>
          <w:tcPr>
            <w:tcW w:w="7442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363C4A" w14:textId="77777777" w:rsidR="00B71484" w:rsidRPr="00CF045C" w:rsidRDefault="00B71484" w:rsidP="00CF045C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Wydział Nauk Rolniczych</w:t>
            </w:r>
          </w:p>
        </w:tc>
      </w:tr>
      <w:tr w:rsidR="00B71484" w:rsidRPr="00CF045C" w14:paraId="3692B189" w14:textId="77777777" w:rsidTr="00570DA5">
        <w:trPr>
          <w:trHeight w:val="454"/>
        </w:trPr>
        <w:tc>
          <w:tcPr>
            <w:tcW w:w="8100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609B9690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Rodzaj przedmiotu/modułu kształcenia (obowiązkowy/fakultatywny):</w:t>
            </w:r>
          </w:p>
        </w:tc>
        <w:tc>
          <w:tcPr>
            <w:tcW w:w="256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EBF7EA" w14:textId="77777777" w:rsidR="00B71484" w:rsidRPr="00CF045C" w:rsidRDefault="00B71484" w:rsidP="00CF045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obowiązkowy</w:t>
            </w:r>
          </w:p>
        </w:tc>
      </w:tr>
      <w:tr w:rsidR="00B71484" w:rsidRPr="00CF045C" w14:paraId="58F7E078" w14:textId="77777777" w:rsidTr="00570DA5">
        <w:trPr>
          <w:trHeight w:val="549"/>
        </w:trPr>
        <w:tc>
          <w:tcPr>
            <w:tcW w:w="8100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34B1B354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Poziom modułu kształcenia (np. pierwszego lub drugiego stopnia):</w:t>
            </w:r>
          </w:p>
        </w:tc>
        <w:tc>
          <w:tcPr>
            <w:tcW w:w="256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398033" w14:textId="77777777" w:rsidR="00B71484" w:rsidRPr="00CF045C" w:rsidRDefault="00B71484" w:rsidP="00CF045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pierwszego stopnia</w:t>
            </w:r>
          </w:p>
        </w:tc>
      </w:tr>
      <w:tr w:rsidR="00B71484" w:rsidRPr="00CF045C" w14:paraId="3D47A288" w14:textId="77777777" w:rsidTr="00570DA5">
        <w:trPr>
          <w:trHeight w:val="465"/>
        </w:trPr>
        <w:tc>
          <w:tcPr>
            <w:tcW w:w="210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386B416C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Rok studiów:</w:t>
            </w:r>
          </w:p>
        </w:tc>
        <w:tc>
          <w:tcPr>
            <w:tcW w:w="8567" w:type="dxa"/>
            <w:gridSpan w:val="11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B9A04F" w14:textId="77777777" w:rsidR="00B71484" w:rsidRPr="00CF045C" w:rsidRDefault="00B71484" w:rsidP="00CF045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eastAsia="Arial" w:cs="Arial"/>
                <w:color w:val="000000"/>
                <w:sz w:val="24"/>
                <w:szCs w:val="24"/>
              </w:rPr>
              <w:t xml:space="preserve"> III</w:t>
            </w:r>
          </w:p>
        </w:tc>
      </w:tr>
      <w:tr w:rsidR="00B71484" w:rsidRPr="00CF045C" w14:paraId="1435C1CD" w14:textId="77777777" w:rsidTr="00570DA5">
        <w:trPr>
          <w:trHeight w:val="454"/>
        </w:trPr>
        <w:tc>
          <w:tcPr>
            <w:tcW w:w="130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00331F37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Semestr:</w:t>
            </w:r>
          </w:p>
        </w:tc>
        <w:tc>
          <w:tcPr>
            <w:tcW w:w="9360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41325C" w14:textId="77777777" w:rsidR="00B71484" w:rsidRPr="00CF045C" w:rsidRDefault="00B71484" w:rsidP="00CF045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B71484" w:rsidRPr="00CF045C" w14:paraId="520311E4" w14:textId="77777777" w:rsidTr="00570DA5">
        <w:trPr>
          <w:trHeight w:val="454"/>
        </w:trPr>
        <w:tc>
          <w:tcPr>
            <w:tcW w:w="2866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6D58972F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Liczba punktów ECTS:</w:t>
            </w:r>
          </w:p>
        </w:tc>
        <w:tc>
          <w:tcPr>
            <w:tcW w:w="7801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ACCB60" w14:textId="77777777" w:rsidR="00B71484" w:rsidRPr="00CF045C" w:rsidRDefault="00B71484" w:rsidP="00CF045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eastAsia="Arial" w:cs="Arial"/>
                <w:color w:val="000000"/>
                <w:sz w:val="24"/>
                <w:szCs w:val="24"/>
              </w:rPr>
              <w:t xml:space="preserve"> 5,8</w:t>
            </w:r>
          </w:p>
        </w:tc>
      </w:tr>
      <w:tr w:rsidR="00B71484" w:rsidRPr="00CF045C" w14:paraId="0F3B4416" w14:textId="77777777" w:rsidTr="00570DA5">
        <w:trPr>
          <w:trHeight w:val="454"/>
        </w:trPr>
        <w:tc>
          <w:tcPr>
            <w:tcW w:w="5217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5AD246F2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Imię i nazwisko koordynatora przedmiotu:</w:t>
            </w:r>
          </w:p>
        </w:tc>
        <w:tc>
          <w:tcPr>
            <w:tcW w:w="545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F89A10" w14:textId="77777777" w:rsidR="00B71484" w:rsidRPr="00CF045C" w:rsidRDefault="00B71484" w:rsidP="00CF045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dr inż. Bartosz </w:t>
            </w:r>
            <w:proofErr w:type="spellStart"/>
            <w:r w:rsidRPr="00CF045C">
              <w:rPr>
                <w:rFonts w:cs="Arial"/>
                <w:color w:val="000000"/>
                <w:sz w:val="24"/>
                <w:szCs w:val="24"/>
              </w:rPr>
              <w:t>Zegardło</w:t>
            </w:r>
            <w:proofErr w:type="spellEnd"/>
          </w:p>
        </w:tc>
      </w:tr>
      <w:tr w:rsidR="00B71484" w:rsidRPr="00CF045C" w14:paraId="4D19BDD1" w14:textId="77777777" w:rsidTr="00570DA5">
        <w:trPr>
          <w:trHeight w:val="454"/>
        </w:trPr>
        <w:tc>
          <w:tcPr>
            <w:tcW w:w="5217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6FAFC586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5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399519" w14:textId="77777777" w:rsidR="00B71484" w:rsidRPr="00CF045C" w:rsidRDefault="00B71484" w:rsidP="00CF045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dr inż. Bartosz </w:t>
            </w:r>
            <w:proofErr w:type="spellStart"/>
            <w:r w:rsidRPr="00CF045C">
              <w:rPr>
                <w:rFonts w:cs="Arial"/>
                <w:color w:val="000000"/>
                <w:sz w:val="24"/>
                <w:szCs w:val="24"/>
              </w:rPr>
              <w:t>Zegardło</w:t>
            </w:r>
            <w:proofErr w:type="spellEnd"/>
          </w:p>
        </w:tc>
      </w:tr>
      <w:tr w:rsidR="00B71484" w:rsidRPr="00CF045C" w14:paraId="45854887" w14:textId="77777777" w:rsidTr="00570DA5">
        <w:trPr>
          <w:trHeight w:val="454"/>
        </w:trPr>
        <w:tc>
          <w:tcPr>
            <w:tcW w:w="5217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6F93DDAE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5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AC457D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- zapoznanie studentów z pojęciami struktury miast;</w:t>
            </w:r>
          </w:p>
          <w:p w14:paraId="69F287D3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- analiza celów i polityki mieszkaniowej;</w:t>
            </w:r>
          </w:p>
          <w:p w14:paraId="1851AB6E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- zapoznanie z zasadami projektowania przestrzeni miejskiej w różnych skalach;</w:t>
            </w:r>
          </w:p>
          <w:p w14:paraId="102A6585" w14:textId="77777777" w:rsidR="00B71484" w:rsidRPr="00CF045C" w:rsidRDefault="00B71484" w:rsidP="00CF045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- przedstawienie zasad lokalizacji i projektowania infrastruktury usługowej i technicznej w mieście oraz zieleni miejskiej</w:t>
            </w:r>
          </w:p>
        </w:tc>
      </w:tr>
      <w:tr w:rsidR="00B71484" w:rsidRPr="00CF045C" w14:paraId="414951E0" w14:textId="77777777" w:rsidTr="00570DA5">
        <w:trPr>
          <w:trHeight w:val="227"/>
        </w:trPr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253C3923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Symbol efektu</w:t>
            </w:r>
          </w:p>
        </w:tc>
        <w:tc>
          <w:tcPr>
            <w:tcW w:w="73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1268C23E" w14:textId="77777777" w:rsidR="00B71484" w:rsidRPr="00CF045C" w:rsidRDefault="00B71484" w:rsidP="00CF045C">
            <w:pPr>
              <w:autoSpaceDE w:val="0"/>
              <w:spacing w:after="20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 xml:space="preserve">Efekty uczenia się 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57F085C9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Symbol efektu kierunkowego</w:t>
            </w:r>
          </w:p>
        </w:tc>
      </w:tr>
      <w:tr w:rsidR="00B71484" w:rsidRPr="00CF045C" w14:paraId="789B23C9" w14:textId="77777777" w:rsidTr="00570DA5">
        <w:trPr>
          <w:trHeight w:val="227"/>
        </w:trPr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34D6E0C2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37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327938E9" w14:textId="77777777" w:rsidR="00B71484" w:rsidRPr="00CF045C" w:rsidRDefault="00B71484" w:rsidP="00CF045C">
            <w:pPr>
              <w:autoSpaceDE w:val="0"/>
              <w:spacing w:after="20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WIEDZA</w:t>
            </w:r>
          </w:p>
        </w:tc>
        <w:tc>
          <w:tcPr>
            <w:tcW w:w="2130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6F891297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</w:p>
        </w:tc>
      </w:tr>
      <w:tr w:rsidR="00B71484" w:rsidRPr="00CF045C" w14:paraId="48A5CE51" w14:textId="77777777" w:rsidTr="00570DA5">
        <w:trPr>
          <w:trHeight w:val="290"/>
        </w:trPr>
        <w:tc>
          <w:tcPr>
            <w:tcW w:w="1165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B8DCD0" w14:textId="77777777" w:rsidR="00B71484" w:rsidRPr="00CF045C" w:rsidRDefault="00B71484" w:rsidP="00CF045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2" w:type="dxa"/>
            <w:gridSpan w:val="1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38FC0F13" w14:textId="77777777" w:rsidR="00B71484" w:rsidRPr="00CF045C" w:rsidRDefault="00B71484" w:rsidP="00CF045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Zna i rozumie </w:t>
            </w:r>
            <w:bookmarkStart w:id="1" w:name="docs-internal-guid-bcf6c199-7fff-f37d-ba"/>
            <w:bookmarkEnd w:id="1"/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teorie z zakresu nauk inżynieryjno-technicznych i nauk pokrewnych, w tym praw matematyki, fizyki, statystyki, </w:t>
            </w:r>
            <w:r w:rsidRPr="00CF045C">
              <w:rPr>
                <w:rFonts w:cs="Arial"/>
                <w:color w:val="000000"/>
                <w:sz w:val="24"/>
                <w:szCs w:val="24"/>
              </w:rPr>
              <w:lastRenderedPageBreak/>
              <w:t>technologii informacyjnych, pozwalających na wyjaśnienie zjawisk i procesów zachodzących w przestrzeni.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DB1AF4" w14:textId="77777777" w:rsidR="00B71484" w:rsidRPr="00CF045C" w:rsidRDefault="00B71484" w:rsidP="00CF045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K_W01</w:t>
            </w:r>
          </w:p>
        </w:tc>
      </w:tr>
      <w:tr w:rsidR="00B71484" w:rsidRPr="00CF045C" w14:paraId="1B93CB61" w14:textId="77777777" w:rsidTr="00570DA5">
        <w:trPr>
          <w:trHeight w:val="290"/>
        </w:trPr>
        <w:tc>
          <w:tcPr>
            <w:tcW w:w="1165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E8E4CD" w14:textId="77777777" w:rsidR="00B71484" w:rsidRPr="00CF045C" w:rsidRDefault="00B71484" w:rsidP="00CF045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W_02</w:t>
            </w:r>
          </w:p>
        </w:tc>
        <w:tc>
          <w:tcPr>
            <w:tcW w:w="7372" w:type="dxa"/>
            <w:gridSpan w:val="1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509E4B1D" w14:textId="77777777" w:rsidR="00B71484" w:rsidRPr="00CF045C" w:rsidRDefault="00B71484" w:rsidP="00CF045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Zna i rozumie </w:t>
            </w:r>
            <w:bookmarkStart w:id="2" w:name="docs-internal-guid-ca82d4b7-7fff-50f2-ad"/>
            <w:bookmarkEnd w:id="2"/>
            <w:r w:rsidRPr="00CF045C">
              <w:rPr>
                <w:rFonts w:cs="Arial"/>
                <w:color w:val="000000"/>
                <w:sz w:val="24"/>
                <w:szCs w:val="24"/>
              </w:rPr>
              <w:t>zagadnienia z zakresu rysunku technicznego i planistycznego, grafiki inżynierskiej, geodezji, kartografii niezbędne dla planowania, projektowania i gospodarowania przestrzenią na obszarach zurbanizowanych i niezurbanizowanych.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B46BAE" w14:textId="77777777" w:rsidR="00B71484" w:rsidRPr="00CF045C" w:rsidRDefault="00B71484" w:rsidP="00CF045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K_W03</w:t>
            </w:r>
          </w:p>
        </w:tc>
      </w:tr>
      <w:tr w:rsidR="00B71484" w:rsidRPr="00CF045C" w14:paraId="1F8F8DFE" w14:textId="77777777" w:rsidTr="00570DA5">
        <w:trPr>
          <w:trHeight w:val="290"/>
        </w:trPr>
        <w:tc>
          <w:tcPr>
            <w:tcW w:w="1165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EE0190" w14:textId="77777777" w:rsidR="00B71484" w:rsidRPr="00CF045C" w:rsidRDefault="00B71484" w:rsidP="00CF045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W_03</w:t>
            </w:r>
          </w:p>
        </w:tc>
        <w:tc>
          <w:tcPr>
            <w:tcW w:w="7372" w:type="dxa"/>
            <w:gridSpan w:val="1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38BEA311" w14:textId="77777777" w:rsidR="00B71484" w:rsidRPr="00CF045C" w:rsidRDefault="00B71484" w:rsidP="00CF045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Zna i rozumie </w:t>
            </w:r>
            <w:bookmarkStart w:id="3" w:name="docs-internal-guid-80993214-7fff-99e7-d9"/>
            <w:bookmarkEnd w:id="3"/>
            <w:r w:rsidRPr="00CF045C">
              <w:rPr>
                <w:rFonts w:cs="Arial"/>
                <w:color w:val="000000"/>
                <w:sz w:val="24"/>
                <w:szCs w:val="24"/>
              </w:rPr>
              <w:t>możliwości nowoczesnych technologii i narzędzi umożliwiających pozyskiwanie informacji przestrzennych i ich analizę.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828E08" w14:textId="77777777" w:rsidR="00B71484" w:rsidRPr="00CF045C" w:rsidRDefault="00B71484" w:rsidP="00CF045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K_W04</w:t>
            </w:r>
          </w:p>
        </w:tc>
      </w:tr>
      <w:tr w:rsidR="00B71484" w:rsidRPr="00CF045C" w14:paraId="2269FC7F" w14:textId="77777777" w:rsidTr="00570DA5">
        <w:trPr>
          <w:trHeight w:val="234"/>
        </w:trPr>
        <w:tc>
          <w:tcPr>
            <w:tcW w:w="11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470EE1" w14:textId="77777777" w:rsidR="00B71484" w:rsidRPr="00CF045C" w:rsidRDefault="00B71484" w:rsidP="00CF045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W_04</w:t>
            </w:r>
          </w:p>
        </w:tc>
        <w:tc>
          <w:tcPr>
            <w:tcW w:w="7372" w:type="dxa"/>
            <w:gridSpan w:val="12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E12C41F" w14:textId="77777777" w:rsidR="00B71484" w:rsidRPr="00CF045C" w:rsidRDefault="00B71484" w:rsidP="00CF045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Zna i rozumie </w:t>
            </w:r>
            <w:bookmarkStart w:id="4" w:name="docs-internal-guid-f3304a0d-7fff-d6d5-dd"/>
            <w:bookmarkEnd w:id="4"/>
            <w:r w:rsidRPr="00CF045C">
              <w:rPr>
                <w:rFonts w:cs="Arial"/>
                <w:color w:val="000000"/>
                <w:sz w:val="24"/>
                <w:szCs w:val="24"/>
              </w:rPr>
              <w:t>zasady sporządzania dokumentów planistycznych, a także zasady projektowania, w tym projektowania urbanistycznego.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FAD92A" w14:textId="77777777" w:rsidR="00B71484" w:rsidRPr="00CF045C" w:rsidRDefault="00B71484" w:rsidP="00CF045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K_W05</w:t>
            </w:r>
          </w:p>
        </w:tc>
      </w:tr>
      <w:tr w:rsidR="00B71484" w:rsidRPr="00CF045C" w14:paraId="583477EA" w14:textId="77777777" w:rsidTr="00570DA5">
        <w:trPr>
          <w:trHeight w:val="300"/>
        </w:trPr>
        <w:tc>
          <w:tcPr>
            <w:tcW w:w="1165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085E9D" w14:textId="77777777" w:rsidR="00B71484" w:rsidRPr="00CF045C" w:rsidRDefault="00B71484" w:rsidP="00CF045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W_05</w:t>
            </w:r>
          </w:p>
        </w:tc>
        <w:tc>
          <w:tcPr>
            <w:tcW w:w="7372" w:type="dxa"/>
            <w:gridSpan w:val="12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77229C00" w14:textId="77777777" w:rsidR="00B71484" w:rsidRPr="00CF045C" w:rsidRDefault="00B71484" w:rsidP="00CF045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Zna i rozumie </w:t>
            </w:r>
            <w:bookmarkStart w:id="5" w:name="docs-internal-guid-dfbbc45a-7fff-97c0-ca"/>
            <w:bookmarkEnd w:id="5"/>
            <w:r w:rsidRPr="00CF045C">
              <w:rPr>
                <w:rFonts w:cs="Arial"/>
                <w:color w:val="000000"/>
                <w:sz w:val="24"/>
                <w:szCs w:val="24"/>
              </w:rPr>
              <w:t>zagadnienia z zakresu historii urbanistyki oraz społecznych, prawnych i przyrodniczych uwarunkowań gospodarki przestrzennej, a także potrzeb zmian zagospodarowania przestrzennego wynikających z przemian społeczno-gospodarczych.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C7AC95" w14:textId="77777777" w:rsidR="00B71484" w:rsidRPr="00CF045C" w:rsidRDefault="00B71484" w:rsidP="00CF045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K_W07</w:t>
            </w:r>
          </w:p>
        </w:tc>
      </w:tr>
      <w:tr w:rsidR="00B71484" w:rsidRPr="00CF045C" w14:paraId="0306BF8D" w14:textId="77777777" w:rsidTr="00570DA5">
        <w:trPr>
          <w:trHeight w:val="454"/>
        </w:trPr>
        <w:tc>
          <w:tcPr>
            <w:tcW w:w="116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6FE93727" w14:textId="77777777" w:rsidR="00B71484" w:rsidRPr="00CF045C" w:rsidRDefault="00B71484" w:rsidP="00CF045C">
            <w:pPr>
              <w:autoSpaceDE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gridSpan w:val="1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60F5C9A1" w14:textId="77777777" w:rsidR="00B71484" w:rsidRPr="00CF045C" w:rsidRDefault="00B71484" w:rsidP="00CF045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UMIEJĘTNOŚCI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50450612" w14:textId="77777777" w:rsidR="00B71484" w:rsidRPr="00CF045C" w:rsidRDefault="00B71484" w:rsidP="00CF045C">
            <w:pPr>
              <w:autoSpaceDE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B71484" w:rsidRPr="00CF045C" w14:paraId="2C64C1C9" w14:textId="77777777" w:rsidTr="00570DA5">
        <w:trPr>
          <w:trHeight w:val="290"/>
        </w:trPr>
        <w:tc>
          <w:tcPr>
            <w:tcW w:w="116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EF43FD" w14:textId="77777777" w:rsidR="00B71484" w:rsidRPr="00CF045C" w:rsidRDefault="00B71484" w:rsidP="00CF045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2" w:type="dxa"/>
            <w:gridSpan w:val="1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5A100A7E" w14:textId="77777777" w:rsidR="00B71484" w:rsidRPr="00CF045C" w:rsidRDefault="00B71484" w:rsidP="00CF045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Potrafi </w:t>
            </w:r>
            <w:bookmarkStart w:id="6" w:name="docs-internal-guid-a9ffdb94-7fff-f8d9-a1"/>
            <w:bookmarkEnd w:id="6"/>
            <w:r w:rsidRPr="00CF045C">
              <w:rPr>
                <w:rFonts w:cs="Arial"/>
                <w:color w:val="000000"/>
                <w:sz w:val="24"/>
                <w:szCs w:val="24"/>
              </w:rPr>
              <w:t>dokonać analizy układów urbanistycznych oraz wykonać projekt z zakresu urbanistyki i rewitalizacji z wykorzystaniem technik tradycyjnych i narzędzi informatycznych.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6F5C7D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K_U03</w:t>
            </w:r>
          </w:p>
          <w:p w14:paraId="2F3C03A6" w14:textId="77777777" w:rsidR="00B71484" w:rsidRPr="00CF045C" w:rsidRDefault="00B71484" w:rsidP="00CF045C">
            <w:pPr>
              <w:spacing w:line="360" w:lineRule="auto"/>
              <w:ind w:left="0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B71484" w:rsidRPr="00CF045C" w14:paraId="128B2C97" w14:textId="77777777" w:rsidTr="00570DA5">
        <w:trPr>
          <w:trHeight w:val="290"/>
        </w:trPr>
        <w:tc>
          <w:tcPr>
            <w:tcW w:w="116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6B04A0" w14:textId="77777777" w:rsidR="00B71484" w:rsidRPr="00CF045C" w:rsidRDefault="00B71484" w:rsidP="00CF045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372" w:type="dxa"/>
            <w:gridSpan w:val="1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149D4857" w14:textId="77777777" w:rsidR="00B71484" w:rsidRPr="00CF045C" w:rsidRDefault="00B71484" w:rsidP="00CF045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Potrafi </w:t>
            </w:r>
            <w:bookmarkStart w:id="7" w:name="docs-internal-guid-4898c649-7fff-e9e3-f9"/>
            <w:bookmarkEnd w:id="7"/>
            <w:r w:rsidRPr="00CF045C">
              <w:rPr>
                <w:rFonts w:cs="Arial"/>
                <w:color w:val="000000"/>
                <w:sz w:val="24"/>
                <w:szCs w:val="24"/>
              </w:rPr>
              <w:t>pozyskiwać informacje z różnych źródeł oraz je przetwarzać i wykorzystywać w rozwiązywaniu problemów związanych z zagospodarowaniem przestrzeni.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ECFFC1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K_U01</w:t>
            </w:r>
          </w:p>
          <w:p w14:paraId="4F1C7A43" w14:textId="77777777" w:rsidR="00B71484" w:rsidRPr="00CF045C" w:rsidRDefault="00B71484" w:rsidP="00CF045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B71484" w:rsidRPr="00CF045C" w14:paraId="145158BD" w14:textId="77777777" w:rsidTr="00570DA5">
        <w:trPr>
          <w:trHeight w:val="290"/>
        </w:trPr>
        <w:tc>
          <w:tcPr>
            <w:tcW w:w="116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3A64F1" w14:textId="77777777" w:rsidR="00B71484" w:rsidRPr="00CF045C" w:rsidRDefault="00B71484" w:rsidP="00CF045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U_03</w:t>
            </w:r>
          </w:p>
        </w:tc>
        <w:tc>
          <w:tcPr>
            <w:tcW w:w="7372" w:type="dxa"/>
            <w:gridSpan w:val="1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5B3F1AFC" w14:textId="77777777" w:rsidR="00B71484" w:rsidRPr="00CF045C" w:rsidRDefault="00B71484" w:rsidP="00CF045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Potrafi </w:t>
            </w:r>
            <w:bookmarkStart w:id="8" w:name="docs-internal-guid-9bddb7a8-7fff-2065-79"/>
            <w:bookmarkEnd w:id="8"/>
            <w:r w:rsidRPr="00CF045C">
              <w:rPr>
                <w:rFonts w:cs="Arial"/>
                <w:color w:val="000000"/>
                <w:sz w:val="24"/>
                <w:szCs w:val="24"/>
              </w:rPr>
              <w:t>czytać, analizować i wykonywać opracowania graficzne oraz rysunki techniczne i planistyczne z zakresu gospodarki przestrzennej.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FB208C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K_U02</w:t>
            </w:r>
          </w:p>
          <w:p w14:paraId="231C6B69" w14:textId="77777777" w:rsidR="00B71484" w:rsidRPr="00CF045C" w:rsidRDefault="00B71484" w:rsidP="00CF045C">
            <w:pPr>
              <w:spacing w:line="360" w:lineRule="auto"/>
              <w:ind w:left="0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B71484" w:rsidRPr="00CF045C" w14:paraId="77890A51" w14:textId="77777777" w:rsidTr="00570DA5">
        <w:trPr>
          <w:trHeight w:val="454"/>
        </w:trPr>
        <w:tc>
          <w:tcPr>
            <w:tcW w:w="116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0FC609FA" w14:textId="77777777" w:rsidR="00B71484" w:rsidRPr="00CF045C" w:rsidRDefault="00B71484" w:rsidP="00CF045C">
            <w:pPr>
              <w:autoSpaceDE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2" w:type="dxa"/>
            <w:gridSpan w:val="1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3B7981F4" w14:textId="77777777" w:rsidR="00B71484" w:rsidRPr="00CF045C" w:rsidRDefault="00B71484" w:rsidP="00CF045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 xml:space="preserve"> KOMPETENCJE SPOŁECZNE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3F7B4814" w14:textId="77777777" w:rsidR="00B71484" w:rsidRPr="00CF045C" w:rsidRDefault="00B71484" w:rsidP="00CF045C">
            <w:pPr>
              <w:autoSpaceDE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B71484" w:rsidRPr="00CF045C" w14:paraId="2D0DF705" w14:textId="77777777" w:rsidTr="00570DA5">
        <w:trPr>
          <w:trHeight w:val="290"/>
        </w:trPr>
        <w:tc>
          <w:tcPr>
            <w:tcW w:w="116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5DCA92" w14:textId="77777777" w:rsidR="00B71484" w:rsidRPr="00CF045C" w:rsidRDefault="00B71484" w:rsidP="00CF045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2" w:type="dxa"/>
            <w:gridSpan w:val="1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2C313AB3" w14:textId="77777777" w:rsidR="00B71484" w:rsidRPr="00CF045C" w:rsidRDefault="00B71484" w:rsidP="00CF045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Jest gotów do </w:t>
            </w:r>
            <w:bookmarkStart w:id="9" w:name="docs-internal-guid-1ac7b8b4-7fff-f19e-82"/>
            <w:bookmarkEnd w:id="9"/>
            <w:r w:rsidRPr="00CF045C">
              <w:rPr>
                <w:rFonts w:cs="Arial"/>
                <w:color w:val="000000"/>
                <w:sz w:val="24"/>
                <w:szCs w:val="24"/>
              </w:rPr>
              <w:t>krytycznej oceny stanu swojej wiedzy, ciągłego dokształcania się i podnoszenia kompetencji zawodowych w celu odpowiedzialnego wypełniania zadań w zakresie wykonywanego zawodu.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A5C1EF" w14:textId="77777777" w:rsidR="00B71484" w:rsidRPr="00CF045C" w:rsidRDefault="00B71484" w:rsidP="00CF045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K_K01</w:t>
            </w:r>
          </w:p>
        </w:tc>
      </w:tr>
      <w:tr w:rsidR="00B71484" w:rsidRPr="00CF045C" w14:paraId="0E89B7E6" w14:textId="77777777" w:rsidTr="00570DA5">
        <w:trPr>
          <w:trHeight w:val="290"/>
        </w:trPr>
        <w:tc>
          <w:tcPr>
            <w:tcW w:w="116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CA44C6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K_02</w:t>
            </w:r>
          </w:p>
        </w:tc>
        <w:tc>
          <w:tcPr>
            <w:tcW w:w="7372" w:type="dxa"/>
            <w:gridSpan w:val="1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69BD1E1E" w14:textId="77777777" w:rsidR="00B71484" w:rsidRPr="00CF045C" w:rsidRDefault="00B71484" w:rsidP="00CF045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Jest gotów </w:t>
            </w:r>
            <w:bookmarkStart w:id="10" w:name="docs-internal-guid-bb237a85-7fff-2eae-b6"/>
            <w:bookmarkEnd w:id="10"/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samodzielnie i w zespole rozwiązywać problemy gospodarki przestrzennej, a w razie potrzeby zasięgać opinii ekspertów. 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395BF6" w14:textId="77777777" w:rsidR="00B71484" w:rsidRPr="00CF045C" w:rsidRDefault="00B71484" w:rsidP="00CF045C">
            <w:pPr>
              <w:spacing w:after="0" w:line="360" w:lineRule="auto"/>
              <w:ind w:left="0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 xml:space="preserve">  K_K02</w:t>
            </w:r>
          </w:p>
        </w:tc>
      </w:tr>
      <w:tr w:rsidR="00B71484" w:rsidRPr="00CF045C" w14:paraId="54ADC37D" w14:textId="77777777" w:rsidTr="00570DA5">
        <w:trPr>
          <w:trHeight w:val="290"/>
        </w:trPr>
        <w:tc>
          <w:tcPr>
            <w:tcW w:w="116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60A9A0" w14:textId="77777777" w:rsidR="00B71484" w:rsidRPr="00CF045C" w:rsidRDefault="00B71484" w:rsidP="00CF045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K_03</w:t>
            </w:r>
          </w:p>
        </w:tc>
        <w:tc>
          <w:tcPr>
            <w:tcW w:w="7372" w:type="dxa"/>
            <w:gridSpan w:val="1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1B584C5F" w14:textId="77777777" w:rsidR="00B71484" w:rsidRPr="00CF045C" w:rsidRDefault="00B71484" w:rsidP="00CF045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Jest gotów </w:t>
            </w:r>
            <w:bookmarkStart w:id="11" w:name="docs-internal-guid-db6e5ef5-7fff-4bba-68"/>
            <w:bookmarkEnd w:id="11"/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myśleć i działać w sposób kreatywny na rzecz interesu publicznego i różnych grup społecznych w zakresie gospodarowania przestrzenią, w zgodzie z uwarunkowaniami środowiskowymi. 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76ABE9" w14:textId="77777777" w:rsidR="00B71484" w:rsidRPr="00CF045C" w:rsidRDefault="00B71484" w:rsidP="00CF045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K_K03</w:t>
            </w:r>
          </w:p>
        </w:tc>
      </w:tr>
      <w:tr w:rsidR="00B71484" w:rsidRPr="00CF045C" w14:paraId="2635C671" w14:textId="77777777" w:rsidTr="00570DA5">
        <w:trPr>
          <w:trHeight w:val="454"/>
        </w:trPr>
        <w:tc>
          <w:tcPr>
            <w:tcW w:w="25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93174F1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6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6015EB" w14:textId="77777777" w:rsidR="00B71484" w:rsidRPr="00CF045C" w:rsidRDefault="00B71484" w:rsidP="00CF045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Wykłady (15 godz.), ćwiczenia lab (55 godz.)</w:t>
            </w:r>
          </w:p>
        </w:tc>
      </w:tr>
      <w:tr w:rsidR="00B71484" w:rsidRPr="00CF045C" w14:paraId="4D1D05C0" w14:textId="77777777" w:rsidTr="00570DA5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780AB05E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Wymagania wstępne i dodatkowe:</w:t>
            </w:r>
          </w:p>
        </w:tc>
      </w:tr>
      <w:tr w:rsidR="00B71484" w:rsidRPr="00CF045C" w14:paraId="5C448C48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D727D79" w14:textId="77777777" w:rsidR="00B71484" w:rsidRPr="00CF045C" w:rsidRDefault="00B71484" w:rsidP="00CF045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-</w:t>
            </w:r>
          </w:p>
        </w:tc>
      </w:tr>
      <w:tr w:rsidR="00B71484" w:rsidRPr="00CF045C" w14:paraId="7920092A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/>
          </w:tcPr>
          <w:p w14:paraId="4CC693C7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Treści modułu kształcenia:</w:t>
            </w:r>
          </w:p>
        </w:tc>
      </w:tr>
      <w:tr w:rsidR="00B71484" w:rsidRPr="00CF045C" w14:paraId="43ECA930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D0C8239" w14:textId="77777777" w:rsidR="00B71484" w:rsidRPr="00CF045C" w:rsidRDefault="00B71484" w:rsidP="00CF045C">
            <w:pPr>
              <w:pStyle w:val="Akapitzlist"/>
              <w:spacing w:line="360" w:lineRule="auto"/>
              <w:ind w:left="710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Analiza historyczna i stanu obecnego wybranych aspektów przestrzeni miejskiej. Przestrzeń publiczna – prywatna – instytucjonalna. Analiza funkcjonalna przestrzeni publicznej miasta. Kompozycja urbanistyczna. Struktura miasta a jego znaczenie i położenie. Idea osiedla społecznego. Jego geneza, charakterystyka i zastosowanie dla współczesnych społeczności. Społeczne zasady kształtowania osiedli i zespołów mieszkaniowych. Studium koncepcji miejscowego planu zagospodarowania przestrzennego terenu śródmiejskiego. Układy komunikacyjne w mieście. Komunikacja piesza, rowerowa i samochodowa.  Komunikacja indywidualna i systemy komunikacji zbiorowej. Restrukturalizacja terenów przemysłowych i zdegenerowanych. Restrukturalizacja osiedli wielkopłytowych. Rewaloryzacja historycznych zespołów miejskich. Zasady projektowania w krajobrazie kulturowym i chronionym. Projektowanie urbanistyczne w krajobrazie otwartym.</w:t>
            </w:r>
          </w:p>
        </w:tc>
      </w:tr>
      <w:tr w:rsidR="00B71484" w:rsidRPr="00CF045C" w14:paraId="0D2D2146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/>
          </w:tcPr>
          <w:p w14:paraId="6923602A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Literatura podstawowa:</w:t>
            </w:r>
          </w:p>
        </w:tc>
      </w:tr>
      <w:tr w:rsidR="00B71484" w:rsidRPr="00CF045C" w14:paraId="45F84E0C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7623121" w14:textId="77777777" w:rsidR="00B71484" w:rsidRPr="00CF045C" w:rsidRDefault="00B71484" w:rsidP="00CF045C">
            <w:pPr>
              <w:numPr>
                <w:ilvl w:val="0"/>
                <w:numId w:val="26"/>
              </w:numPr>
              <w:suppressAutoHyphens/>
              <w:spacing w:after="10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Jan Maciej Chmielewski</w:t>
            </w:r>
            <w:r w:rsidRPr="00CF045C">
              <w:rPr>
                <w:rFonts w:cs="Arial"/>
                <w:i/>
                <w:color w:val="000000"/>
                <w:sz w:val="24"/>
                <w:szCs w:val="24"/>
              </w:rPr>
              <w:t>, Teoria urbanistyki w projektowaniu i planowaniu miast</w:t>
            </w:r>
            <w:r w:rsidRPr="00CF045C">
              <w:rPr>
                <w:rFonts w:cs="Arial"/>
                <w:color w:val="000000"/>
                <w:sz w:val="24"/>
                <w:szCs w:val="24"/>
              </w:rPr>
              <w:t>, Oficyna Wydawnicza Politechniki Warszawskiej, Warszawa 2001.</w:t>
            </w:r>
          </w:p>
          <w:p w14:paraId="2D038965" w14:textId="77777777" w:rsidR="00B71484" w:rsidRPr="00CF045C" w:rsidRDefault="00B71484" w:rsidP="00CF045C">
            <w:pPr>
              <w:numPr>
                <w:ilvl w:val="0"/>
                <w:numId w:val="26"/>
              </w:numPr>
              <w:suppressAutoHyphens/>
              <w:spacing w:after="10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Jan </w:t>
            </w:r>
            <w:proofErr w:type="spellStart"/>
            <w:r w:rsidRPr="00CF045C">
              <w:rPr>
                <w:rFonts w:cs="Arial"/>
                <w:color w:val="000000"/>
                <w:sz w:val="24"/>
                <w:szCs w:val="24"/>
              </w:rPr>
              <w:t>Gehl</w:t>
            </w:r>
            <w:proofErr w:type="spellEnd"/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, </w:t>
            </w:r>
            <w:r w:rsidRPr="00CF045C">
              <w:rPr>
                <w:rFonts w:cs="Arial"/>
                <w:i/>
                <w:color w:val="000000"/>
                <w:sz w:val="24"/>
                <w:szCs w:val="24"/>
              </w:rPr>
              <w:t>Miasta dla ludzi</w:t>
            </w:r>
            <w:r w:rsidRPr="00CF045C">
              <w:rPr>
                <w:rFonts w:cs="Arial"/>
                <w:color w:val="000000"/>
                <w:sz w:val="24"/>
                <w:szCs w:val="24"/>
              </w:rPr>
              <w:t>,  Wydawnictwo RAM, 2014.</w:t>
            </w:r>
          </w:p>
          <w:p w14:paraId="7BBAA953" w14:textId="77777777" w:rsidR="00B71484" w:rsidRPr="00CF045C" w:rsidRDefault="00B71484" w:rsidP="00CF045C">
            <w:pPr>
              <w:numPr>
                <w:ilvl w:val="0"/>
                <w:numId w:val="26"/>
              </w:numPr>
              <w:suppressAutoHyphens/>
              <w:spacing w:after="10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Kazimierz Wejchert, </w:t>
            </w:r>
            <w:r w:rsidRPr="00CF045C">
              <w:rPr>
                <w:rFonts w:cs="Arial"/>
                <w:i/>
                <w:color w:val="000000"/>
                <w:sz w:val="24"/>
                <w:szCs w:val="24"/>
              </w:rPr>
              <w:t>Elementy kompozycji urbanistycznej</w:t>
            </w:r>
            <w:r w:rsidRPr="00CF045C">
              <w:rPr>
                <w:rFonts w:cs="Arial"/>
                <w:color w:val="000000"/>
                <w:sz w:val="24"/>
                <w:szCs w:val="24"/>
              </w:rPr>
              <w:t>, Arkady, Warszawa 2010.</w:t>
            </w:r>
          </w:p>
          <w:p w14:paraId="42FED9DA" w14:textId="77777777" w:rsidR="00B71484" w:rsidRPr="00CF045C" w:rsidRDefault="00B71484" w:rsidP="00CF045C">
            <w:pPr>
              <w:pStyle w:val="Akapitzlist"/>
              <w:spacing w:line="360" w:lineRule="auto"/>
              <w:ind w:left="890"/>
              <w:rPr>
                <w:rFonts w:cs="Arial"/>
                <w:sz w:val="24"/>
                <w:szCs w:val="24"/>
              </w:rPr>
            </w:pPr>
          </w:p>
        </w:tc>
      </w:tr>
      <w:tr w:rsidR="00B71484" w:rsidRPr="00CF045C" w14:paraId="0E00B470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/>
          </w:tcPr>
          <w:p w14:paraId="61D6F1A2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Literatura dodatkowa:</w:t>
            </w:r>
          </w:p>
        </w:tc>
      </w:tr>
      <w:tr w:rsidR="00B71484" w:rsidRPr="00CF045C" w14:paraId="419A1A4E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C16E555" w14:textId="77777777" w:rsidR="00B71484" w:rsidRPr="00CF045C" w:rsidRDefault="00B71484" w:rsidP="00CF045C">
            <w:pPr>
              <w:numPr>
                <w:ilvl w:val="0"/>
                <w:numId w:val="27"/>
              </w:numPr>
              <w:suppressAutoHyphens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lastRenderedPageBreak/>
              <w:t xml:space="preserve">Janusz Bogdanowski, </w:t>
            </w:r>
            <w:r w:rsidRPr="00CF045C">
              <w:rPr>
                <w:rFonts w:cs="Arial"/>
                <w:sz w:val="24"/>
                <w:szCs w:val="24"/>
              </w:rPr>
              <w:t xml:space="preserve">Style, kompozycja i rewaloryzacja w polskiej sztuce ogrodowej : wybrane problemy </w:t>
            </w:r>
            <w:r w:rsidRPr="00CF045C">
              <w:rPr>
                <w:rFonts w:cs="Arial"/>
                <w:color w:val="000000"/>
                <w:sz w:val="24"/>
                <w:szCs w:val="24"/>
              </w:rPr>
              <w:t>Wydawnictwo Politechniki Krakowskiej, 1996</w:t>
            </w:r>
          </w:p>
          <w:p w14:paraId="2568D402" w14:textId="77777777" w:rsidR="00B71484" w:rsidRPr="00CF045C" w:rsidRDefault="00B71484" w:rsidP="00CF045C">
            <w:pPr>
              <w:numPr>
                <w:ilvl w:val="0"/>
                <w:numId w:val="27"/>
              </w:numPr>
              <w:suppressAutoHyphens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Andrzej </w:t>
            </w:r>
            <w:proofErr w:type="spellStart"/>
            <w:r w:rsidRPr="00CF045C">
              <w:rPr>
                <w:rFonts w:cs="Arial"/>
                <w:color w:val="000000"/>
                <w:sz w:val="24"/>
                <w:szCs w:val="24"/>
              </w:rPr>
              <w:t>Richling</w:t>
            </w:r>
            <w:proofErr w:type="spellEnd"/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, Jerzy Solon, </w:t>
            </w:r>
            <w:r w:rsidRPr="00CF045C">
              <w:rPr>
                <w:rFonts w:cs="Arial"/>
                <w:i/>
                <w:color w:val="000000"/>
                <w:sz w:val="24"/>
                <w:szCs w:val="24"/>
              </w:rPr>
              <w:t>Ekologia Krajobrazu</w:t>
            </w:r>
            <w:r w:rsidRPr="00CF045C">
              <w:rPr>
                <w:rFonts w:cs="Arial"/>
                <w:color w:val="000000"/>
                <w:sz w:val="24"/>
                <w:szCs w:val="24"/>
              </w:rPr>
              <w:t>, PWN, 2011.</w:t>
            </w:r>
          </w:p>
        </w:tc>
      </w:tr>
      <w:tr w:rsidR="00B71484" w:rsidRPr="00CF045C" w14:paraId="46CC4373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/>
          </w:tcPr>
          <w:p w14:paraId="4FF00A69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B71484" w:rsidRPr="00CF045C" w14:paraId="4A9AD701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5445C6F" w14:textId="77777777" w:rsidR="00B71484" w:rsidRPr="00CF045C" w:rsidRDefault="00B71484" w:rsidP="00CF045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Wykład z użyciem technik multimedialnych, ćwiczenia projektowe</w:t>
            </w:r>
          </w:p>
        </w:tc>
      </w:tr>
      <w:tr w:rsidR="00B71484" w:rsidRPr="00CF045C" w14:paraId="2B351EE4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/>
          </w:tcPr>
          <w:p w14:paraId="3137228C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B71484" w:rsidRPr="00CF045C" w14:paraId="7894177C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FEED5FD" w14:textId="77777777" w:rsidR="00B71484" w:rsidRPr="00CF045C" w:rsidRDefault="00B71484" w:rsidP="00CF045C">
            <w:pPr>
              <w:autoSpaceDE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eastAsia="Times New Roman" w:cs="Arial"/>
                <w:bCs/>
                <w:color w:val="000000"/>
                <w:sz w:val="24"/>
                <w:szCs w:val="24"/>
                <w:lang w:eastAsia="pl-PL"/>
              </w:rPr>
              <w:t>Aktywność na zajęciach. Wykonanie projektu. Egzamin końcowy</w:t>
            </w:r>
            <w:r w:rsidRPr="00CF045C">
              <w:rPr>
                <w:rFonts w:eastAsia="Times New Roman" w:cs="Arial"/>
                <w:bCs/>
                <w:color w:val="000000"/>
                <w:sz w:val="24"/>
                <w:szCs w:val="24"/>
                <w:lang w:eastAsia="pl-PL"/>
              </w:rPr>
              <w:br/>
            </w: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Podstawą zaliczenia jest pozytywna ocena wykonania zadania praktycznego zleconego na ćwiczeniach oraz zaliczenie egzaminu pisemnego </w:t>
            </w:r>
            <w:r w:rsidRPr="00CF045C">
              <w:rPr>
                <w:rFonts w:cs="Arial"/>
                <w:color w:val="000000"/>
                <w:sz w:val="24"/>
                <w:szCs w:val="24"/>
              </w:rPr>
              <w:br/>
              <w:t xml:space="preserve">Egzamin pisemny posiada wpływ na ocenę końcową 50% oraz weryfikuje efekty: </w:t>
            </w:r>
            <w:r w:rsidRPr="00CF045C">
              <w:rPr>
                <w:rFonts w:cs="Arial"/>
                <w:color w:val="000000"/>
                <w:sz w:val="24"/>
                <w:szCs w:val="24"/>
              </w:rPr>
              <w:br/>
            </w:r>
            <w:bookmarkStart w:id="12" w:name="__DdeLink__2087_795235741"/>
            <w:r w:rsidRPr="00CF045C">
              <w:rPr>
                <w:rFonts w:cs="Arial"/>
                <w:color w:val="000000"/>
                <w:sz w:val="24"/>
                <w:szCs w:val="24"/>
              </w:rPr>
              <w:t>W_01; W_02; W_03; W_04; W_05; U_01; U_02; U_03; K_01; K_02; K_03.</w:t>
            </w:r>
            <w:bookmarkEnd w:id="12"/>
            <w:r w:rsidRPr="00CF045C">
              <w:rPr>
                <w:rFonts w:cs="Arial"/>
                <w:color w:val="000000"/>
                <w:sz w:val="24"/>
                <w:szCs w:val="24"/>
              </w:rPr>
              <w:br/>
              <w:t>Zaliczenie projektu posiada wpływ na ocenę końcową 50% oraz weryfikuje efekty:</w:t>
            </w:r>
            <w:r w:rsidRPr="00CF045C">
              <w:rPr>
                <w:rFonts w:cs="Arial"/>
                <w:color w:val="000000"/>
                <w:sz w:val="24"/>
                <w:szCs w:val="24"/>
              </w:rPr>
              <w:br/>
              <w:t>W_01; W_02; W_03; W_04; W_05; U_01; U_02; U_03; K_01; K_02; K_03.</w:t>
            </w:r>
          </w:p>
        </w:tc>
      </w:tr>
      <w:tr w:rsidR="00B71484" w:rsidRPr="00CF045C" w14:paraId="4DD7F10D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/>
          </w:tcPr>
          <w:p w14:paraId="6455E250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Forma i warunki zaliczenia:</w:t>
            </w:r>
          </w:p>
        </w:tc>
      </w:tr>
      <w:tr w:rsidR="00B71484" w:rsidRPr="00CF045C" w14:paraId="66476E82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0475F54" w14:textId="77777777" w:rsidR="00B71484" w:rsidRPr="00CF045C" w:rsidRDefault="00B71484" w:rsidP="00CF045C">
            <w:pPr>
              <w:spacing w:after="10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Egzamin na podstawie wykładów. Przygotowanie koncepcji zabudowy terenu z przeznaczeniem na mały zespół mieszkaniowy z usługami, przestrzenią publiczną, zielenią i komunikacją. Uzyskanie łącznie co najmniej 51% ogólnej liczby punktów ze wszystkich form zaliczenia.</w:t>
            </w:r>
          </w:p>
          <w:p w14:paraId="7D211106" w14:textId="77777777" w:rsidR="00B71484" w:rsidRPr="00CF045C" w:rsidRDefault="00B71484" w:rsidP="00CF045C">
            <w:pPr>
              <w:spacing w:after="10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0-50%=2,0; 51-60%=3,0; 61-70%=3,5; 71-80%=4,0; 81-90%=4,5; 91-100%=5,0.</w:t>
            </w:r>
          </w:p>
          <w:p w14:paraId="78970897" w14:textId="77777777" w:rsidR="00B71484" w:rsidRPr="00CF045C" w:rsidRDefault="00B71484" w:rsidP="00CF045C">
            <w:pPr>
              <w:spacing w:after="10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Egzamin- 50%</w:t>
            </w:r>
          </w:p>
          <w:p w14:paraId="55317AF8" w14:textId="77FB88E6" w:rsidR="00B71484" w:rsidRPr="00CF045C" w:rsidRDefault="00B71484" w:rsidP="00CF045C">
            <w:pPr>
              <w:spacing w:line="360" w:lineRule="auto"/>
              <w:ind w:left="0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Praca projektowa – 50% oceny końcowej.</w:t>
            </w:r>
          </w:p>
        </w:tc>
      </w:tr>
      <w:tr w:rsidR="00B71484" w:rsidRPr="00CF045C" w14:paraId="60D124A9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/>
          </w:tcPr>
          <w:p w14:paraId="5D675913" w14:textId="77777777" w:rsidR="00B71484" w:rsidRPr="00CF045C" w:rsidRDefault="00B71484" w:rsidP="00CF045C">
            <w:pPr>
              <w:autoSpaceDE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Bilans punktów ECTS*:</w:t>
            </w:r>
          </w:p>
        </w:tc>
      </w:tr>
      <w:tr w:rsidR="00B71484" w:rsidRPr="00CF045C" w14:paraId="6F9890D9" w14:textId="77777777" w:rsidTr="00570DA5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/>
          </w:tcPr>
          <w:p w14:paraId="527863C6" w14:textId="77777777" w:rsidR="00B71484" w:rsidRPr="00CF045C" w:rsidRDefault="00B71484" w:rsidP="00CF045C">
            <w:pPr>
              <w:pStyle w:val="Tytukomrki"/>
              <w:spacing w:line="360" w:lineRule="auto"/>
              <w:rPr>
                <w:bCs/>
                <w:sz w:val="24"/>
                <w:szCs w:val="24"/>
              </w:rPr>
            </w:pPr>
            <w:r w:rsidRPr="00CF045C">
              <w:rPr>
                <w:bCs/>
                <w:sz w:val="24"/>
                <w:szCs w:val="24"/>
              </w:rPr>
              <w:t>Studia stacjonarne</w:t>
            </w:r>
          </w:p>
        </w:tc>
      </w:tr>
      <w:tr w:rsidR="00B71484" w:rsidRPr="00CF045C" w14:paraId="2BEA4988" w14:textId="77777777" w:rsidTr="00570DA5">
        <w:trPr>
          <w:trHeight w:val="454"/>
        </w:trPr>
        <w:tc>
          <w:tcPr>
            <w:tcW w:w="5217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4AF9C094" w14:textId="77777777" w:rsidR="00B71484" w:rsidRPr="00CF045C" w:rsidRDefault="00B71484" w:rsidP="00CF045C">
            <w:pPr>
              <w:pStyle w:val="Tytukomrki"/>
              <w:spacing w:line="360" w:lineRule="auto"/>
              <w:rPr>
                <w:bCs/>
                <w:sz w:val="24"/>
                <w:szCs w:val="24"/>
              </w:rPr>
            </w:pPr>
            <w:r w:rsidRPr="00CF045C">
              <w:rPr>
                <w:bCs/>
                <w:sz w:val="24"/>
                <w:szCs w:val="24"/>
              </w:rPr>
              <w:t>Aktywność</w:t>
            </w:r>
          </w:p>
        </w:tc>
        <w:tc>
          <w:tcPr>
            <w:tcW w:w="545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/>
            <w:vAlign w:val="center"/>
          </w:tcPr>
          <w:p w14:paraId="6A5DCF65" w14:textId="77777777" w:rsidR="00B71484" w:rsidRPr="00CF045C" w:rsidRDefault="00B71484" w:rsidP="00CF045C">
            <w:pPr>
              <w:pStyle w:val="Tytukomrki"/>
              <w:spacing w:line="360" w:lineRule="auto"/>
              <w:rPr>
                <w:bCs/>
                <w:sz w:val="24"/>
                <w:szCs w:val="24"/>
              </w:rPr>
            </w:pPr>
            <w:r w:rsidRPr="00CF045C">
              <w:rPr>
                <w:bCs/>
                <w:sz w:val="24"/>
                <w:szCs w:val="24"/>
              </w:rPr>
              <w:t>Obciążenie studenta</w:t>
            </w:r>
          </w:p>
        </w:tc>
      </w:tr>
      <w:tr w:rsidR="00B71484" w:rsidRPr="00CF045C" w14:paraId="2C6B1F9E" w14:textId="77777777" w:rsidTr="00570DA5">
        <w:trPr>
          <w:trHeight w:val="330"/>
        </w:trPr>
        <w:tc>
          <w:tcPr>
            <w:tcW w:w="5217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13B933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Udział w wykładach</w:t>
            </w:r>
          </w:p>
        </w:tc>
        <w:tc>
          <w:tcPr>
            <w:tcW w:w="545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B4CEB7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15 godz.</w:t>
            </w:r>
          </w:p>
        </w:tc>
      </w:tr>
      <w:tr w:rsidR="00B71484" w:rsidRPr="00CF045C" w14:paraId="2318A220" w14:textId="77777777" w:rsidTr="00570DA5">
        <w:trPr>
          <w:trHeight w:val="330"/>
        </w:trPr>
        <w:tc>
          <w:tcPr>
            <w:tcW w:w="5217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A8C1C6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Udział w ćwiczeniach</w:t>
            </w:r>
          </w:p>
        </w:tc>
        <w:tc>
          <w:tcPr>
            <w:tcW w:w="545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1E8671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55 godz.</w:t>
            </w:r>
          </w:p>
        </w:tc>
      </w:tr>
      <w:tr w:rsidR="00B71484" w:rsidRPr="00CF045C" w14:paraId="3F76730D" w14:textId="77777777" w:rsidTr="00570DA5">
        <w:trPr>
          <w:trHeight w:val="330"/>
        </w:trPr>
        <w:tc>
          <w:tcPr>
            <w:tcW w:w="5217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106FE2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Samodzielne przygotowanie ćwiczeń</w:t>
            </w:r>
          </w:p>
        </w:tc>
        <w:tc>
          <w:tcPr>
            <w:tcW w:w="545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A0E4CE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32 godz.</w:t>
            </w:r>
          </w:p>
        </w:tc>
      </w:tr>
      <w:tr w:rsidR="00B71484" w:rsidRPr="00CF045C" w14:paraId="1679FA12" w14:textId="77777777" w:rsidTr="00570DA5">
        <w:trPr>
          <w:trHeight w:val="330"/>
        </w:trPr>
        <w:tc>
          <w:tcPr>
            <w:tcW w:w="5217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289DC1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Udział w konsultacjach</w:t>
            </w:r>
          </w:p>
        </w:tc>
        <w:tc>
          <w:tcPr>
            <w:tcW w:w="545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38BB66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1 godz.</w:t>
            </w:r>
          </w:p>
        </w:tc>
      </w:tr>
      <w:tr w:rsidR="00B71484" w:rsidRPr="00CF045C" w14:paraId="077DDC99" w14:textId="77777777" w:rsidTr="00570DA5">
        <w:trPr>
          <w:trHeight w:val="330"/>
        </w:trPr>
        <w:tc>
          <w:tcPr>
            <w:tcW w:w="5217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7B38FD" w14:textId="4BDEC827" w:rsidR="00B71484" w:rsidRPr="00CF045C" w:rsidRDefault="00B71484" w:rsidP="00CF045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Przygotowanie się do egzaminu</w:t>
            </w:r>
          </w:p>
        </w:tc>
        <w:tc>
          <w:tcPr>
            <w:tcW w:w="545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462171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40 godz.</w:t>
            </w:r>
          </w:p>
        </w:tc>
      </w:tr>
      <w:tr w:rsidR="00B71484" w:rsidRPr="00CF045C" w14:paraId="4D07FA46" w14:textId="77777777" w:rsidTr="00570DA5">
        <w:trPr>
          <w:trHeight w:val="330"/>
        </w:trPr>
        <w:tc>
          <w:tcPr>
            <w:tcW w:w="5217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848678" w14:textId="77777777" w:rsidR="00B71484" w:rsidRPr="00CF045C" w:rsidRDefault="00B71484" w:rsidP="00CF045C">
            <w:pPr>
              <w:spacing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lastRenderedPageBreak/>
              <w:t>Udział w egzaminie</w:t>
            </w:r>
          </w:p>
        </w:tc>
        <w:tc>
          <w:tcPr>
            <w:tcW w:w="545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275581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2</w:t>
            </w:r>
          </w:p>
        </w:tc>
      </w:tr>
      <w:tr w:rsidR="00B71484" w:rsidRPr="00CF045C" w14:paraId="14258C90" w14:textId="77777777" w:rsidTr="00570DA5">
        <w:trPr>
          <w:trHeight w:val="360"/>
        </w:trPr>
        <w:tc>
          <w:tcPr>
            <w:tcW w:w="5217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193A0D" w14:textId="77777777" w:rsidR="00B71484" w:rsidRPr="00CF045C" w:rsidRDefault="00B71484" w:rsidP="00CF045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CF045C">
              <w:rPr>
                <w:rFonts w:cs="Arial"/>
                <w:b/>
                <w:bCs/>
                <w:sz w:val="24"/>
                <w:szCs w:val="24"/>
              </w:rPr>
              <w:t>Sumaryczne obciążenie pracą studenta</w:t>
            </w:r>
          </w:p>
        </w:tc>
        <w:tc>
          <w:tcPr>
            <w:tcW w:w="545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D4F0C5" w14:textId="77777777" w:rsidR="00B71484" w:rsidRPr="00CF045C" w:rsidRDefault="00B71484" w:rsidP="00CF045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CF045C">
              <w:rPr>
                <w:rFonts w:cs="Arial"/>
                <w:b/>
                <w:bCs/>
                <w:sz w:val="24"/>
                <w:szCs w:val="24"/>
              </w:rPr>
              <w:t>145 godz.</w:t>
            </w:r>
          </w:p>
        </w:tc>
      </w:tr>
      <w:tr w:rsidR="00B71484" w:rsidRPr="00CF045C" w14:paraId="28566101" w14:textId="77777777" w:rsidTr="00570DA5">
        <w:trPr>
          <w:trHeight w:val="360"/>
        </w:trPr>
        <w:tc>
          <w:tcPr>
            <w:tcW w:w="5217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8E1F5D" w14:textId="77777777" w:rsidR="00B71484" w:rsidRPr="00CF045C" w:rsidRDefault="00B71484" w:rsidP="00CF045C">
            <w:pPr>
              <w:spacing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CF045C">
              <w:rPr>
                <w:rFonts w:cs="Arial"/>
                <w:b/>
                <w:bCs/>
                <w:sz w:val="24"/>
                <w:szCs w:val="24"/>
              </w:rPr>
              <w:t>Punkty ECTS za przedmiot</w:t>
            </w:r>
          </w:p>
        </w:tc>
        <w:tc>
          <w:tcPr>
            <w:tcW w:w="545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5635B0" w14:textId="77777777" w:rsidR="00B71484" w:rsidRPr="00CF045C" w:rsidRDefault="00B71484" w:rsidP="00CF045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b/>
                <w:bCs/>
                <w:sz w:val="24"/>
                <w:szCs w:val="24"/>
              </w:rPr>
              <w:t>5,8</w:t>
            </w:r>
          </w:p>
        </w:tc>
      </w:tr>
    </w:tbl>
    <w:p w14:paraId="474253BC" w14:textId="77777777" w:rsidR="00B71484" w:rsidRPr="00CF045C" w:rsidRDefault="00B71484" w:rsidP="00CF045C">
      <w:pPr>
        <w:spacing w:after="0" w:line="360" w:lineRule="auto"/>
        <w:ind w:left="0"/>
        <w:rPr>
          <w:rFonts w:cs="Arial"/>
          <w:sz w:val="24"/>
          <w:szCs w:val="24"/>
          <w:lang w:val="en-US"/>
        </w:rPr>
      </w:pPr>
      <w:r w:rsidRPr="00CF045C">
        <w:rPr>
          <w:rFonts w:cs="Arial"/>
          <w:sz w:val="24"/>
          <w:szCs w:val="24"/>
          <w:lang w:val="en-US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Strategi rozwoju gminy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477"/>
        <w:gridCol w:w="2259"/>
        <w:gridCol w:w="585"/>
        <w:gridCol w:w="2128"/>
      </w:tblGrid>
      <w:tr w:rsidR="00B71484" w:rsidRPr="00CF045C" w14:paraId="686DDB6B" w14:textId="77777777" w:rsidTr="00570DA5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693353A" w14:textId="77777777" w:rsidR="00B71484" w:rsidRPr="00CF045C" w:rsidRDefault="00B71484" w:rsidP="00CF045C">
            <w:pPr>
              <w:pStyle w:val="Nagwek1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lastRenderedPageBreak/>
              <w:br w:type="page"/>
              <w:t xml:space="preserve">Sylabus przedmiotu / modułu kształcenia </w:t>
            </w:r>
          </w:p>
        </w:tc>
      </w:tr>
      <w:tr w:rsidR="00B71484" w:rsidRPr="00CF045C" w14:paraId="4F60191F" w14:textId="77777777" w:rsidTr="00570DA5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987808B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5B4B2F" w14:textId="77777777" w:rsidR="00B71484" w:rsidRPr="00CF045C" w:rsidRDefault="00B71484" w:rsidP="00CF045C">
            <w:pPr>
              <w:pStyle w:val="aasyl1"/>
              <w:spacing w:before="120" w:line="360" w:lineRule="auto"/>
              <w:rPr>
                <w:rFonts w:cs="Arial"/>
                <w:szCs w:val="24"/>
                <w:lang w:val="en-US"/>
              </w:rPr>
            </w:pPr>
            <w:r w:rsidRPr="00CF045C">
              <w:rPr>
                <w:rFonts w:cs="Arial"/>
                <w:szCs w:val="24"/>
                <w:lang w:val="en-US"/>
              </w:rPr>
              <w:t xml:space="preserve"> </w:t>
            </w:r>
            <w:bookmarkStart w:id="13" w:name="_Toc207266861"/>
            <w:r w:rsidRPr="00CF045C">
              <w:rPr>
                <w:rFonts w:cs="Arial"/>
                <w:szCs w:val="24"/>
              </w:rPr>
              <w:t>Strategia rozwoju gminy</w:t>
            </w:r>
            <w:bookmarkEnd w:id="13"/>
          </w:p>
        </w:tc>
      </w:tr>
      <w:tr w:rsidR="00B71484" w:rsidRPr="00CF045C" w14:paraId="360DA1F9" w14:textId="77777777" w:rsidTr="00570DA5">
        <w:trPr>
          <w:trHeight w:val="45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4B0AC4E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CEF157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b w:val="0"/>
                <w:sz w:val="24"/>
                <w:szCs w:val="24"/>
                <w:lang w:val="en-US"/>
              </w:rPr>
            </w:pPr>
            <w:r w:rsidRPr="00CF045C">
              <w:rPr>
                <w:sz w:val="24"/>
                <w:szCs w:val="24"/>
              </w:rPr>
              <w:t xml:space="preserve"> </w:t>
            </w:r>
            <w:r w:rsidRPr="00CF045C">
              <w:rPr>
                <w:b w:val="0"/>
                <w:sz w:val="24"/>
                <w:szCs w:val="24"/>
                <w:lang w:val="en-US"/>
              </w:rPr>
              <w:t>Commune development strategy</w:t>
            </w:r>
          </w:p>
        </w:tc>
      </w:tr>
      <w:tr w:rsidR="00B71484" w:rsidRPr="00CF045C" w14:paraId="6E4A93DA" w14:textId="77777777" w:rsidTr="00570DA5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40BA19A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36A1D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B71484" w:rsidRPr="00CF045C" w14:paraId="6E4DC979" w14:textId="77777777" w:rsidTr="00570DA5">
        <w:trPr>
          <w:trHeight w:val="454"/>
        </w:trPr>
        <w:tc>
          <w:tcPr>
            <w:tcW w:w="5695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E1710AD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497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E787B4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Gospodarka przestrzenna </w:t>
            </w:r>
          </w:p>
        </w:tc>
      </w:tr>
      <w:tr w:rsidR="00B71484" w:rsidRPr="00CF045C" w14:paraId="3061C275" w14:textId="77777777" w:rsidTr="00570DA5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93712EE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DE0490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Wydział Nauk Rolniczych</w:t>
            </w:r>
          </w:p>
        </w:tc>
      </w:tr>
      <w:tr w:rsidR="00B71484" w:rsidRPr="00CF045C" w14:paraId="07D19898" w14:textId="77777777" w:rsidTr="00570DA5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16DDA8C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65F0BE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obowiązkowy</w:t>
            </w:r>
          </w:p>
        </w:tc>
      </w:tr>
      <w:tr w:rsidR="00B71484" w:rsidRPr="00CF045C" w14:paraId="201B4CB9" w14:textId="77777777" w:rsidTr="00570DA5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ED7C475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9869B1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pierwszego stopnia</w:t>
            </w:r>
          </w:p>
        </w:tc>
      </w:tr>
      <w:tr w:rsidR="00B71484" w:rsidRPr="00CF045C" w14:paraId="2FEF0C9F" w14:textId="77777777" w:rsidTr="00570DA5">
        <w:trPr>
          <w:trHeight w:val="68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25B0922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7A3279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3</w:t>
            </w:r>
          </w:p>
        </w:tc>
      </w:tr>
      <w:tr w:rsidR="00B71484" w:rsidRPr="00CF045C" w14:paraId="7E5B1474" w14:textId="77777777" w:rsidTr="00570DA5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0C4003D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49DAC8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5</w:t>
            </w:r>
          </w:p>
        </w:tc>
      </w:tr>
      <w:tr w:rsidR="00B71484" w:rsidRPr="00CF045C" w14:paraId="2701D84E" w14:textId="77777777" w:rsidTr="00570DA5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72C9DCE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AE9E75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3,6</w:t>
            </w:r>
          </w:p>
        </w:tc>
      </w:tr>
      <w:tr w:rsidR="00B71484" w:rsidRPr="00CF045C" w14:paraId="7CC1A081" w14:textId="77777777" w:rsidTr="00570DA5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CD3EE19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61ECAE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Katarzyna </w:t>
            </w:r>
            <w:proofErr w:type="spellStart"/>
            <w:r w:rsidRPr="00CF045C">
              <w:rPr>
                <w:rFonts w:cs="Arial"/>
                <w:color w:val="000000"/>
                <w:sz w:val="24"/>
                <w:szCs w:val="24"/>
              </w:rPr>
              <w:t>Rymuza</w:t>
            </w:r>
            <w:proofErr w:type="spellEnd"/>
          </w:p>
        </w:tc>
      </w:tr>
      <w:tr w:rsidR="00B71484" w:rsidRPr="00CF045C" w14:paraId="0BC2F9BE" w14:textId="77777777" w:rsidTr="00570DA5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B377824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08B98D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Katarzyna </w:t>
            </w:r>
            <w:proofErr w:type="spellStart"/>
            <w:r w:rsidRPr="00CF045C">
              <w:rPr>
                <w:rFonts w:cs="Arial"/>
                <w:color w:val="000000"/>
                <w:sz w:val="24"/>
                <w:szCs w:val="24"/>
              </w:rPr>
              <w:t>Rymuza</w:t>
            </w:r>
            <w:proofErr w:type="spellEnd"/>
          </w:p>
        </w:tc>
      </w:tr>
      <w:tr w:rsidR="00B71484" w:rsidRPr="00CF045C" w14:paraId="149A88E9" w14:textId="77777777" w:rsidTr="00570DA5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1F3A53F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1736B6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eastAsia="Times New Roman" w:cs="Arial"/>
                <w:sz w:val="24"/>
                <w:szCs w:val="24"/>
                <w:lang w:eastAsia="pl-PL"/>
              </w:rPr>
              <w:t xml:space="preserve">Celem przedmiotu jest zaprezentowanie teorii budowy strategii, omówienie najczęściej spotykanych propozycji etapów prac nad strategią i ocena wybranych gminnych strategii rozwoju. </w:t>
            </w:r>
          </w:p>
        </w:tc>
      </w:tr>
      <w:tr w:rsidR="00B71484" w:rsidRPr="00CF045C" w14:paraId="11635579" w14:textId="77777777" w:rsidTr="00570DA5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7830D3E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99FB8A6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F7B89D4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Symbol efektu kierunkowego</w:t>
            </w:r>
          </w:p>
        </w:tc>
      </w:tr>
      <w:tr w:rsidR="00B71484" w:rsidRPr="00CF045C" w14:paraId="47E46AA5" w14:textId="77777777" w:rsidTr="00570DA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AD2B310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02C37D0" w14:textId="45A4C82A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 xml:space="preserve">Zna teoretyczne i praktyczne zasady rozwoju lokalnego i planowania strategicznego w skali lokalnej, </w:t>
            </w:r>
            <w:proofErr w:type="spellStart"/>
            <w:r w:rsidRPr="00CF045C">
              <w:rPr>
                <w:rFonts w:cs="Arial"/>
                <w:sz w:val="24"/>
                <w:szCs w:val="24"/>
              </w:rPr>
              <w:t>subregionalnej</w:t>
            </w:r>
            <w:proofErr w:type="spellEnd"/>
            <w:r w:rsidRPr="00CF045C">
              <w:rPr>
                <w:rFonts w:cs="Arial"/>
                <w:sz w:val="24"/>
                <w:szCs w:val="24"/>
              </w:rPr>
              <w:t xml:space="preserve"> i regionalnej.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B661FF2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K_W08</w:t>
            </w:r>
          </w:p>
        </w:tc>
      </w:tr>
      <w:tr w:rsidR="00B71484" w:rsidRPr="00CF045C" w14:paraId="3390502D" w14:textId="77777777" w:rsidTr="00570DA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0DC0CCB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4E37AD9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Wyjaśnia zasadę konstruowania lokalnej polityki społeczno-gospodarczej wyrażając ją w formie strategii rozwoju.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5ECAC07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K_W08</w:t>
            </w:r>
          </w:p>
        </w:tc>
      </w:tr>
      <w:tr w:rsidR="00B71484" w:rsidRPr="00CF045C" w14:paraId="335DA00A" w14:textId="77777777" w:rsidTr="00570DA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2609AB3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lastRenderedPageBreak/>
              <w:t>W_03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F1BA264" w14:textId="77777777" w:rsidR="00B71484" w:rsidRPr="00CF045C" w:rsidRDefault="00B71484" w:rsidP="00CF045C">
            <w:pPr>
              <w:pStyle w:val="NormalnyWeb"/>
              <w:spacing w:before="120" w:beforeAutospacing="0" w:after="90" w:afterAutospacing="0" w:line="360" w:lineRule="auto"/>
              <w:rPr>
                <w:rFonts w:ascii="Arial" w:hAnsi="Arial" w:cs="Arial"/>
                <w:color w:val="06022E"/>
              </w:rPr>
            </w:pPr>
            <w:r w:rsidRPr="00CF045C">
              <w:rPr>
                <w:rFonts w:ascii="Arial" w:hAnsi="Arial" w:cs="Arial"/>
              </w:rPr>
              <w:t>Zna rolę teorii ekonomicznych przydatnych w opracowywaniu analiz społeczno-gospodarczych, służących zarządzaniu strategicznemu w organizacjach publicznych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231963E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K_W08;K_W02</w:t>
            </w:r>
          </w:p>
        </w:tc>
      </w:tr>
      <w:tr w:rsidR="00B71484" w:rsidRPr="00CF045C" w14:paraId="20BF3330" w14:textId="77777777" w:rsidTr="00570DA5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9D17F78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513DE48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6435921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Symbol efektu kierunkowego</w:t>
            </w:r>
          </w:p>
        </w:tc>
      </w:tr>
      <w:tr w:rsidR="00B71484" w:rsidRPr="00CF045C" w14:paraId="7F01852D" w14:textId="77777777" w:rsidTr="00570DA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21B7700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 xml:space="preserve">U_01 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2B12E8A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Potrafi dokonać analizy zasobów stanowiących podstawę rozwoju jednostek terytorialnych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253416A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K_U01,K_U07</w:t>
            </w:r>
          </w:p>
        </w:tc>
      </w:tr>
      <w:tr w:rsidR="00B71484" w:rsidRPr="00CF045C" w14:paraId="1ED6800F" w14:textId="77777777" w:rsidTr="00570DA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85F1158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22962DD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Potrafi zgromadzić informacje o danym terenie, zaprojektować badanie służące przeprowadzeniu diagnozy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8C2A8E7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K_U01</w:t>
            </w:r>
          </w:p>
        </w:tc>
      </w:tr>
      <w:tr w:rsidR="00B71484" w:rsidRPr="00CF045C" w14:paraId="3E9D078F" w14:textId="77777777" w:rsidTr="00570DA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5FB86A2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U_03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D68BDC2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Umie sporządzić kompleksową diagnozę prospektywną (wraz z analizą strategiczną). Potrafi sformułować związki celów i zadań strategicznych dowolnego układu terytorialnego.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6448B33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K_U07</w:t>
            </w:r>
          </w:p>
        </w:tc>
      </w:tr>
      <w:tr w:rsidR="00B71484" w:rsidRPr="00CF045C" w14:paraId="1BEEB4D4" w14:textId="77777777" w:rsidTr="00570DA5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937BF4F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AB302AE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07AA3E8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Symbol efektu kierunkowego</w:t>
            </w:r>
          </w:p>
        </w:tc>
      </w:tr>
      <w:tr w:rsidR="00B71484" w:rsidRPr="00CF045C" w14:paraId="78A52DF7" w14:textId="77777777" w:rsidTr="00570DA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F9BEFAD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C467E57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 xml:space="preserve">Może obiektywnie ocenić funkcjonowanie samorządów terytorialnych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76995D1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K_K02</w:t>
            </w:r>
          </w:p>
        </w:tc>
      </w:tr>
      <w:tr w:rsidR="00B71484" w:rsidRPr="00CF045C" w14:paraId="45BA5BD1" w14:textId="77777777" w:rsidTr="00570DA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3E16206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87A85C7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Ma świadomość roli strategii w procesie rozwoju lokalnego i regionalnego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F6AF809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K_K01</w:t>
            </w:r>
          </w:p>
        </w:tc>
      </w:tr>
      <w:tr w:rsidR="00B71484" w:rsidRPr="00CF045C" w14:paraId="31994425" w14:textId="77777777" w:rsidTr="00570DA5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9614628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D2F38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wykłady, ćwiczenia</w:t>
            </w:r>
          </w:p>
        </w:tc>
      </w:tr>
      <w:tr w:rsidR="00B71484" w:rsidRPr="00CF045C" w14:paraId="015A04CE" w14:textId="77777777" w:rsidTr="00570DA5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D8203F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br w:type="page"/>
              <w:t>Wymagania wstępne i dodatkowe</w:t>
            </w:r>
            <w:r w:rsidRPr="00CF045C">
              <w:rPr>
                <w:b w:val="0"/>
                <w:sz w:val="24"/>
                <w:szCs w:val="24"/>
              </w:rPr>
              <w:t>: wymaga znajomości podstawowej problematyki ekonomicznej i marketingowej</w:t>
            </w:r>
          </w:p>
        </w:tc>
      </w:tr>
      <w:tr w:rsidR="00B71484" w:rsidRPr="00CF045C" w14:paraId="72371CDD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7063C" w14:textId="77777777" w:rsidR="00B71484" w:rsidRPr="00CF045C" w:rsidRDefault="00B71484" w:rsidP="00CF045C">
            <w:pPr>
              <w:spacing w:after="0" w:line="360" w:lineRule="auto"/>
              <w:ind w:left="340"/>
              <w:rPr>
                <w:rFonts w:cs="Arial"/>
                <w:sz w:val="24"/>
                <w:szCs w:val="24"/>
              </w:rPr>
            </w:pPr>
          </w:p>
        </w:tc>
      </w:tr>
      <w:tr w:rsidR="00B71484" w:rsidRPr="00CF045C" w14:paraId="10D016FE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75B3369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Treści modułu kształcenia:</w:t>
            </w:r>
          </w:p>
        </w:tc>
      </w:tr>
      <w:tr w:rsidR="00B71484" w:rsidRPr="00CF045C" w14:paraId="44A4437B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0ECB91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 xml:space="preserve">Rozwój lokalny i regionalny i jego cechy. </w:t>
            </w:r>
            <w:r w:rsidRPr="00CF045C">
              <w:rPr>
                <w:rFonts w:cs="Arial"/>
                <w:bCs/>
                <w:sz w:val="24"/>
                <w:szCs w:val="24"/>
              </w:rPr>
              <w:t xml:space="preserve">Gmina jako podmiot planowania w zarządzaniu rozwojem lokalnym. </w:t>
            </w:r>
            <w:r w:rsidRPr="00CF045C">
              <w:rPr>
                <w:rFonts w:cs="Arial"/>
                <w:sz w:val="24"/>
                <w:szCs w:val="24"/>
              </w:rPr>
              <w:t xml:space="preserve">System zarządzania strategicznego w układach terytorialnych. Formułowanie długofalowych strategii rozwojowych lokalnych, powiatowych i regionalnych układów terytorialnych. Metodyka budowy strategii rozwoju terytorialnego – etapy, ich zakres i znaczenie. Kryteria i zakres prospektywnego diagnozowania, gmin, miast, powiatów i regionów. Zakres  źródeł danych ich analiza. Analiza słabych i mocnych stron układów terytorialnych oraz szans i zagrożeń ich dalszego rozwoju. Kształtowanie hierarchicznej struktury celów i zadań strategicznych. Problemy wariantowania w rozwoju terytorialnym (scenariusze rozwoju, ich ocena i kwestie wyboru optymalnych rozwiązań). Warunki realizacji strategii (w tym kwestie zasad </w:t>
            </w:r>
            <w:r w:rsidRPr="00CF045C">
              <w:rPr>
                <w:rFonts w:cs="Arial"/>
                <w:sz w:val="24"/>
                <w:szCs w:val="24"/>
              </w:rPr>
              <w:lastRenderedPageBreak/>
              <w:t xml:space="preserve">formułowania projektów realizacyjnych zadań strategicznych, zagadnienia monitoringu oraz pomiaru i oceny efektów wdrażania strategii). Praktyka planowania strategicznego (studia przypadków) w jednostkach terytorialnych. Sporządzenie diagnozy przykładowej jednostki terytorialnej. </w:t>
            </w:r>
          </w:p>
        </w:tc>
      </w:tr>
      <w:tr w:rsidR="00B71484" w:rsidRPr="00CF045C" w14:paraId="41220EEA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CBD9C4C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lastRenderedPageBreak/>
              <w:t>Literatura podstawowa:</w:t>
            </w:r>
          </w:p>
        </w:tc>
      </w:tr>
      <w:tr w:rsidR="00B71484" w:rsidRPr="00CF045C" w14:paraId="5025705E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2F1DC" w14:textId="27F926BA" w:rsidR="00B71484" w:rsidRPr="00CF045C" w:rsidRDefault="00B71484" w:rsidP="00C97FD9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 xml:space="preserve">Klimek M. 2010. Zrównoważony rozwój lokalny : teoria - planowanie – realizacja. Białystok. Agencja Wydawniczo-Edytorska </w:t>
            </w:r>
            <w:proofErr w:type="spellStart"/>
            <w:r w:rsidRPr="00CF045C">
              <w:rPr>
                <w:rFonts w:cs="Arial"/>
                <w:sz w:val="24"/>
                <w:szCs w:val="24"/>
              </w:rPr>
              <w:t>EkoPress</w:t>
            </w:r>
            <w:proofErr w:type="spellEnd"/>
            <w:r w:rsidRPr="00CF045C">
              <w:rPr>
                <w:rFonts w:cs="Arial"/>
                <w:sz w:val="24"/>
                <w:szCs w:val="24"/>
              </w:rPr>
              <w:br/>
              <w:t>Hadyński J. 2011. Strategie rozwoju lokalnego: aspekty lokalne i regionalne rozwoju terytorialnego. Poznań. Wydawnictwo Naukowe Uniwersytetu im. Adama Mickiewicza</w:t>
            </w:r>
            <w:r w:rsidRPr="00CF045C">
              <w:rPr>
                <w:rFonts w:cs="Arial"/>
                <w:sz w:val="24"/>
                <w:szCs w:val="24"/>
              </w:rPr>
              <w:br/>
            </w:r>
            <w:proofErr w:type="spellStart"/>
            <w:r w:rsidRPr="00CF045C">
              <w:rPr>
                <w:rFonts w:cs="Arial"/>
                <w:sz w:val="24"/>
                <w:szCs w:val="24"/>
              </w:rPr>
              <w:t>Fliegier</w:t>
            </w:r>
            <w:proofErr w:type="spellEnd"/>
            <w:r w:rsidRPr="00CF045C">
              <w:rPr>
                <w:rFonts w:cs="Arial"/>
                <w:sz w:val="24"/>
                <w:szCs w:val="24"/>
              </w:rPr>
              <w:t xml:space="preserve"> M. 2020. Relacje sieciowe urzędu gminy: budowanie przewagi kooperacyjnej. Wydawnictwo C. H. Beck.</w:t>
            </w:r>
          </w:p>
        </w:tc>
      </w:tr>
      <w:tr w:rsidR="00B71484" w:rsidRPr="00CF045C" w14:paraId="17421F4A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754B21F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Literatura dodatkowa:</w:t>
            </w:r>
          </w:p>
        </w:tc>
      </w:tr>
      <w:tr w:rsidR="00B71484" w:rsidRPr="00CF045C" w14:paraId="2F7CD49D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B70D0F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bCs/>
                <w:sz w:val="24"/>
                <w:szCs w:val="24"/>
              </w:rPr>
              <w:t xml:space="preserve">Cisek M., 2016. Gmina jako podmiot planowania w zarządzaniu rozwojem lokalnym. </w:t>
            </w:r>
            <w:proofErr w:type="spellStart"/>
            <w:r w:rsidRPr="00CF045C">
              <w:rPr>
                <w:rFonts w:cs="Arial"/>
                <w:bCs/>
                <w:sz w:val="24"/>
                <w:szCs w:val="24"/>
              </w:rPr>
              <w:t>Difin</w:t>
            </w:r>
            <w:proofErr w:type="spellEnd"/>
            <w:r w:rsidRPr="00CF045C">
              <w:rPr>
                <w:rFonts w:cs="Arial"/>
                <w:bCs/>
                <w:sz w:val="24"/>
                <w:szCs w:val="24"/>
              </w:rPr>
              <w:br/>
            </w:r>
            <w:r w:rsidRPr="00CF045C">
              <w:rPr>
                <w:rFonts w:cs="Arial"/>
                <w:sz w:val="24"/>
                <w:szCs w:val="24"/>
              </w:rPr>
              <w:t>Sałański T. 2014. Potencjały rozwojowe i zarządzanie strategiczne w gminach Mazowsza : raport z wyników badania IDI w samorządach gminnych województwa mazowieckiego. Warszawa : Mazowieckie Biuro Planowania Regionalnego.</w:t>
            </w:r>
          </w:p>
        </w:tc>
      </w:tr>
      <w:tr w:rsidR="00B71484" w:rsidRPr="00CF045C" w14:paraId="77D31D95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F54E8B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B71484" w:rsidRPr="00CF045C" w14:paraId="4991D7A0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2DD54" w14:textId="77777777" w:rsidR="00B71484" w:rsidRPr="00CF045C" w:rsidRDefault="00B71484" w:rsidP="00CF045C">
            <w:pPr>
              <w:spacing w:after="0" w:line="360" w:lineRule="auto"/>
              <w:ind w:left="-5" w:firstLine="5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Wykład, ćwiczenia</w:t>
            </w:r>
          </w:p>
        </w:tc>
      </w:tr>
      <w:tr w:rsidR="00B71484" w:rsidRPr="00CF045C" w14:paraId="481E4005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B09F58E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B71484" w:rsidRPr="00CF045C" w14:paraId="2BE63003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8AEE56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 xml:space="preserve">Zaliczenie z oceną na podstawie kolokwium. Sporządzenie przykładowej diagnozy jednostki samorządu terytorialnego. </w:t>
            </w:r>
          </w:p>
        </w:tc>
      </w:tr>
      <w:tr w:rsidR="00B71484" w:rsidRPr="00CF045C" w14:paraId="1DAD33D9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8CCA39B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Forma i warunki zaliczenia:</w:t>
            </w:r>
          </w:p>
        </w:tc>
      </w:tr>
      <w:tr w:rsidR="00B71484" w:rsidRPr="00CF045C" w14:paraId="6B2EF7B6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AACAB3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 xml:space="preserve">Kolokwium w formie pisemnej. Opracowanie diagnozy  wybranej jednostki samorządu terytorialnego. </w:t>
            </w:r>
            <w:r w:rsidRPr="00CF045C">
              <w:rPr>
                <w:rFonts w:cs="Arial"/>
                <w:color w:val="000000"/>
                <w:sz w:val="24"/>
                <w:szCs w:val="24"/>
              </w:rPr>
              <w:t>Kryterium oceny: 51-60% - dostateczny; 61-70% - dostateczny plus, 71-80% - dobry, 81-90% - dobry plus, 91-100% - bardzo dobry</w:t>
            </w:r>
            <w:r w:rsidRPr="00CF045C">
              <w:rPr>
                <w:rFonts w:cs="Arial"/>
                <w:sz w:val="24"/>
                <w:szCs w:val="24"/>
              </w:rPr>
              <w:t>.</w:t>
            </w:r>
          </w:p>
        </w:tc>
      </w:tr>
      <w:tr w:rsidR="00B71484" w:rsidRPr="00CF045C" w14:paraId="0E654F0B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3E1F449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Bilans punktów ECTS:</w:t>
            </w:r>
          </w:p>
        </w:tc>
      </w:tr>
      <w:tr w:rsidR="00B71484" w:rsidRPr="00CF045C" w14:paraId="199D38D0" w14:textId="77777777" w:rsidTr="00570DA5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F960726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CF045C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B71484" w:rsidRPr="00CF045C" w14:paraId="55DD7149" w14:textId="77777777" w:rsidTr="00570DA5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F994EA4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CF045C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76AC390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CF045C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B71484" w:rsidRPr="00CF045C" w14:paraId="4B3F94CA" w14:textId="77777777" w:rsidTr="00570DA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4FCEAB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B84519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15</w:t>
            </w:r>
          </w:p>
        </w:tc>
      </w:tr>
      <w:tr w:rsidR="00B71484" w:rsidRPr="00CF045C" w14:paraId="069F9409" w14:textId="77777777" w:rsidTr="00570DA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3BF8E0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 xml:space="preserve">Udział w ćwiczeniach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C78E01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30</w:t>
            </w:r>
          </w:p>
        </w:tc>
      </w:tr>
      <w:tr w:rsidR="00B71484" w:rsidRPr="00CF045C" w14:paraId="01DAB4BD" w14:textId="77777777" w:rsidTr="00570DA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FEBE50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 xml:space="preserve">Konsultacje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D7E0DF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</w:tr>
      <w:tr w:rsidR="00B71484" w:rsidRPr="00CF045C" w14:paraId="7163AFBC" w14:textId="77777777" w:rsidTr="00570DA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547587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lastRenderedPageBreak/>
              <w:t xml:space="preserve">Samodzielne przygotowanie się do ćwiczeń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2D7EBB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19</w:t>
            </w:r>
          </w:p>
        </w:tc>
      </w:tr>
      <w:tr w:rsidR="00B71484" w:rsidRPr="00CF045C" w14:paraId="077CB34F" w14:textId="77777777" w:rsidTr="00570DA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59BD67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Samodzielne przygotowanie się do zaliczenia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C3E6DE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25</w:t>
            </w:r>
          </w:p>
        </w:tc>
      </w:tr>
      <w:tr w:rsidR="00B71484" w:rsidRPr="00CF045C" w14:paraId="1585C47F" w14:textId="77777777" w:rsidTr="00570DA5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F79D50" w14:textId="77777777" w:rsidR="00B71484" w:rsidRPr="00CF045C" w:rsidRDefault="00B71484" w:rsidP="00CF045C">
            <w:pPr>
              <w:pStyle w:val="Nagwek2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CF045C">
              <w:rPr>
                <w:rFonts w:ascii="Arial" w:hAnsi="Arial" w:cs="Arial"/>
                <w:b w:val="0"/>
                <w:bCs w:val="0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5AE812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fldChar w:fldCharType="begin"/>
            </w:r>
            <w:r w:rsidRPr="00CF045C">
              <w:rPr>
                <w:rFonts w:cs="Arial"/>
                <w:sz w:val="24"/>
                <w:szCs w:val="24"/>
              </w:rPr>
              <w:instrText xml:space="preserve"> =SUM(ABOVE) </w:instrText>
            </w:r>
            <w:r w:rsidRPr="00CF045C">
              <w:rPr>
                <w:rFonts w:cs="Arial"/>
                <w:sz w:val="24"/>
                <w:szCs w:val="24"/>
              </w:rPr>
              <w:fldChar w:fldCharType="separate"/>
            </w:r>
            <w:r w:rsidRPr="00CF045C">
              <w:rPr>
                <w:rFonts w:cs="Arial"/>
                <w:noProof/>
                <w:sz w:val="24"/>
                <w:szCs w:val="24"/>
              </w:rPr>
              <w:t>90</w:t>
            </w:r>
            <w:r w:rsidRPr="00CF045C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B71484" w:rsidRPr="00CF045C" w14:paraId="2C76BE82" w14:textId="77777777" w:rsidTr="00570DA5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CFFA54" w14:textId="77777777" w:rsidR="00B71484" w:rsidRPr="00CF045C" w:rsidRDefault="00B71484" w:rsidP="00CF045C">
            <w:pPr>
              <w:pStyle w:val="Nagwek2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CF045C">
              <w:rPr>
                <w:rFonts w:ascii="Arial" w:hAnsi="Arial" w:cs="Arial"/>
                <w:b w:val="0"/>
                <w:bCs w:val="0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33937" w14:textId="77777777" w:rsidR="00B71484" w:rsidRPr="00CF045C" w:rsidRDefault="00B71484" w:rsidP="00CF045C">
            <w:pPr>
              <w:pStyle w:val="Nagwek3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CF045C">
              <w:rPr>
                <w:rFonts w:ascii="Arial" w:hAnsi="Arial" w:cs="Arial"/>
                <w:b w:val="0"/>
                <w:bCs w:val="0"/>
              </w:rPr>
              <w:t>3,6</w:t>
            </w:r>
          </w:p>
        </w:tc>
      </w:tr>
    </w:tbl>
    <w:p w14:paraId="187766A5" w14:textId="77777777" w:rsidR="00B71484" w:rsidRPr="00CF045C" w:rsidRDefault="00B71484" w:rsidP="00CF045C">
      <w:pPr>
        <w:spacing w:after="0" w:line="360" w:lineRule="auto"/>
        <w:ind w:left="0"/>
        <w:rPr>
          <w:rFonts w:cs="Arial"/>
          <w:sz w:val="24"/>
          <w:szCs w:val="24"/>
          <w:lang w:val="en-US"/>
        </w:rPr>
      </w:pPr>
      <w:r w:rsidRPr="00CF045C">
        <w:rPr>
          <w:rFonts w:cs="Arial"/>
          <w:sz w:val="24"/>
          <w:szCs w:val="24"/>
          <w:lang w:val="en-US"/>
        </w:rP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Gospodarka nieruchomościami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4"/>
        <w:gridCol w:w="142"/>
        <w:gridCol w:w="425"/>
        <w:gridCol w:w="567"/>
        <w:gridCol w:w="262"/>
        <w:gridCol w:w="164"/>
        <w:gridCol w:w="141"/>
        <w:gridCol w:w="567"/>
        <w:gridCol w:w="1276"/>
        <w:gridCol w:w="508"/>
        <w:gridCol w:w="1477"/>
        <w:gridCol w:w="1257"/>
        <w:gridCol w:w="585"/>
        <w:gridCol w:w="1898"/>
      </w:tblGrid>
      <w:tr w:rsidR="00B71484" w:rsidRPr="00CF045C" w14:paraId="76764B53" w14:textId="77777777" w:rsidTr="00570DA5">
        <w:trPr>
          <w:trHeight w:val="509"/>
        </w:trPr>
        <w:tc>
          <w:tcPr>
            <w:tcW w:w="1043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A31E04A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lastRenderedPageBreak/>
              <w:br w:type="page"/>
            </w:r>
            <w:r w:rsidRPr="00CF045C">
              <w:rPr>
                <w:rFonts w:cs="Arial"/>
                <w:b/>
                <w:bCs/>
                <w:color w:val="000000"/>
                <w:sz w:val="24"/>
                <w:szCs w:val="24"/>
              </w:rPr>
              <w:t>Sylabus przedmiotu / modułu kształcenia</w:t>
            </w:r>
          </w:p>
        </w:tc>
      </w:tr>
      <w:tr w:rsidR="00B71484" w:rsidRPr="00CF045C" w14:paraId="5C97885B" w14:textId="77777777" w:rsidTr="00570DA5">
        <w:trPr>
          <w:trHeight w:val="454"/>
        </w:trPr>
        <w:tc>
          <w:tcPr>
            <w:tcW w:w="4708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334A431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Nazwa przedmiotu/modułu kształcenia:</w:t>
            </w: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2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8BBB27" w14:textId="77777777" w:rsidR="00B71484" w:rsidRPr="00CF045C" w:rsidRDefault="00B71484" w:rsidP="00CF045C">
            <w:pPr>
              <w:pStyle w:val="aasyl1"/>
              <w:spacing w:before="120" w:line="360" w:lineRule="auto"/>
              <w:rPr>
                <w:rFonts w:cs="Arial"/>
                <w:szCs w:val="24"/>
              </w:rPr>
            </w:pPr>
            <w:r w:rsidRPr="00CF045C">
              <w:rPr>
                <w:rFonts w:cs="Arial"/>
                <w:szCs w:val="24"/>
              </w:rPr>
              <w:t xml:space="preserve"> </w:t>
            </w:r>
            <w:bookmarkStart w:id="14" w:name="_Toc207266862"/>
            <w:r w:rsidRPr="00CF045C">
              <w:rPr>
                <w:rFonts w:cs="Arial"/>
                <w:szCs w:val="24"/>
              </w:rPr>
              <w:t>Gospodarka nieruchomościami</w:t>
            </w:r>
            <w:bookmarkEnd w:id="14"/>
          </w:p>
        </w:tc>
      </w:tr>
      <w:tr w:rsidR="00B71484" w:rsidRPr="00CF045C" w14:paraId="2A7FDDEE" w14:textId="77777777" w:rsidTr="00570DA5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C56E5F2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045C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Nazwa</w:t>
            </w:r>
            <w:proofErr w:type="spellEnd"/>
            <w:r w:rsidRPr="00CF045C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CF045C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języku</w:t>
            </w:r>
            <w:proofErr w:type="spellEnd"/>
            <w:r w:rsidRPr="00CF045C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45C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>angielskim</w:t>
            </w:r>
            <w:proofErr w:type="spellEnd"/>
            <w:r w:rsidRPr="00CF045C">
              <w:rPr>
                <w:rFonts w:cs="Arial"/>
                <w:b/>
                <w:color w:val="000000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700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C05B6A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r w:rsidRPr="00CF045C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CF045C">
              <w:rPr>
                <w:rFonts w:cs="Arial"/>
                <w:sz w:val="24"/>
                <w:szCs w:val="24"/>
              </w:rPr>
              <w:t xml:space="preserve">Real </w:t>
            </w:r>
            <w:proofErr w:type="spellStart"/>
            <w:r w:rsidRPr="00CF045C">
              <w:rPr>
                <w:rFonts w:cs="Arial"/>
                <w:sz w:val="24"/>
                <w:szCs w:val="24"/>
              </w:rPr>
              <w:t>estate</w:t>
            </w:r>
            <w:proofErr w:type="spellEnd"/>
            <w:r w:rsidRPr="00CF045C">
              <w:rPr>
                <w:rFonts w:cs="Arial"/>
                <w:sz w:val="24"/>
                <w:szCs w:val="24"/>
              </w:rPr>
              <w:t xml:space="preserve"> management</w:t>
            </w:r>
          </w:p>
        </w:tc>
      </w:tr>
      <w:tr w:rsidR="00B71484" w:rsidRPr="00CF045C" w14:paraId="6818D883" w14:textId="77777777" w:rsidTr="00570DA5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71C703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Język wykładowy:</w:t>
            </w: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C5F82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polski</w:t>
            </w:r>
          </w:p>
        </w:tc>
      </w:tr>
      <w:tr w:rsidR="00B71484" w:rsidRPr="00CF045C" w14:paraId="3D439D26" w14:textId="77777777" w:rsidTr="00570DA5">
        <w:trPr>
          <w:trHeight w:val="454"/>
        </w:trPr>
        <w:tc>
          <w:tcPr>
            <w:tcW w:w="6693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C371513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7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303A92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CF045C">
              <w:rPr>
                <w:rFonts w:cs="Arial"/>
                <w:sz w:val="24"/>
                <w:szCs w:val="24"/>
              </w:rPr>
              <w:t>gospodarka przestrzenna</w:t>
            </w:r>
          </w:p>
        </w:tc>
      </w:tr>
      <w:tr w:rsidR="00B71484" w:rsidRPr="00CF045C" w14:paraId="351F72D5" w14:textId="77777777" w:rsidTr="00570DA5">
        <w:trPr>
          <w:trHeight w:val="454"/>
        </w:trPr>
        <w:tc>
          <w:tcPr>
            <w:tcW w:w="272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5F097CA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 xml:space="preserve">Jednostka realizująca: </w:t>
            </w:r>
          </w:p>
        </w:tc>
        <w:tc>
          <w:tcPr>
            <w:tcW w:w="770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FC0A2E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CF045C">
              <w:rPr>
                <w:rFonts w:cs="Arial"/>
                <w:sz w:val="24"/>
                <w:szCs w:val="24"/>
              </w:rPr>
              <w:t>Wydział Nauk Rolniczych</w:t>
            </w:r>
          </w:p>
        </w:tc>
      </w:tr>
      <w:tr w:rsidR="00B71484" w:rsidRPr="00CF045C" w14:paraId="382BB7D4" w14:textId="77777777" w:rsidTr="00570DA5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2853358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0F61E8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obowiązkowy</w:t>
            </w:r>
          </w:p>
        </w:tc>
      </w:tr>
      <w:tr w:rsidR="00B71484" w:rsidRPr="00CF045C" w14:paraId="2F5E2BB5" w14:textId="77777777" w:rsidTr="00570DA5">
        <w:trPr>
          <w:trHeight w:val="454"/>
        </w:trPr>
        <w:tc>
          <w:tcPr>
            <w:tcW w:w="795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03822DA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9DA8B7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pierwszego stopnia</w:t>
            </w:r>
          </w:p>
        </w:tc>
      </w:tr>
      <w:tr w:rsidR="00B71484" w:rsidRPr="00CF045C" w14:paraId="02341EA7" w14:textId="77777777" w:rsidTr="00570DA5">
        <w:trPr>
          <w:trHeight w:val="454"/>
        </w:trPr>
        <w:tc>
          <w:tcPr>
            <w:tcW w:w="173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ABF7B95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 xml:space="preserve">Rok studiów: </w:t>
            </w:r>
          </w:p>
        </w:tc>
        <w:tc>
          <w:tcPr>
            <w:tcW w:w="8702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F4D8F6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CF045C">
              <w:rPr>
                <w:rFonts w:cs="Arial"/>
                <w:sz w:val="24"/>
                <w:szCs w:val="24"/>
              </w:rPr>
              <w:t>trzeci</w:t>
            </w:r>
          </w:p>
        </w:tc>
      </w:tr>
      <w:tr w:rsidR="00B71484" w:rsidRPr="00CF045C" w14:paraId="31E169D4" w14:textId="77777777" w:rsidTr="00570DA5">
        <w:trPr>
          <w:trHeight w:val="454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4889282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 xml:space="preserve">Semestr: </w:t>
            </w:r>
          </w:p>
        </w:tc>
        <w:tc>
          <w:tcPr>
            <w:tcW w:w="9127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6954A8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piąty</w:t>
            </w:r>
          </w:p>
        </w:tc>
      </w:tr>
      <w:tr w:rsidR="00B71484" w:rsidRPr="00CF045C" w14:paraId="3F6A0089" w14:textId="77777777" w:rsidTr="00570DA5">
        <w:trPr>
          <w:trHeight w:val="454"/>
        </w:trPr>
        <w:tc>
          <w:tcPr>
            <w:tcW w:w="286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FA5B7B8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 xml:space="preserve">Liczba punktów ECTS: </w:t>
            </w:r>
          </w:p>
        </w:tc>
        <w:tc>
          <w:tcPr>
            <w:tcW w:w="756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85CF2F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 xml:space="preserve"> 3,6</w:t>
            </w:r>
          </w:p>
        </w:tc>
      </w:tr>
      <w:tr w:rsidR="00B71484" w:rsidRPr="00CF045C" w14:paraId="1ECAC3E9" w14:textId="77777777" w:rsidTr="00570DA5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0A36607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Imię i nazwisko koordynatora przedmiotu: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8E07B6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Prof. dr hab. inż. Anna Płaza</w:t>
            </w:r>
          </w:p>
        </w:tc>
      </w:tr>
      <w:tr w:rsidR="00B71484" w:rsidRPr="00CF045C" w14:paraId="73E54DE7" w14:textId="77777777" w:rsidTr="00570DA5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3CA7F9C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Imię i nazwisko prowadzących zajęcia: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8E65D3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 xml:space="preserve">Prof. dr hab. inż. Anna Płaza  </w:t>
            </w:r>
          </w:p>
        </w:tc>
      </w:tr>
      <w:tr w:rsidR="00B71484" w:rsidRPr="00CF045C" w14:paraId="7FCBBD9A" w14:textId="77777777" w:rsidTr="00570DA5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EEA9998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Założenia i cele przedmiotu: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132DAA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Celem zajęć jest poznanie przepisów prawa cywilnego w szczególności prawa rzeczowego, zobowiązań, ksiąg wieczystych i gospodarki nieruchomościami Skarbu Państwa i jednostek samorządu terytorialnego. Poznanie podejść i metod wyceny nieruchomości.</w:t>
            </w:r>
          </w:p>
        </w:tc>
      </w:tr>
      <w:tr w:rsidR="00B71484" w:rsidRPr="00CF045C" w14:paraId="6E932942" w14:textId="77777777" w:rsidTr="00570DA5">
        <w:trPr>
          <w:trHeight w:val="454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635BDE6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Symbol efektu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6C2EB43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Efekty uczenia się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EC8207D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Symbol efektu kierunkowego</w:t>
            </w:r>
          </w:p>
        </w:tc>
      </w:tr>
      <w:tr w:rsidR="00B71484" w:rsidRPr="00CF045C" w14:paraId="20F5C0B1" w14:textId="77777777" w:rsidTr="00570DA5">
        <w:trPr>
          <w:trHeight w:val="454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EA2BE9E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4776DC4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WIEDZA</w:t>
            </w: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4BAE526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B71484" w:rsidRPr="00CF045C" w14:paraId="2CE72255" w14:textId="77777777" w:rsidTr="00570DA5">
        <w:trPr>
          <w:trHeight w:val="290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EEE10A2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E00D185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Zna i rozumie przepisy dotyczące gospodarowania nieruchomościami oraz czynniki wpływające na sposób gospodarowania nieruchomościami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072BDC5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K_W08</w:t>
            </w:r>
          </w:p>
        </w:tc>
      </w:tr>
      <w:tr w:rsidR="00B71484" w:rsidRPr="00CF045C" w14:paraId="33B71947" w14:textId="77777777" w:rsidTr="00570DA5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A1CE2B5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1320CB4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UMIEJĘTNOŚCI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81E0BC9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B71484" w:rsidRPr="00CF045C" w14:paraId="0B59F350" w14:textId="77777777" w:rsidTr="00570DA5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2519688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U_01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F089BCC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Potrafi posługiwać się aktami prawnymi z zakresu gospodarki nieruchomościami; potrafi oszacować wartość nieruchomości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84DCA62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K_U01; K_U08</w:t>
            </w:r>
          </w:p>
        </w:tc>
      </w:tr>
      <w:tr w:rsidR="00B71484" w:rsidRPr="00CF045C" w14:paraId="091052B3" w14:textId="77777777" w:rsidTr="00570DA5">
        <w:trPr>
          <w:trHeight w:val="454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4D7F225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B71441E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KOMPETENCJE SPOŁECZNE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34F021A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="00B71484" w:rsidRPr="00CF045C" w14:paraId="28498A83" w14:textId="77777777" w:rsidTr="00570DA5">
        <w:trPr>
          <w:trHeight w:val="290"/>
        </w:trPr>
        <w:tc>
          <w:tcPr>
            <w:tcW w:w="116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24159CC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301EBD7E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Jest gotów do oceny skutków działalności inżynierskich i jej wpływu na środowisko</w:t>
            </w:r>
          </w:p>
        </w:tc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265865E3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K_K01</w:t>
            </w:r>
          </w:p>
        </w:tc>
      </w:tr>
      <w:tr w:rsidR="00B71484" w:rsidRPr="00CF045C" w14:paraId="09C7EB26" w14:textId="77777777" w:rsidTr="00570DA5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8537D49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Forma i typy zajęć:</w:t>
            </w:r>
          </w:p>
        </w:tc>
        <w:tc>
          <w:tcPr>
            <w:tcW w:w="787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A2E1E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CF045C">
              <w:rPr>
                <w:rFonts w:cs="Arial"/>
                <w:sz w:val="24"/>
                <w:szCs w:val="24"/>
              </w:rPr>
              <w:t>wykład 15 godzin., ćwiczenia audytoryjne 30 godzin</w:t>
            </w:r>
          </w:p>
        </w:tc>
      </w:tr>
      <w:tr w:rsidR="00B71484" w:rsidRPr="00CF045C" w14:paraId="4A262E34" w14:textId="77777777" w:rsidTr="00570DA5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594D7C3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br w:type="page"/>
            </w: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Wymagania wstępne i dodatkowe:</w:t>
            </w:r>
          </w:p>
        </w:tc>
      </w:tr>
      <w:tr w:rsidR="00B71484" w:rsidRPr="00CF045C" w14:paraId="3C46C5BA" w14:textId="77777777" w:rsidTr="00570DA5">
        <w:trPr>
          <w:trHeight w:val="320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C75CFA" w14:textId="77777777" w:rsidR="00B71484" w:rsidRPr="00CF045C" w:rsidRDefault="00B71484" w:rsidP="00CF045C">
            <w:pPr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Wiadomości z matematyki, oraz wiadomości dotyczące gospodarki przestrzennej.</w:t>
            </w:r>
          </w:p>
        </w:tc>
      </w:tr>
      <w:tr w:rsidR="00B71484" w:rsidRPr="00CF045C" w14:paraId="11067F57" w14:textId="77777777" w:rsidTr="00570DA5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21C416C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Treści modułu kształcenia:</w:t>
            </w:r>
          </w:p>
        </w:tc>
      </w:tr>
      <w:tr w:rsidR="00B71484" w:rsidRPr="00CF045C" w14:paraId="2FA23653" w14:textId="77777777" w:rsidTr="00570DA5">
        <w:trPr>
          <w:trHeight w:val="1787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FDB70" w14:textId="77777777" w:rsidR="00B71484" w:rsidRPr="00CF045C" w:rsidRDefault="00B71484" w:rsidP="00CF045C">
            <w:pPr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Definicje prawa cywilnego. Mienie. Pojęcie i klasyfikacja rzeczy. Część składowa rzeczy. Nieruchomość. Nakłady. Pożytki. Treść prawa własności. Uprawnienia właściciela. Ograniczenia prawa własności. Podmiot, przedmiot i granice przestrzenne własności. Prawo sąsiedzkie. Współwłasność. Charakterystyka ograniczonych praw rzeczowych. Użytkowanie, służebności, spółdzielcze ograniczone prawa rzeczowe. Prawa zobowiązaniowe. Najem. Dzierżawa. Księgi wieczyste. Hipoteka. Badanie księgi wieczystej. Szczegółowe zasady ewidencji gruntów i budynków. Kataster nieruchomości. Wypis i </w:t>
            </w:r>
            <w:proofErr w:type="spellStart"/>
            <w:r w:rsidRPr="00CF045C">
              <w:rPr>
                <w:rFonts w:cs="Arial"/>
                <w:color w:val="000000"/>
                <w:sz w:val="24"/>
                <w:szCs w:val="24"/>
              </w:rPr>
              <w:t>wyrys</w:t>
            </w:r>
            <w:proofErr w:type="spellEnd"/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z ewidencji gruntów. Mapa ewidencyjna i zasadnicza. Miejscowy plan zagospodarowania przestrzennego. Część graficzna i opisowa planu. Przykłady praktyczne. Gospodarowanie nieruchomościami Skarbu Państwa i jednostek samorządu terytorialnego. Zasoby nieruchomości. Zasady zbywania nieruchomości przez jednostki samorządu terytorialnego. Wywłaszczanie nieruchomości. Cele publiczne. Procedura wywłaszczania. Odszkodowanie za wywłaszczona nieruchomość. Podatki i opłaty od nieruchomości. Podatek rolny i leśny. Opłaty z tytułu użytkowania wieczystego. Opłaty </w:t>
            </w:r>
            <w:proofErr w:type="spellStart"/>
            <w:r w:rsidRPr="00CF045C">
              <w:rPr>
                <w:rFonts w:cs="Arial"/>
                <w:color w:val="000000"/>
                <w:sz w:val="24"/>
                <w:szCs w:val="24"/>
              </w:rPr>
              <w:t>adiacenckie</w:t>
            </w:r>
            <w:proofErr w:type="spellEnd"/>
            <w:r w:rsidRPr="00CF045C">
              <w:rPr>
                <w:rFonts w:cs="Arial"/>
                <w:color w:val="000000"/>
                <w:sz w:val="24"/>
                <w:szCs w:val="24"/>
              </w:rPr>
              <w:t>. Opłata planistyczna. Funkcje i cele wyceny nieruchomości w świetle obowiązujących uregulowań prawnych. Podejścia, metody i techniki wyceny nieruchomości. Analiza zbiorów informacji wykorzystywanych w wycenie. Operat szacunkowy. Wycena szkód na nieruchomości i odszkodowań. Szkody rolnicze. Szkody górnicze. Zasady wyceny szkód. Obsługa rynku nieruchomości. Umowy w obrocie nieruchomościami. Pośrednictwo w obrocie nieruchomościami. Zarządzanie nieruchomościami. Umowa o zarządzaniu nieruchomością. Zarządca nieruchomości.</w:t>
            </w:r>
          </w:p>
        </w:tc>
      </w:tr>
      <w:tr w:rsidR="00B71484" w:rsidRPr="00CF045C" w14:paraId="231193E0" w14:textId="77777777" w:rsidTr="00570DA5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D0AD16F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Literatura podstawowa:</w:t>
            </w:r>
          </w:p>
        </w:tc>
      </w:tr>
      <w:tr w:rsidR="00B71484" w:rsidRPr="00CF045C" w14:paraId="3286E885" w14:textId="77777777" w:rsidTr="00570DA5">
        <w:trPr>
          <w:trHeight w:val="1132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B849" w14:textId="77777777" w:rsidR="00B71484" w:rsidRPr="00CF045C" w:rsidRDefault="00B71484" w:rsidP="00CF045C">
            <w:pPr>
              <w:numPr>
                <w:ilvl w:val="0"/>
                <w:numId w:val="29"/>
              </w:numPr>
              <w:spacing w:after="0" w:line="360" w:lineRule="auto"/>
              <w:ind w:hanging="360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Rudnicki S.: Komentarz do Kodeksu Cywilnego. Księga druga. Własność i inne prawa rzeczowe. Wydawnictwo Prawnicze sp. z o. o. Warszawa 2001</w:t>
            </w:r>
          </w:p>
          <w:p w14:paraId="0A44C667" w14:textId="77777777" w:rsidR="00B71484" w:rsidRPr="00CF045C" w:rsidRDefault="00B71484" w:rsidP="00CF045C">
            <w:pPr>
              <w:numPr>
                <w:ilvl w:val="0"/>
                <w:numId w:val="29"/>
              </w:numPr>
              <w:spacing w:after="0" w:line="360" w:lineRule="auto"/>
              <w:ind w:left="547" w:hanging="360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lastRenderedPageBreak/>
              <w:t xml:space="preserve">Bieniek G., Rudnicki S.: Nieruchomości problematyka prawna. </w:t>
            </w:r>
            <w:proofErr w:type="spellStart"/>
            <w:r w:rsidRPr="00CF045C">
              <w:rPr>
                <w:rFonts w:cs="Arial"/>
                <w:sz w:val="24"/>
                <w:szCs w:val="24"/>
              </w:rPr>
              <w:t>Lexis</w:t>
            </w:r>
            <w:proofErr w:type="spellEnd"/>
            <w:r w:rsidRPr="00CF045C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CF045C">
              <w:rPr>
                <w:rFonts w:cs="Arial"/>
                <w:sz w:val="24"/>
                <w:szCs w:val="24"/>
              </w:rPr>
              <w:t>Nexis</w:t>
            </w:r>
            <w:proofErr w:type="spellEnd"/>
            <w:r w:rsidRPr="00CF045C">
              <w:rPr>
                <w:rFonts w:cs="Arial"/>
                <w:sz w:val="24"/>
                <w:szCs w:val="24"/>
              </w:rPr>
              <w:t xml:space="preserve">, Warszawa 2005 </w:t>
            </w:r>
          </w:p>
          <w:p w14:paraId="0B7C16E4" w14:textId="77777777" w:rsidR="00B71484" w:rsidRPr="00CF045C" w:rsidRDefault="00B71484" w:rsidP="00CF045C">
            <w:pPr>
              <w:numPr>
                <w:ilvl w:val="0"/>
                <w:numId w:val="29"/>
              </w:numPr>
              <w:spacing w:after="0" w:line="360" w:lineRule="auto"/>
              <w:ind w:left="547" w:hanging="360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 xml:space="preserve">Cymerman R., </w:t>
            </w:r>
            <w:proofErr w:type="spellStart"/>
            <w:r w:rsidRPr="00CF045C">
              <w:rPr>
                <w:rFonts w:cs="Arial"/>
                <w:sz w:val="24"/>
                <w:szCs w:val="24"/>
              </w:rPr>
              <w:t>Hopfer</w:t>
            </w:r>
            <w:proofErr w:type="spellEnd"/>
            <w:r w:rsidRPr="00CF045C">
              <w:rPr>
                <w:rFonts w:cs="Arial"/>
                <w:sz w:val="24"/>
                <w:szCs w:val="24"/>
              </w:rPr>
              <w:t xml:space="preserve"> A., System i procedury szacowania nieruchomości, ZCO, Olsztyn - Zielona Góra 1999</w:t>
            </w:r>
          </w:p>
        </w:tc>
      </w:tr>
      <w:tr w:rsidR="00B71484" w:rsidRPr="00CF045C" w14:paraId="2D64884C" w14:textId="77777777" w:rsidTr="00570DA5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C92F8ED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Literatura dodatkowa:</w:t>
            </w:r>
          </w:p>
        </w:tc>
      </w:tr>
      <w:tr w:rsidR="00B71484" w:rsidRPr="00CF045C" w14:paraId="0B017287" w14:textId="77777777" w:rsidTr="00570DA5">
        <w:trPr>
          <w:trHeight w:val="573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CD8A2E" w14:textId="77777777" w:rsidR="00B71484" w:rsidRPr="00CF045C" w:rsidRDefault="00B71484" w:rsidP="00CF045C">
            <w:pPr>
              <w:numPr>
                <w:ilvl w:val="0"/>
                <w:numId w:val="30"/>
              </w:numPr>
              <w:spacing w:after="0" w:line="360" w:lineRule="auto"/>
              <w:ind w:hanging="360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 xml:space="preserve">Wycena. Dwumiesięcznik. PSRWN Olsztyn </w:t>
            </w:r>
          </w:p>
          <w:p w14:paraId="5C3AAD86" w14:textId="77777777" w:rsidR="00B71484" w:rsidRPr="00CF045C" w:rsidRDefault="00B71484" w:rsidP="00CF045C">
            <w:pPr>
              <w:numPr>
                <w:ilvl w:val="0"/>
                <w:numId w:val="30"/>
              </w:numPr>
              <w:spacing w:after="0" w:line="360" w:lineRule="auto"/>
              <w:ind w:hanging="360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 xml:space="preserve">Nieruchomości Prawo Podatki Praktyka C.H. Beck Warszawa </w:t>
            </w:r>
          </w:p>
          <w:p w14:paraId="521FCAF7" w14:textId="77777777" w:rsidR="00B71484" w:rsidRPr="00CF045C" w:rsidRDefault="00B71484" w:rsidP="00CF045C">
            <w:pPr>
              <w:numPr>
                <w:ilvl w:val="0"/>
                <w:numId w:val="30"/>
              </w:numPr>
              <w:spacing w:after="0" w:line="360" w:lineRule="auto"/>
              <w:ind w:hanging="360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 xml:space="preserve">Świat Nieruchomości KIN Kraków </w:t>
            </w:r>
          </w:p>
          <w:p w14:paraId="28BA450A" w14:textId="77777777" w:rsidR="00B71484" w:rsidRPr="00CF045C" w:rsidRDefault="00B71484" w:rsidP="00CF045C">
            <w:pPr>
              <w:numPr>
                <w:ilvl w:val="0"/>
                <w:numId w:val="30"/>
              </w:numPr>
              <w:spacing w:after="0" w:line="360" w:lineRule="auto"/>
              <w:ind w:hanging="360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 xml:space="preserve">Przegląd Geodezyjny </w:t>
            </w:r>
          </w:p>
          <w:p w14:paraId="0CF76C46" w14:textId="77777777" w:rsidR="00B71484" w:rsidRPr="00CF045C" w:rsidRDefault="00B71484" w:rsidP="00CF045C">
            <w:pPr>
              <w:numPr>
                <w:ilvl w:val="0"/>
                <w:numId w:val="30"/>
              </w:numPr>
              <w:spacing w:after="0" w:line="360" w:lineRule="auto"/>
              <w:ind w:hanging="360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Rzeczoznawca Majątkowy. Miesięcznik PFSRM Warszawa</w:t>
            </w:r>
          </w:p>
        </w:tc>
      </w:tr>
      <w:tr w:rsidR="00B71484" w:rsidRPr="00CF045C" w14:paraId="1F135CD5" w14:textId="77777777" w:rsidTr="00570DA5">
        <w:trPr>
          <w:trHeight w:val="45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1936841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Planowane formy/działania/metody dydaktyczne:</w:t>
            </w:r>
          </w:p>
        </w:tc>
      </w:tr>
      <w:tr w:rsidR="00B71484" w:rsidRPr="00CF045C" w14:paraId="716EA8C7" w14:textId="77777777" w:rsidTr="00570DA5">
        <w:trPr>
          <w:trHeight w:val="674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DD1B57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 xml:space="preserve">wykład z prezentacją multimedialną; ćwiczenia audytoryjne - praca z tekstami aktów prawnych  </w:t>
            </w:r>
          </w:p>
        </w:tc>
      </w:tr>
      <w:tr w:rsidR="00B71484" w:rsidRPr="00CF045C" w14:paraId="6B0F768F" w14:textId="77777777" w:rsidTr="00570DA5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D4DC1C5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B71484" w:rsidRPr="00CF045C" w14:paraId="6F2379D0" w14:textId="77777777" w:rsidTr="00570DA5">
        <w:trPr>
          <w:trHeight w:val="870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443D8A" w14:textId="77777777" w:rsidR="00B71484" w:rsidRPr="00CF045C" w:rsidRDefault="00B71484" w:rsidP="00CF045C">
            <w:pPr>
              <w:spacing w:after="0" w:line="360" w:lineRule="auto"/>
              <w:ind w:right="20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 xml:space="preserve">Wykład: kolokwium pisemne  ćwiczenia audytoryjne: kolokwium pisemne, aktywność na zajęciach </w:t>
            </w:r>
          </w:p>
          <w:p w14:paraId="13F9BF10" w14:textId="77777777" w:rsidR="00B71484" w:rsidRPr="00CF045C" w:rsidRDefault="00B71484" w:rsidP="00CF045C">
            <w:pPr>
              <w:spacing w:after="0" w:line="360" w:lineRule="auto"/>
              <w:ind w:right="20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Weryfikacja efektów uczenia się w zakresie wiedzy następuje na kolokwium z treści wykładowych W_01,  Weryfikacja efektów uczenia się w zakresie umiejętności i kompetencji następuje na kolokwium w czasie ćwiczeń audytoryjnych: U_01, K_01</w:t>
            </w:r>
          </w:p>
        </w:tc>
      </w:tr>
      <w:tr w:rsidR="00B71484" w:rsidRPr="00CF045C" w14:paraId="41961EA9" w14:textId="77777777" w:rsidTr="00570DA5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F0518D3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Forma i warunki zaliczenia:</w:t>
            </w:r>
          </w:p>
        </w:tc>
      </w:tr>
      <w:tr w:rsidR="00B71484" w:rsidRPr="00CF045C" w14:paraId="42E60DCE" w14:textId="77777777" w:rsidTr="00570DA5">
        <w:trPr>
          <w:trHeight w:val="1731"/>
        </w:trPr>
        <w:tc>
          <w:tcPr>
            <w:tcW w:w="10433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3023A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 xml:space="preserve">Warunek uzyskania zaliczenia z przedmiotu: spełnienie każdego z trzech niżej opisanych warunków: Uzyskanie co najmniej 16 punktów z każdego z kolokwiów; uzyskanie łącznie co najmniej 32 punktów  z kolokwiów z ćwiczeń audytoryjnych oraz 16 punktów z kolokwium z treści wykładowych; uzyskanie łącznie co najmniej 51% punktów ze wszystkich form zaliczenia </w:t>
            </w:r>
          </w:p>
          <w:p w14:paraId="551933D3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Sposób uzyskania punktów: pierwsze kolokwium: 30 pkt.; drugie kolokwium: 30 pkt.; egzamin pisemny: 30 pkt.</w:t>
            </w:r>
          </w:p>
        </w:tc>
      </w:tr>
      <w:tr w:rsidR="00B71484" w:rsidRPr="00CF045C" w14:paraId="05952DED" w14:textId="77777777" w:rsidTr="00570DA5">
        <w:trPr>
          <w:trHeight w:val="454"/>
        </w:trPr>
        <w:tc>
          <w:tcPr>
            <w:tcW w:w="10433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EAC5DBF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Bilans punktów ECTS*:</w:t>
            </w:r>
          </w:p>
        </w:tc>
      </w:tr>
      <w:tr w:rsidR="00B71484" w:rsidRPr="00CF045C" w14:paraId="5DD9EFC8" w14:textId="77777777" w:rsidTr="00570DA5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0F7FCA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 xml:space="preserve"> udział w wykładach 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A6460B" w14:textId="77777777" w:rsidR="00B71484" w:rsidRPr="00CF045C" w:rsidRDefault="00B71484" w:rsidP="00CF045C">
            <w:pPr>
              <w:spacing w:after="0" w:line="360" w:lineRule="auto"/>
              <w:ind w:left="1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 xml:space="preserve">15 </w:t>
            </w:r>
          </w:p>
        </w:tc>
      </w:tr>
      <w:tr w:rsidR="00B71484" w:rsidRPr="00CF045C" w14:paraId="5260360D" w14:textId="77777777" w:rsidTr="00570DA5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D0B90E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 xml:space="preserve"> udział w ćwiczeniach 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58090E" w14:textId="77777777" w:rsidR="00B71484" w:rsidRPr="00CF045C" w:rsidRDefault="00B71484" w:rsidP="00CF045C">
            <w:pPr>
              <w:spacing w:after="0" w:line="360" w:lineRule="auto"/>
              <w:ind w:left="1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 xml:space="preserve">30 </w:t>
            </w:r>
          </w:p>
        </w:tc>
      </w:tr>
      <w:tr w:rsidR="00B71484" w:rsidRPr="00CF045C" w14:paraId="7FA2A628" w14:textId="77777777" w:rsidTr="00570DA5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067401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9D17B1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1</w:t>
            </w:r>
          </w:p>
        </w:tc>
      </w:tr>
      <w:tr w:rsidR="00B71484" w:rsidRPr="00CF045C" w14:paraId="49C90A45" w14:textId="77777777" w:rsidTr="00570DA5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CD49F7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 xml:space="preserve"> samodzielne przygotowanie się do ćwiczeń 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9B3EE7" w14:textId="77777777" w:rsidR="00B71484" w:rsidRPr="00CF045C" w:rsidRDefault="00B71484" w:rsidP="00CF045C">
            <w:pPr>
              <w:spacing w:after="0" w:line="360" w:lineRule="auto"/>
              <w:ind w:left="1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 xml:space="preserve">15 </w:t>
            </w:r>
          </w:p>
        </w:tc>
      </w:tr>
      <w:tr w:rsidR="00B71484" w:rsidRPr="00CF045C" w14:paraId="33081241" w14:textId="77777777" w:rsidTr="00570DA5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9BD78D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lastRenderedPageBreak/>
              <w:t xml:space="preserve"> samodzielne przygotowanie się do kolokwiów 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A917F0" w14:textId="77777777" w:rsidR="00B71484" w:rsidRPr="00CF045C" w:rsidRDefault="00B71484" w:rsidP="00CF045C">
            <w:pPr>
              <w:spacing w:after="0" w:line="360" w:lineRule="auto"/>
              <w:ind w:left="1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 xml:space="preserve">29 </w:t>
            </w:r>
          </w:p>
        </w:tc>
      </w:tr>
      <w:tr w:rsidR="00B71484" w:rsidRPr="00CF045C" w14:paraId="66F4C9FC" w14:textId="77777777" w:rsidTr="00570DA5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B106B4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5AFEFB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90</w:t>
            </w:r>
          </w:p>
        </w:tc>
      </w:tr>
      <w:tr w:rsidR="00B71484" w:rsidRPr="00CF045C" w14:paraId="5B25CFCB" w14:textId="77777777" w:rsidTr="00570DA5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F5AA7A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Punkty ECTS za przedmiot</w:t>
            </w:r>
          </w:p>
        </w:tc>
        <w:tc>
          <w:tcPr>
            <w:tcW w:w="52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99F3AC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3,6</w:t>
            </w:r>
          </w:p>
        </w:tc>
      </w:tr>
    </w:tbl>
    <w:p w14:paraId="55EE925F" w14:textId="77777777" w:rsidR="00B71484" w:rsidRPr="00CF045C" w:rsidRDefault="00B71484" w:rsidP="00CF045C">
      <w:pPr>
        <w:spacing w:after="0" w:line="360" w:lineRule="auto"/>
        <w:ind w:left="0"/>
        <w:rPr>
          <w:rFonts w:cs="Arial"/>
          <w:sz w:val="24"/>
          <w:szCs w:val="24"/>
          <w:lang w:val="en-US"/>
        </w:rPr>
      </w:pPr>
      <w:r w:rsidRPr="00CF045C">
        <w:rPr>
          <w:rFonts w:cs="Arial"/>
          <w:sz w:val="24"/>
          <w:szCs w:val="24"/>
          <w:lang w:val="en-US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rewitalizacja obszarów zurbanizowanych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B71484" w:rsidRPr="00CF045C" w14:paraId="04F06499" w14:textId="77777777" w:rsidTr="00570DA5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C72388E" w14:textId="77777777" w:rsidR="00B71484" w:rsidRPr="00CF045C" w:rsidRDefault="00B71484" w:rsidP="00CF045C">
            <w:pPr>
              <w:pStyle w:val="Nagwek1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lastRenderedPageBreak/>
              <w:br w:type="page"/>
              <w:t>Sylabus przedmiotu / modułu kształcenia</w:t>
            </w:r>
          </w:p>
        </w:tc>
      </w:tr>
      <w:tr w:rsidR="00B71484" w:rsidRPr="00CF045C" w14:paraId="69B4AA5C" w14:textId="77777777" w:rsidTr="00570DA5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550003A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255EDA" w14:textId="77777777" w:rsidR="00B71484" w:rsidRPr="00CF045C" w:rsidRDefault="00B71484" w:rsidP="00CF045C">
            <w:pPr>
              <w:pStyle w:val="aasyl1"/>
              <w:spacing w:before="120" w:line="360" w:lineRule="auto"/>
              <w:rPr>
                <w:rFonts w:cs="Arial"/>
                <w:szCs w:val="24"/>
              </w:rPr>
            </w:pPr>
            <w:bookmarkStart w:id="15" w:name="_Toc207266863"/>
            <w:r w:rsidRPr="00CF045C">
              <w:rPr>
                <w:rFonts w:cs="Arial"/>
                <w:szCs w:val="24"/>
              </w:rPr>
              <w:t>Rewitalizacja obszarów zurbanizowanych</w:t>
            </w:r>
            <w:bookmarkEnd w:id="15"/>
          </w:p>
        </w:tc>
      </w:tr>
      <w:tr w:rsidR="00B71484" w:rsidRPr="00CF045C" w14:paraId="530FC8F3" w14:textId="77777777" w:rsidTr="00570DA5">
        <w:trPr>
          <w:trHeight w:val="45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2F86B1B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31C2ED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r w:rsidRPr="00CF045C">
              <w:rPr>
                <w:rFonts w:cs="Arial"/>
                <w:sz w:val="24"/>
                <w:szCs w:val="24"/>
                <w:lang w:val="en-US"/>
              </w:rPr>
              <w:t>Revitalization of urbanized areas</w:t>
            </w:r>
          </w:p>
        </w:tc>
      </w:tr>
      <w:tr w:rsidR="00B71484" w:rsidRPr="00CF045C" w14:paraId="7D614ABB" w14:textId="77777777" w:rsidTr="00570DA5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F9CFDBA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E8E2D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B71484" w:rsidRPr="00CF045C" w14:paraId="6F4EDFA9" w14:textId="77777777" w:rsidTr="00570DA5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87CE7D7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D6D8FC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Gospodarka przestrzenna</w:t>
            </w:r>
          </w:p>
        </w:tc>
      </w:tr>
      <w:tr w:rsidR="00B71484" w:rsidRPr="00CF045C" w14:paraId="534D3D05" w14:textId="77777777" w:rsidTr="00570DA5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FE7455D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5CDB13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Wydział Nauk Rolniczych</w:t>
            </w:r>
          </w:p>
        </w:tc>
      </w:tr>
      <w:tr w:rsidR="00B71484" w:rsidRPr="00CF045C" w14:paraId="19DE378A" w14:textId="77777777" w:rsidTr="00570DA5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52ACFD8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7461F1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obowiązkowy</w:t>
            </w:r>
          </w:p>
        </w:tc>
      </w:tr>
      <w:tr w:rsidR="00B71484" w:rsidRPr="00CF045C" w14:paraId="59638A25" w14:textId="77777777" w:rsidTr="00570DA5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D056C91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22E2CC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pierwszego stopnia</w:t>
            </w:r>
          </w:p>
        </w:tc>
      </w:tr>
      <w:tr w:rsidR="00B71484" w:rsidRPr="00CF045C" w14:paraId="59BF3CB3" w14:textId="77777777" w:rsidTr="00570DA5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AB785B5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91498B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trzeci</w:t>
            </w:r>
          </w:p>
        </w:tc>
      </w:tr>
      <w:tr w:rsidR="00B71484" w:rsidRPr="00CF045C" w14:paraId="6B2995A0" w14:textId="77777777" w:rsidTr="00570DA5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8888BC0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660DBB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piąty</w:t>
            </w:r>
          </w:p>
        </w:tc>
      </w:tr>
      <w:tr w:rsidR="00B71484" w:rsidRPr="00CF045C" w14:paraId="1604BEF4" w14:textId="77777777" w:rsidTr="00570DA5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55DFB09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744EED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3,4</w:t>
            </w:r>
          </w:p>
        </w:tc>
      </w:tr>
      <w:tr w:rsidR="00B71484" w:rsidRPr="00CF045C" w14:paraId="410720E0" w14:textId="77777777" w:rsidTr="00570DA5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F1E5CFF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E291FB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CF045C">
              <w:rPr>
                <w:rFonts w:cs="Arial"/>
                <w:color w:val="000000"/>
                <w:sz w:val="24"/>
                <w:szCs w:val="24"/>
                <w:lang w:val="en-US"/>
              </w:rPr>
              <w:t>dr</w:t>
            </w:r>
            <w:proofErr w:type="spellEnd"/>
            <w:r w:rsidRPr="00CF045C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 hab. </w:t>
            </w:r>
            <w:proofErr w:type="spellStart"/>
            <w:r w:rsidRPr="00CF045C">
              <w:rPr>
                <w:rFonts w:cs="Arial"/>
                <w:color w:val="000000"/>
                <w:sz w:val="24"/>
                <w:szCs w:val="24"/>
                <w:lang w:val="en-US"/>
              </w:rPr>
              <w:t>inż</w:t>
            </w:r>
            <w:proofErr w:type="spellEnd"/>
            <w:r w:rsidRPr="00CF045C">
              <w:rPr>
                <w:rFonts w:cs="Arial"/>
                <w:color w:val="000000"/>
                <w:sz w:val="24"/>
                <w:szCs w:val="24"/>
                <w:lang w:val="en-US"/>
              </w:rPr>
              <w:t>. Robert Rosa</w:t>
            </w:r>
          </w:p>
        </w:tc>
      </w:tr>
      <w:tr w:rsidR="00B71484" w:rsidRPr="00CF045C" w14:paraId="1DE27734" w14:textId="77777777" w:rsidTr="00570DA5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9851148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F4E42E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CF045C">
              <w:rPr>
                <w:rFonts w:cs="Arial"/>
                <w:color w:val="000000"/>
                <w:sz w:val="24"/>
                <w:szCs w:val="24"/>
                <w:lang w:val="de-AT"/>
              </w:rPr>
              <w:t>dr</w:t>
            </w:r>
            <w:proofErr w:type="spellEnd"/>
            <w:r w:rsidRPr="00CF045C">
              <w:rPr>
                <w:rFonts w:cs="Arial"/>
                <w:color w:val="000000"/>
                <w:sz w:val="24"/>
                <w:szCs w:val="24"/>
                <w:lang w:val="de-AT"/>
              </w:rPr>
              <w:t xml:space="preserve"> hab. </w:t>
            </w:r>
            <w:proofErr w:type="spellStart"/>
            <w:r w:rsidRPr="00CF045C">
              <w:rPr>
                <w:rFonts w:cs="Arial"/>
                <w:color w:val="000000"/>
                <w:sz w:val="24"/>
                <w:szCs w:val="24"/>
                <w:lang w:val="de-AT"/>
              </w:rPr>
              <w:t>inż</w:t>
            </w:r>
            <w:proofErr w:type="spellEnd"/>
            <w:r w:rsidRPr="00CF045C">
              <w:rPr>
                <w:rFonts w:cs="Arial"/>
                <w:color w:val="000000"/>
                <w:sz w:val="24"/>
                <w:szCs w:val="24"/>
                <w:lang w:val="de-AT"/>
              </w:rPr>
              <w:t xml:space="preserve">. Robert Rosa </w:t>
            </w:r>
            <w:r w:rsidRPr="00CF045C">
              <w:rPr>
                <w:rFonts w:cs="Arial"/>
                <w:color w:val="000000"/>
                <w:sz w:val="24"/>
                <w:szCs w:val="24"/>
                <w:lang w:val="de-AT"/>
              </w:rPr>
              <w:br/>
            </w:r>
            <w:proofErr w:type="spellStart"/>
            <w:r w:rsidRPr="00CF045C">
              <w:rPr>
                <w:rFonts w:cs="Arial"/>
                <w:color w:val="000000"/>
                <w:sz w:val="24"/>
                <w:szCs w:val="24"/>
                <w:lang w:val="de-AT"/>
              </w:rPr>
              <w:t>dr</w:t>
            </w:r>
            <w:proofErr w:type="spellEnd"/>
            <w:r w:rsidRPr="00CF045C">
              <w:rPr>
                <w:rFonts w:cs="Arial"/>
                <w:color w:val="000000"/>
                <w:sz w:val="24"/>
                <w:szCs w:val="24"/>
                <w:lang w:val="de-AT"/>
              </w:rPr>
              <w:t xml:space="preserve"> hab. </w:t>
            </w:r>
            <w:proofErr w:type="spellStart"/>
            <w:r w:rsidRPr="00CF045C">
              <w:rPr>
                <w:rFonts w:cs="Arial"/>
                <w:color w:val="000000"/>
                <w:sz w:val="24"/>
                <w:szCs w:val="24"/>
                <w:lang w:val="de-AT"/>
              </w:rPr>
              <w:t>inż</w:t>
            </w:r>
            <w:proofErr w:type="spellEnd"/>
            <w:r w:rsidRPr="00CF045C">
              <w:rPr>
                <w:rFonts w:cs="Arial"/>
                <w:color w:val="000000"/>
                <w:sz w:val="24"/>
                <w:szCs w:val="24"/>
                <w:lang w:val="de-AT"/>
              </w:rPr>
              <w:t xml:space="preserve">. Jolanta </w:t>
            </w:r>
            <w:proofErr w:type="spellStart"/>
            <w:r w:rsidRPr="00CF045C">
              <w:rPr>
                <w:rFonts w:cs="Arial"/>
                <w:color w:val="000000"/>
                <w:sz w:val="24"/>
                <w:szCs w:val="24"/>
                <w:lang w:val="de-AT"/>
              </w:rPr>
              <w:t>Franczuk</w:t>
            </w:r>
            <w:proofErr w:type="spellEnd"/>
          </w:p>
        </w:tc>
      </w:tr>
      <w:tr w:rsidR="00B71484" w:rsidRPr="00CF045C" w14:paraId="2080E659" w14:textId="77777777" w:rsidTr="00570DA5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403CC1A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B9BC7C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Zdobycie wiedzy z zakresu procesów przekształceń i rewitalizacji różnych typów obszarów zdegradowanych. Poznanie zasad zrównoważonego rozwoju w procesach rewitalizacyjnych. Ekonomiczne i społeczne aspekty rewitalizacji. Akty prawne istotne dla rewitalizacji.</w:t>
            </w:r>
          </w:p>
        </w:tc>
      </w:tr>
      <w:tr w:rsidR="00B71484" w:rsidRPr="00CF045C" w14:paraId="1232793F" w14:textId="77777777" w:rsidTr="00570DA5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C119D35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AC8A890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EF75988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Symbol efektu kierunkowego</w:t>
            </w:r>
          </w:p>
        </w:tc>
      </w:tr>
      <w:tr w:rsidR="00B71484" w:rsidRPr="00CF045C" w14:paraId="702324D9" w14:textId="77777777" w:rsidTr="00570DA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5621A43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F9654E9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 xml:space="preserve">Zna zagadnienia związane rewitalizacją obszarów zurbanizowanych i zdegradowanych oraz przesłanki, założenia i </w:t>
            </w:r>
            <w:r w:rsidRPr="00CF045C">
              <w:rPr>
                <w:rFonts w:cs="Arial"/>
                <w:sz w:val="24"/>
                <w:szCs w:val="24"/>
              </w:rPr>
              <w:lastRenderedPageBreak/>
              <w:t>zasady programu rewitalizacji oraz przepisy prawa dotyczące rewitalizacji.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5441696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lastRenderedPageBreak/>
              <w:t>K_W03, K_W09</w:t>
            </w:r>
          </w:p>
        </w:tc>
      </w:tr>
      <w:tr w:rsidR="00B71484" w:rsidRPr="00CF045C" w14:paraId="07527A02" w14:textId="77777777" w:rsidTr="00570DA5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F49870E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2CEDF0F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54FF40E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Symbol efektu kierunkowego</w:t>
            </w:r>
          </w:p>
        </w:tc>
      </w:tr>
      <w:tr w:rsidR="00B71484" w:rsidRPr="00CF045C" w14:paraId="63163BBF" w14:textId="77777777" w:rsidTr="00570DA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21F45B2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4C15C2A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Identyfikuje wartości krajobrazu, potrafi wskazać problemy, jakie są podstawą wyznaczania obszarów zdegradowanych, dokonać analizy deficytów i potencjałów obszaru, a także zaproponować rozwiązania poprawy jakości przestrzeni miejskiej.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8F967F8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K_U03, K_U05, K_U06</w:t>
            </w:r>
          </w:p>
        </w:tc>
      </w:tr>
      <w:tr w:rsidR="00B71484" w:rsidRPr="00CF045C" w14:paraId="477D221C" w14:textId="77777777" w:rsidTr="00570DA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6FEF4D7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E03C8FA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Potrafi ocenić rolę społeczności lokalnej w procesie rewitalizacji przestrzeni oraz oszacować ekonomiczne i społeczne koszty programu rewitalizacji.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241F5BD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K_U07, K_U09</w:t>
            </w:r>
          </w:p>
        </w:tc>
      </w:tr>
      <w:tr w:rsidR="00B71484" w:rsidRPr="00CF045C" w14:paraId="5B55141C" w14:textId="77777777" w:rsidTr="00570DA5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6926CD5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A65E6FE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25B8048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Symbol efektu kierunkowego</w:t>
            </w:r>
          </w:p>
        </w:tc>
      </w:tr>
      <w:tr w:rsidR="00B71484" w:rsidRPr="00CF045C" w14:paraId="5C7FF0A7" w14:textId="77777777" w:rsidTr="00570DA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9F15AB9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B326244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Jest gotów do podnoszenia kompetencji zawodowych, dostrzega potrzebę poszerzania wiedzy z zakresu rewitalizacji.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6F0BC99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K_K01</w:t>
            </w:r>
          </w:p>
        </w:tc>
      </w:tr>
      <w:tr w:rsidR="00B71484" w:rsidRPr="00CF045C" w14:paraId="6CAE42A7" w14:textId="77777777" w:rsidTr="00570DA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34023EA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EAE9B67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Rozumie zagrożenia związane z niewłaściwym gospodarowaniem przestrzenią oraz skutki działań związanych z rewitalizacją przestrzeni.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B8C9EA0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K_K03</w:t>
            </w:r>
          </w:p>
        </w:tc>
      </w:tr>
      <w:tr w:rsidR="00B71484" w:rsidRPr="00CF045C" w14:paraId="6C0C6CC2" w14:textId="77777777" w:rsidTr="00570DA5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43FFB66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C6646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Wykład, ćwiczenia audytoryjne</w:t>
            </w:r>
          </w:p>
        </w:tc>
      </w:tr>
      <w:tr w:rsidR="00B71484" w:rsidRPr="00CF045C" w14:paraId="4D505E44" w14:textId="77777777" w:rsidTr="00570DA5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3B54CCF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br w:type="page"/>
              <w:t>Wymagania wstępne i dodatkowe:</w:t>
            </w:r>
          </w:p>
        </w:tc>
      </w:tr>
      <w:tr w:rsidR="00B71484" w:rsidRPr="00CF045C" w14:paraId="09B2B3B7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3D31F8" w14:textId="77777777" w:rsidR="00B71484" w:rsidRPr="00CF045C" w:rsidRDefault="00B71484" w:rsidP="00CF045C">
            <w:pPr>
              <w:spacing w:after="0" w:line="360" w:lineRule="auto"/>
              <w:ind w:left="279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Wymagana </w:t>
            </w:r>
            <w:r w:rsidRPr="00CF045C">
              <w:rPr>
                <w:rFonts w:cs="Arial"/>
                <w:sz w:val="24"/>
                <w:szCs w:val="24"/>
              </w:rPr>
              <w:t>wiedza z zakresu: Ochrona środowiska, Optymalizacja zasobów środowiska, Kształtowanie terenów zieleni, Zrównoważony rozwój, Zasady projektowania, Prawoznawstwo</w:t>
            </w:r>
          </w:p>
        </w:tc>
      </w:tr>
      <w:tr w:rsidR="00B71484" w:rsidRPr="00CF045C" w14:paraId="0586BA2C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7A524EF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Treści modułu kształcenia:</w:t>
            </w:r>
          </w:p>
        </w:tc>
      </w:tr>
      <w:tr w:rsidR="00B71484" w:rsidRPr="00CF045C" w14:paraId="38B3A200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A0D931" w14:textId="77777777" w:rsidR="00B71484" w:rsidRPr="00CF045C" w:rsidRDefault="00B71484" w:rsidP="00CF045C">
            <w:pPr>
              <w:spacing w:after="0" w:line="360" w:lineRule="auto"/>
              <w:ind w:left="279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Wykłady:</w:t>
            </w:r>
          </w:p>
          <w:p w14:paraId="61B8F0E9" w14:textId="77777777" w:rsidR="00B71484" w:rsidRPr="00CF045C" w:rsidRDefault="00B71484" w:rsidP="00CF045C">
            <w:pPr>
              <w:spacing w:after="0" w:line="360" w:lineRule="auto"/>
              <w:ind w:left="279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Wprowadzenie do przedmiotu, cel i uwarunkowania procesów rewitalizacji. Pojęcia z zakresu rewitalizacji. Specyfika procesów przekształceń i rewitalizacja obszarów zdegradowanych. Rewitalizacja jako element polityki rozwoju. Zrównoważony rozwój jako podstawa procesów rewitalizacyjnych. Aspekty prawne rewitalizacji – ustawa o rewitalizacji. Rewitalizacja jako proces społeczny, ekonomiczny i kulturowy. Rola rewitalizacji w procesie odnowy miast. Rewitalizacja przyrodnicza. Partycypacja administracji publicznej i społeczności lokalnych w procesie rewitalizacji.</w:t>
            </w:r>
          </w:p>
          <w:p w14:paraId="0EFEF8C2" w14:textId="77777777" w:rsidR="00B71484" w:rsidRPr="00CF045C" w:rsidRDefault="00B71484" w:rsidP="00CF045C">
            <w:pPr>
              <w:spacing w:after="0" w:line="360" w:lineRule="auto"/>
              <w:ind w:left="279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Ćwiczenia:</w:t>
            </w:r>
          </w:p>
          <w:p w14:paraId="6699E358" w14:textId="77777777" w:rsidR="00B71484" w:rsidRPr="00CF045C" w:rsidRDefault="00B71484" w:rsidP="00CF045C">
            <w:pPr>
              <w:spacing w:after="0" w:line="360" w:lineRule="auto"/>
              <w:ind w:left="279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lastRenderedPageBreak/>
              <w:t xml:space="preserve">Różne oblicza rewitalizacji – rewitalizacja zdegradowanych obszarów miejskich, rewitalizacja obszarów poprzemysłowych, </w:t>
            </w:r>
            <w:proofErr w:type="spellStart"/>
            <w:r w:rsidRPr="00CF045C">
              <w:rPr>
                <w:rFonts w:cs="Arial"/>
                <w:sz w:val="24"/>
                <w:szCs w:val="24"/>
              </w:rPr>
              <w:t>pomilitarnych</w:t>
            </w:r>
            <w:proofErr w:type="spellEnd"/>
            <w:r w:rsidRPr="00CF045C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CF045C">
              <w:rPr>
                <w:rFonts w:cs="Arial"/>
                <w:sz w:val="24"/>
                <w:szCs w:val="24"/>
              </w:rPr>
              <w:t>pokolejowych</w:t>
            </w:r>
            <w:proofErr w:type="spellEnd"/>
            <w:r w:rsidRPr="00CF045C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Pr="00CF045C">
              <w:rPr>
                <w:rFonts w:cs="Arial"/>
                <w:sz w:val="24"/>
                <w:szCs w:val="24"/>
              </w:rPr>
              <w:t>postoczniowych</w:t>
            </w:r>
            <w:proofErr w:type="spellEnd"/>
            <w:r w:rsidRPr="00CF045C">
              <w:rPr>
                <w:rFonts w:cs="Arial"/>
                <w:sz w:val="24"/>
                <w:szCs w:val="24"/>
              </w:rPr>
              <w:t>, rehabilitacja osiedli z wielkiej płyty. Analiza przykładowych Gminnych (Miejskich) Programów Rewitalizacji. Praca samodzielna studenta – analiza (diagnoza) wybranych obszarów pod kątem występowania sytuacji kryzysowych, propozycje działań rewitalizacyjnych, projekt rewitalizacji wybranego obszaru.</w:t>
            </w:r>
          </w:p>
        </w:tc>
      </w:tr>
      <w:tr w:rsidR="00B71484" w:rsidRPr="00CF045C" w14:paraId="5A27BFF7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E5ABD94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lastRenderedPageBreak/>
              <w:t>Literatura podstawowa:</w:t>
            </w:r>
          </w:p>
        </w:tc>
      </w:tr>
      <w:tr w:rsidR="00B71484" w:rsidRPr="00CF045C" w14:paraId="10B421AC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FC4178" w14:textId="77777777" w:rsidR="00B71484" w:rsidRPr="00CF045C" w:rsidRDefault="00B71484" w:rsidP="00CF045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360" w:lineRule="auto"/>
              <w:ind w:left="704" w:hanging="460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Ustawa z dnia 9 października 2015 r. o rewitalizacji (Dz.U. 2015 poz. 1777).</w:t>
            </w:r>
          </w:p>
          <w:p w14:paraId="0568712A" w14:textId="77777777" w:rsidR="00B71484" w:rsidRPr="00CF045C" w:rsidRDefault="00B71484" w:rsidP="00CF045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360" w:lineRule="auto"/>
              <w:ind w:left="704" w:hanging="460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Kopeć M. 2010. Rewitalizacja miejskich obszarów zdegradowanych. Wyd. C. H. Beck, Warszawa.</w:t>
            </w:r>
          </w:p>
          <w:p w14:paraId="12CA0033" w14:textId="77777777" w:rsidR="00B71484" w:rsidRPr="00CF045C" w:rsidRDefault="00B71484" w:rsidP="00CF045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360" w:lineRule="auto"/>
              <w:ind w:left="704" w:hanging="460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Słodczyk J., Szafranek E. (red.). 2010. Koncepcje i instrumenty zarządzania procesami rozwoju i rewitalizacji miast. Wyd. Uniwersytetu Opolskiego.</w:t>
            </w:r>
          </w:p>
          <w:p w14:paraId="6A7650E2" w14:textId="77777777" w:rsidR="00B71484" w:rsidRPr="00CF045C" w:rsidRDefault="00B71484" w:rsidP="00CF045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360" w:lineRule="auto"/>
              <w:ind w:left="704" w:hanging="460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CF045C">
              <w:rPr>
                <w:rFonts w:cs="Arial"/>
                <w:color w:val="000000"/>
                <w:sz w:val="24"/>
                <w:szCs w:val="24"/>
              </w:rPr>
              <w:t>Bazuń</w:t>
            </w:r>
            <w:proofErr w:type="spellEnd"/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D., Kwiatkowski M. (red.). 2017. Rewitalizacja: podejście partycypacyjne. Wyd. Oficyna Naukowa, Warszawa.</w:t>
            </w:r>
          </w:p>
          <w:p w14:paraId="5809DC52" w14:textId="77777777" w:rsidR="00B71484" w:rsidRPr="00CF045C" w:rsidRDefault="00B71484" w:rsidP="00CF045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360" w:lineRule="auto"/>
              <w:ind w:left="704" w:hanging="460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CF045C">
              <w:rPr>
                <w:rFonts w:cs="Arial"/>
                <w:color w:val="000000"/>
                <w:sz w:val="24"/>
                <w:szCs w:val="24"/>
              </w:rPr>
              <w:t>Hajdys</w:t>
            </w:r>
            <w:proofErr w:type="spellEnd"/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D., </w:t>
            </w:r>
            <w:proofErr w:type="spellStart"/>
            <w:r w:rsidRPr="00CF045C">
              <w:rPr>
                <w:rFonts w:cs="Arial"/>
                <w:color w:val="000000"/>
                <w:sz w:val="24"/>
                <w:szCs w:val="24"/>
              </w:rPr>
              <w:t>Ślebocka</w:t>
            </w:r>
            <w:proofErr w:type="spellEnd"/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M., </w:t>
            </w:r>
            <w:proofErr w:type="spellStart"/>
            <w:r w:rsidRPr="00CF045C">
              <w:rPr>
                <w:rFonts w:cs="Arial"/>
                <w:color w:val="000000"/>
                <w:sz w:val="24"/>
                <w:szCs w:val="24"/>
              </w:rPr>
              <w:t>Cydejko</w:t>
            </w:r>
            <w:proofErr w:type="spellEnd"/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E. 2021. Rewitalizacja miast we współpracy z podmiotem prywatnym w formule partnerstwa publiczno-prywatnego. Wyd. </w:t>
            </w:r>
            <w:proofErr w:type="spellStart"/>
            <w:r w:rsidRPr="00CF045C">
              <w:rPr>
                <w:rFonts w:cs="Arial"/>
                <w:color w:val="000000"/>
                <w:sz w:val="24"/>
                <w:szCs w:val="24"/>
              </w:rPr>
              <w:t>edu-Libri</w:t>
            </w:r>
            <w:proofErr w:type="spellEnd"/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, Kraków, Legionowo. </w:t>
            </w:r>
          </w:p>
          <w:p w14:paraId="0D56170D" w14:textId="77777777" w:rsidR="00B71484" w:rsidRPr="00CF045C" w:rsidRDefault="00B71484" w:rsidP="00CF045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360" w:lineRule="auto"/>
              <w:ind w:left="704" w:hanging="460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Katalog dobrych praktyk programów rewitalizacji społecznej. 2013. Centrum Rozwoju Zasobów Ludzkich, Warszawa.</w:t>
            </w:r>
          </w:p>
          <w:p w14:paraId="3ABEF85C" w14:textId="77777777" w:rsidR="00B71484" w:rsidRPr="00CF045C" w:rsidRDefault="00B71484" w:rsidP="00CF045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360" w:lineRule="auto"/>
              <w:ind w:left="704" w:hanging="460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CF045C">
              <w:rPr>
                <w:rFonts w:cs="Arial"/>
                <w:color w:val="000000"/>
                <w:sz w:val="24"/>
                <w:szCs w:val="24"/>
              </w:rPr>
              <w:t>Przywojska</w:t>
            </w:r>
            <w:proofErr w:type="spellEnd"/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J. 2016. Rewitalizacja miast: aspekt społeczny. Wyd. Uniwersytetu Łódzkiego.</w:t>
            </w:r>
          </w:p>
          <w:p w14:paraId="4B4AA276" w14:textId="77777777" w:rsidR="00B71484" w:rsidRPr="00CF045C" w:rsidRDefault="00B71484" w:rsidP="00CF045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360" w:lineRule="auto"/>
              <w:ind w:left="704" w:hanging="460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Olbińska K. 2020. Planowanie procesów rewitalizacji miast: teoria a praktyka. Wyd. Uniwersytetu Łódzkiego.</w:t>
            </w:r>
          </w:p>
          <w:p w14:paraId="094755D2" w14:textId="77777777" w:rsidR="00B71484" w:rsidRPr="00CF045C" w:rsidRDefault="00B71484" w:rsidP="00CF045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360" w:lineRule="auto"/>
              <w:ind w:left="704" w:hanging="460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Maciejewska A., Turek A. 2019. Rewitalizacja terenów poprzemysłowych. Wydawnictwo Naukowe PWN, Warszawa. </w:t>
            </w:r>
          </w:p>
        </w:tc>
      </w:tr>
      <w:tr w:rsidR="00B71484" w:rsidRPr="00CF045C" w14:paraId="6998AE42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97C88CA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Literatura dodatkowa:</w:t>
            </w:r>
          </w:p>
        </w:tc>
      </w:tr>
      <w:tr w:rsidR="00B71484" w:rsidRPr="00CF045C" w14:paraId="33685733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620401" w14:textId="77777777" w:rsidR="00B71484" w:rsidRPr="00CF045C" w:rsidRDefault="00B71484" w:rsidP="00CF045C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Szczepanowska B.H. 2001. Drzewa w mieście. </w:t>
            </w:r>
            <w:proofErr w:type="spellStart"/>
            <w:r w:rsidRPr="00CF045C">
              <w:rPr>
                <w:rFonts w:cs="Arial"/>
                <w:color w:val="000000"/>
                <w:sz w:val="24"/>
                <w:szCs w:val="24"/>
              </w:rPr>
              <w:t>Hortpress</w:t>
            </w:r>
            <w:proofErr w:type="spellEnd"/>
            <w:r w:rsidRPr="00CF045C">
              <w:rPr>
                <w:rFonts w:cs="Arial"/>
                <w:color w:val="000000"/>
                <w:sz w:val="24"/>
                <w:szCs w:val="24"/>
              </w:rPr>
              <w:t>, Warszawa.</w:t>
            </w:r>
          </w:p>
          <w:p w14:paraId="48404EAA" w14:textId="77777777" w:rsidR="00B71484" w:rsidRPr="00CF045C" w:rsidRDefault="00B71484" w:rsidP="00CF045C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  <w:lang w:val="en-US"/>
              </w:rPr>
              <w:t>Brouwer A., Bro</w:t>
            </w:r>
            <w:proofErr w:type="spellStart"/>
            <w:r w:rsidRPr="00CF045C">
              <w:rPr>
                <w:rFonts w:cs="Arial"/>
                <w:color w:val="000000"/>
                <w:sz w:val="24"/>
                <w:szCs w:val="24"/>
                <w:lang w:val="en-GB"/>
              </w:rPr>
              <w:t>wn</w:t>
            </w:r>
            <w:proofErr w:type="spellEnd"/>
            <w:r w:rsidRPr="00CF045C">
              <w:rPr>
                <w:rFonts w:cs="Arial"/>
                <w:color w:val="000000"/>
                <w:sz w:val="24"/>
                <w:szCs w:val="24"/>
                <w:lang w:val="en-GB"/>
              </w:rPr>
              <w:t xml:space="preserve"> R., Heller C.A. </w:t>
            </w:r>
            <w:r w:rsidRPr="00CF045C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2007. </w:t>
            </w: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Rewitalizacja obszarów miejskich, poprzemysłowych i powojskowych – sytuacja w Polsce, podejście UE i doświadczenia innych krajów członkowskich. (w:) Wdrażanie Europejskiego Funduszu Rozwoju Regionalnego w Polsce. </w:t>
            </w:r>
          </w:p>
          <w:p w14:paraId="6616A15A" w14:textId="77777777" w:rsidR="00B71484" w:rsidRPr="00CF045C" w:rsidRDefault="00B71484" w:rsidP="00CF045C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CF045C">
              <w:rPr>
                <w:rFonts w:cs="Arial"/>
                <w:color w:val="000000"/>
                <w:sz w:val="24"/>
                <w:szCs w:val="24"/>
              </w:rPr>
              <w:t>Gawryszewska</w:t>
            </w:r>
            <w:proofErr w:type="spellEnd"/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B.J. 2005. Uczestnictwo społeczne w kształtowaniu ładu przestrzeni i jego związek ze strukturą krajobrazu codziennego. </w:t>
            </w:r>
            <w:r w:rsidRPr="00CF045C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(w:) </w:t>
            </w:r>
            <w:proofErr w:type="spellStart"/>
            <w:r w:rsidRPr="00CF045C">
              <w:rPr>
                <w:rFonts w:cs="Arial"/>
                <w:color w:val="000000"/>
                <w:sz w:val="24"/>
                <w:szCs w:val="24"/>
                <w:lang w:val="en-US"/>
              </w:rPr>
              <w:t>Drapella-Hermansdorfer</w:t>
            </w:r>
            <w:proofErr w:type="spellEnd"/>
            <w:r w:rsidRPr="00CF045C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CF045C">
              <w:rPr>
                <w:rFonts w:cs="Arial"/>
                <w:color w:val="000000"/>
                <w:sz w:val="24"/>
                <w:szCs w:val="24"/>
                <w:lang w:val="en-US"/>
              </w:rPr>
              <w:t>Cebrat</w:t>
            </w:r>
            <w:proofErr w:type="spellEnd"/>
            <w:r w:rsidRPr="00CF045C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 K. </w:t>
            </w:r>
            <w:r w:rsidRPr="00CF045C">
              <w:rPr>
                <w:rFonts w:cs="Arial"/>
                <w:color w:val="000000"/>
                <w:sz w:val="24"/>
                <w:szCs w:val="24"/>
                <w:lang w:val="en-US"/>
              </w:rPr>
              <w:lastRenderedPageBreak/>
              <w:t xml:space="preserve">(red.) </w:t>
            </w:r>
            <w:proofErr w:type="spellStart"/>
            <w:r w:rsidRPr="00CF045C">
              <w:rPr>
                <w:rFonts w:cs="Arial"/>
                <w:color w:val="000000"/>
                <w:sz w:val="24"/>
                <w:szCs w:val="24"/>
                <w:lang w:val="en-US"/>
              </w:rPr>
              <w:t>Oblicza</w:t>
            </w:r>
            <w:proofErr w:type="spellEnd"/>
            <w:r w:rsidRPr="00CF045C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045C">
              <w:rPr>
                <w:rFonts w:cs="Arial"/>
                <w:color w:val="000000"/>
                <w:sz w:val="24"/>
                <w:szCs w:val="24"/>
                <w:lang w:val="en-US"/>
              </w:rPr>
              <w:t>równowagi</w:t>
            </w:r>
            <w:proofErr w:type="spellEnd"/>
            <w:r w:rsidRPr="00CF045C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. Aspects of equilibrium. </w:t>
            </w:r>
            <w:r w:rsidRPr="00CF045C">
              <w:rPr>
                <w:rFonts w:cs="Arial"/>
                <w:color w:val="000000"/>
                <w:sz w:val="24"/>
                <w:szCs w:val="24"/>
              </w:rPr>
              <w:t>Studia i materiały Wydziału Architektury Politechniki Wrocławskiej, Oficyna Wydawnicza Politechniki Wrocławskiej. Wrocław, 240-247.</w:t>
            </w:r>
          </w:p>
          <w:p w14:paraId="0D38F27C" w14:textId="77777777" w:rsidR="00B71484" w:rsidRPr="00CF045C" w:rsidRDefault="00B71484" w:rsidP="00CF045C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Jarczewski W. (red.) 2009. Przestrzenne aspekty rewitalizacji, seria: Rewitalizacja miast polskich, IRM, Kraków</w:t>
            </w:r>
          </w:p>
          <w:p w14:paraId="5CBB2B07" w14:textId="77777777" w:rsidR="00B71484" w:rsidRPr="00CF045C" w:rsidRDefault="00B71484" w:rsidP="00CF045C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Lorens P. (red.) 2007. Rewitalizacja miast w Polsce. Pierwsze doświadczenia. Biblioteka Urbanisty 10. Urbanista, Warszawa.</w:t>
            </w:r>
          </w:p>
          <w:p w14:paraId="136E9D4A" w14:textId="77777777" w:rsidR="00B71484" w:rsidRPr="00CF045C" w:rsidRDefault="00B71484" w:rsidP="00CF045C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Zimny H. 2005. Ekologia miasta. Agencja Reklamowo-Wydawnicza Arkadiusz Grzegorczyk. Warszawa.</w:t>
            </w:r>
          </w:p>
          <w:p w14:paraId="1594C905" w14:textId="77777777" w:rsidR="00B71484" w:rsidRPr="00CF045C" w:rsidRDefault="00B71484" w:rsidP="00CF045C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Podręcznik rewitalizacji. Zasady, procedury i metody działania współczesnych procesów rewitalizacji. Urząd Mieszkalnictwa i Rozwoju Miast, Warszawa 2003.</w:t>
            </w:r>
          </w:p>
          <w:p w14:paraId="07F093F2" w14:textId="77777777" w:rsidR="00B71484" w:rsidRPr="00CF045C" w:rsidRDefault="00B71484" w:rsidP="00CF045C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Topczewska T. 2007. Rewitalizacja miast w polityce państwa. Człowiek i Środowisko 1-2. Instytut Gospodarki Przestrzennej i Mieszkalnictwa, Warszawa. </w:t>
            </w:r>
          </w:p>
        </w:tc>
      </w:tr>
      <w:tr w:rsidR="00B71484" w:rsidRPr="00CF045C" w14:paraId="46AAC7E3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4E6006A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lastRenderedPageBreak/>
              <w:t>Planowane formy/działania/metody dydaktyczne:</w:t>
            </w:r>
          </w:p>
        </w:tc>
      </w:tr>
      <w:tr w:rsidR="00B71484" w:rsidRPr="00CF045C" w14:paraId="78B2D6E9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C32017" w14:textId="77777777" w:rsidR="00B71484" w:rsidRPr="00CF045C" w:rsidRDefault="00B71484" w:rsidP="00CF045C">
            <w:pPr>
              <w:spacing w:after="0" w:line="360" w:lineRule="auto"/>
              <w:ind w:left="340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Wykład z prezentacją multimedialną, ćwiczenia z pracą własną studenta (projekt, referat, prezentacja)</w:t>
            </w:r>
          </w:p>
        </w:tc>
      </w:tr>
      <w:tr w:rsidR="00B71484" w:rsidRPr="00CF045C" w14:paraId="0FE17156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FEBB090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B71484" w:rsidRPr="00CF045C" w14:paraId="78D0085F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C5AECE" w14:textId="77777777" w:rsidR="00B71484" w:rsidRPr="00CF045C" w:rsidRDefault="00B71484" w:rsidP="00CF045C">
            <w:pPr>
              <w:spacing w:after="0" w:line="360" w:lineRule="auto"/>
              <w:ind w:left="340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Zaliczenie na ocenę – kolokwium: W_01, W_02, K_01; Praca własna studenta w ramach ćwiczeń: U_01, U_02, K_01, K_02.</w:t>
            </w:r>
          </w:p>
        </w:tc>
      </w:tr>
      <w:tr w:rsidR="00B71484" w:rsidRPr="00CF045C" w14:paraId="68B78C47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FDE2829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Forma i warunki zaliczenia:</w:t>
            </w:r>
          </w:p>
        </w:tc>
      </w:tr>
      <w:tr w:rsidR="00B71484" w:rsidRPr="00CF045C" w14:paraId="495B8DB3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8D6266" w14:textId="77777777" w:rsidR="00B71484" w:rsidRPr="00CF045C" w:rsidRDefault="00B71484" w:rsidP="00CF045C">
            <w:pPr>
              <w:spacing w:after="0" w:line="360" w:lineRule="auto"/>
              <w:ind w:left="340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Warunek uzyskania zaliczenia przedmiotu: </w:t>
            </w:r>
            <w:r w:rsidRPr="00CF045C">
              <w:rPr>
                <w:rFonts w:cs="Arial"/>
                <w:color w:val="000000"/>
                <w:sz w:val="24"/>
                <w:szCs w:val="24"/>
              </w:rPr>
              <w:br/>
              <w:t>uzyskanie łącznie co najmniej 51% ogólnej liczby punktów ze wszystkich form zaliczenia (kolokwium 1 i 2, pracy samodzielnej studenta w ramach ćwiczeń).</w:t>
            </w:r>
          </w:p>
          <w:p w14:paraId="1F04BE65" w14:textId="55303967" w:rsidR="00B71484" w:rsidRPr="00CF045C" w:rsidRDefault="00B71484" w:rsidP="00CF045C">
            <w:pPr>
              <w:spacing w:after="0" w:line="360" w:lineRule="auto"/>
              <w:ind w:left="340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Przedział punktacji (%): Ocena – 0-50: 2.0, 51-60: 3.0, 61-70: 3.5, 71-80: 4.0, 81-90: 4.5, 91-100: 5.0</w:t>
            </w:r>
            <w:r w:rsidRPr="00CF045C">
              <w:rPr>
                <w:rFonts w:cs="Arial"/>
                <w:color w:val="000000"/>
                <w:sz w:val="24"/>
                <w:szCs w:val="24"/>
              </w:rPr>
              <w:br/>
              <w:t>Elementy i ich waga mająca wpływ na ocenę końcową:</w:t>
            </w:r>
          </w:p>
          <w:p w14:paraId="1408EC48" w14:textId="77777777" w:rsidR="00B71484" w:rsidRPr="00CF045C" w:rsidRDefault="00B71484" w:rsidP="00CF045C">
            <w:pPr>
              <w:spacing w:after="0" w:line="360" w:lineRule="auto"/>
              <w:ind w:left="340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kolokwium  1 - zaliczenie pisemne z wykładów – 30%;</w:t>
            </w:r>
          </w:p>
          <w:p w14:paraId="355D337D" w14:textId="77777777" w:rsidR="00B71484" w:rsidRPr="00CF045C" w:rsidRDefault="00B71484" w:rsidP="00CF045C">
            <w:pPr>
              <w:spacing w:after="0" w:line="360" w:lineRule="auto"/>
              <w:ind w:left="340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kolokwium 2 - zaliczenie pisemne z ćwiczeń – 30%;</w:t>
            </w:r>
          </w:p>
          <w:p w14:paraId="538D1821" w14:textId="77777777" w:rsidR="00B71484" w:rsidRPr="00CF045C" w:rsidRDefault="00B71484" w:rsidP="00CF045C">
            <w:pPr>
              <w:spacing w:after="0" w:line="360" w:lineRule="auto"/>
              <w:ind w:left="340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zadania wykonywane w ramach ćwiczeń (projekt / referat) – 30%; </w:t>
            </w:r>
          </w:p>
          <w:p w14:paraId="66E37C08" w14:textId="77777777" w:rsidR="00B71484" w:rsidRPr="00CF045C" w:rsidRDefault="00B71484" w:rsidP="00CF045C">
            <w:pPr>
              <w:spacing w:after="0" w:line="360" w:lineRule="auto"/>
              <w:ind w:left="340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frekwencja i aktywność na zajęciach – 10%</w:t>
            </w:r>
          </w:p>
          <w:p w14:paraId="401A3B23" w14:textId="5D9FC407" w:rsidR="00B71484" w:rsidRPr="00CF045C" w:rsidRDefault="00B71484" w:rsidP="00CF045C">
            <w:pPr>
              <w:spacing w:after="0" w:line="360" w:lineRule="auto"/>
              <w:ind w:left="340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Poprawy: Dwie poprawy każdego kolokwium do końca zajęć w semestrze.</w:t>
            </w:r>
          </w:p>
        </w:tc>
      </w:tr>
      <w:tr w:rsidR="00B71484" w:rsidRPr="00CF045C" w14:paraId="3D45BC67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857D9A7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Bilans punktów ECTS:</w:t>
            </w:r>
          </w:p>
        </w:tc>
      </w:tr>
      <w:tr w:rsidR="00B71484" w:rsidRPr="00CF045C" w14:paraId="7FDD17E2" w14:textId="77777777" w:rsidTr="00570DA5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7598200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CF045C">
              <w:rPr>
                <w:b w:val="0"/>
                <w:bCs/>
                <w:sz w:val="24"/>
                <w:szCs w:val="24"/>
              </w:rPr>
              <w:lastRenderedPageBreak/>
              <w:t>Studia stacjonarne</w:t>
            </w:r>
          </w:p>
        </w:tc>
      </w:tr>
      <w:tr w:rsidR="00B71484" w:rsidRPr="00CF045C" w14:paraId="2D4C81C0" w14:textId="77777777" w:rsidTr="00570DA5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EA29CB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CF045C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55231C7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CF045C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B71484" w:rsidRPr="00CF045C" w14:paraId="619C3095" w14:textId="77777777" w:rsidTr="00570DA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1A7026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Liczba godzin kontaktowych, w tym: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4D53FE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42,5</w:t>
            </w:r>
          </w:p>
        </w:tc>
      </w:tr>
      <w:tr w:rsidR="00B71484" w:rsidRPr="00CF045C" w14:paraId="79F93837" w14:textId="77777777" w:rsidTr="00570DA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00A0F7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2BFF97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15</w:t>
            </w:r>
          </w:p>
        </w:tc>
      </w:tr>
      <w:tr w:rsidR="00B71484" w:rsidRPr="00CF045C" w14:paraId="26C4119F" w14:textId="77777777" w:rsidTr="00570DA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EE99A1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8894E0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25</w:t>
            </w:r>
          </w:p>
        </w:tc>
      </w:tr>
      <w:tr w:rsidR="00B71484" w:rsidRPr="00CF045C" w14:paraId="447A5F95" w14:textId="77777777" w:rsidTr="00570DA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E4B5BC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bCs/>
                <w:sz w:val="24"/>
                <w:szCs w:val="24"/>
              </w:rPr>
              <w:t>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1CD73F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2,5</w:t>
            </w:r>
          </w:p>
        </w:tc>
      </w:tr>
      <w:tr w:rsidR="00B71484" w:rsidRPr="00CF045C" w14:paraId="4DE6D79B" w14:textId="77777777" w:rsidTr="00570DA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1ACD9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Liczba godzin samodzielnej pracy studenta, w tym: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40D2E1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42,5</w:t>
            </w:r>
          </w:p>
        </w:tc>
      </w:tr>
      <w:tr w:rsidR="00B71484" w:rsidRPr="00CF045C" w14:paraId="736A8ABE" w14:textId="77777777" w:rsidTr="00570DA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EA354B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Studiowanie literatury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0B4BDF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15,5</w:t>
            </w:r>
          </w:p>
        </w:tc>
      </w:tr>
      <w:tr w:rsidR="00B71484" w:rsidRPr="00CF045C" w14:paraId="6264B141" w14:textId="77777777" w:rsidTr="00570DA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5987F8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Przygotowanie do kolokwiów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C21321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12</w:t>
            </w:r>
          </w:p>
        </w:tc>
      </w:tr>
      <w:tr w:rsidR="00B71484" w:rsidRPr="00CF045C" w14:paraId="7D53C57B" w14:textId="77777777" w:rsidTr="00570DA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F0E367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Przygotowanie projektu / referatu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0C99F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15</w:t>
            </w:r>
          </w:p>
        </w:tc>
      </w:tr>
      <w:tr w:rsidR="00B71484" w:rsidRPr="00CF045C" w14:paraId="46AE4577" w14:textId="77777777" w:rsidTr="00570DA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CBEF1B" w14:textId="77777777" w:rsidR="00B71484" w:rsidRPr="00CF045C" w:rsidRDefault="00B71484" w:rsidP="00CF045C">
            <w:pPr>
              <w:pStyle w:val="Nagwek2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CF045C">
              <w:rPr>
                <w:rFonts w:ascii="Arial" w:hAnsi="Arial" w:cs="Arial"/>
                <w:b w:val="0"/>
                <w:bCs w:val="0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A0962E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85</w:t>
            </w:r>
          </w:p>
        </w:tc>
      </w:tr>
      <w:tr w:rsidR="00B71484" w:rsidRPr="00CF045C" w14:paraId="6392DA7B" w14:textId="77777777" w:rsidTr="00570DA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ABCF82" w14:textId="77777777" w:rsidR="00B71484" w:rsidRPr="00CF045C" w:rsidRDefault="00B71484" w:rsidP="00CF045C">
            <w:pPr>
              <w:pStyle w:val="Nagwek2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CF045C">
              <w:rPr>
                <w:rFonts w:ascii="Arial" w:hAnsi="Arial" w:cs="Arial"/>
                <w:b w:val="0"/>
                <w:bCs w:val="0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446992" w14:textId="77777777" w:rsidR="00B71484" w:rsidRPr="00CF045C" w:rsidRDefault="00B71484" w:rsidP="00CF045C">
            <w:pPr>
              <w:pStyle w:val="Nagwek3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CF045C">
              <w:rPr>
                <w:rFonts w:ascii="Arial" w:hAnsi="Arial" w:cs="Arial"/>
                <w:b w:val="0"/>
                <w:bCs w:val="0"/>
              </w:rPr>
              <w:t>3,4</w:t>
            </w:r>
          </w:p>
        </w:tc>
      </w:tr>
    </w:tbl>
    <w:p w14:paraId="5D80A968" w14:textId="77777777" w:rsidR="00B71484" w:rsidRPr="00CF045C" w:rsidRDefault="00B71484" w:rsidP="00CF045C">
      <w:pPr>
        <w:spacing w:after="0" w:line="360" w:lineRule="auto"/>
        <w:ind w:left="0"/>
        <w:rPr>
          <w:rFonts w:cs="Arial"/>
          <w:sz w:val="24"/>
          <w:szCs w:val="24"/>
          <w:lang w:val="en-US"/>
        </w:rPr>
      </w:pPr>
      <w:r w:rsidRPr="00CF045C">
        <w:rPr>
          <w:rFonts w:cs="Arial"/>
          <w:sz w:val="24"/>
          <w:szCs w:val="24"/>
          <w:lang w:val="en-US"/>
        </w:rPr>
        <w:br w:type="page"/>
      </w:r>
    </w:p>
    <w:tbl>
      <w:tblPr>
        <w:tblW w:w="10667" w:type="dxa"/>
        <w:tblInd w:w="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18" w:type="dxa"/>
          <w:right w:w="30" w:type="dxa"/>
        </w:tblCellMar>
        <w:tblLook w:val="04A0" w:firstRow="1" w:lastRow="0" w:firstColumn="1" w:lastColumn="0" w:noHBand="0" w:noVBand="1"/>
        <w:tblCaption w:val="Sylabus dla przedmiotu Ekonomika jednostek terytorialnych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2"/>
        <w:gridCol w:w="142"/>
        <w:gridCol w:w="426"/>
        <w:gridCol w:w="566"/>
        <w:gridCol w:w="264"/>
        <w:gridCol w:w="163"/>
        <w:gridCol w:w="142"/>
        <w:gridCol w:w="565"/>
        <w:gridCol w:w="956"/>
        <w:gridCol w:w="830"/>
        <w:gridCol w:w="1476"/>
        <w:gridCol w:w="1260"/>
        <w:gridCol w:w="583"/>
        <w:gridCol w:w="2132"/>
      </w:tblGrid>
      <w:tr w:rsidR="00B71484" w:rsidRPr="00CF045C" w14:paraId="3920AA19" w14:textId="77777777" w:rsidTr="00570DA5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BE5F1"/>
            <w:tcMar>
              <w:left w:w="18" w:type="dxa"/>
            </w:tcMar>
            <w:vAlign w:val="center"/>
          </w:tcPr>
          <w:p w14:paraId="57E9A30A" w14:textId="77777777" w:rsidR="00B71484" w:rsidRPr="00CF045C" w:rsidRDefault="00B71484" w:rsidP="00CF045C">
            <w:pPr>
              <w:pStyle w:val="Nagwek1"/>
              <w:spacing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lastRenderedPageBreak/>
              <w:t>Sylabus przedmiotu / modułu kształcenia</w:t>
            </w:r>
          </w:p>
        </w:tc>
      </w:tr>
      <w:tr w:rsidR="00B71484" w:rsidRPr="00CF045C" w14:paraId="0C5CBB50" w14:textId="77777777" w:rsidTr="00570DA5">
        <w:trPr>
          <w:trHeight w:val="454"/>
        </w:trPr>
        <w:tc>
          <w:tcPr>
            <w:tcW w:w="4386" w:type="dxa"/>
            <w:gridSpan w:val="9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-1" w:type="dxa"/>
            </w:tcMar>
            <w:vAlign w:val="center"/>
          </w:tcPr>
          <w:p w14:paraId="352A5767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81" w:type="dxa"/>
            <w:gridSpan w:val="5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-1" w:type="dxa"/>
            </w:tcMar>
            <w:vAlign w:val="center"/>
          </w:tcPr>
          <w:p w14:paraId="3467C77C" w14:textId="77777777" w:rsidR="00B71484" w:rsidRPr="00CF045C" w:rsidRDefault="00B71484" w:rsidP="00CF045C">
            <w:pPr>
              <w:pStyle w:val="aasyl1"/>
              <w:spacing w:before="120" w:line="360" w:lineRule="auto"/>
              <w:rPr>
                <w:rFonts w:cs="Arial"/>
                <w:szCs w:val="24"/>
              </w:rPr>
            </w:pPr>
            <w:r w:rsidRPr="00CF045C">
              <w:rPr>
                <w:rFonts w:cs="Arial"/>
                <w:szCs w:val="24"/>
              </w:rPr>
              <w:t xml:space="preserve"> </w:t>
            </w:r>
            <w:bookmarkStart w:id="16" w:name="__DdeLink__806_1058497115"/>
            <w:bookmarkStart w:id="17" w:name="_Toc207266864"/>
            <w:bookmarkEnd w:id="16"/>
            <w:r w:rsidRPr="00CF045C">
              <w:rPr>
                <w:rFonts w:eastAsia="Arial" w:cs="Arial"/>
                <w:szCs w:val="24"/>
              </w:rPr>
              <w:t>Ekonomika jednostek terytorialnych</w:t>
            </w:r>
            <w:bookmarkEnd w:id="17"/>
          </w:p>
        </w:tc>
      </w:tr>
      <w:tr w:rsidR="00B71484" w:rsidRPr="00CF045C" w14:paraId="1DF928E4" w14:textId="77777777" w:rsidTr="00570DA5">
        <w:trPr>
          <w:trHeight w:val="454"/>
        </w:trPr>
        <w:tc>
          <w:tcPr>
            <w:tcW w:w="3430" w:type="dxa"/>
            <w:gridSpan w:val="8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-1" w:type="dxa"/>
            </w:tcMar>
            <w:vAlign w:val="center"/>
          </w:tcPr>
          <w:p w14:paraId="5C8AA8AE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7" w:type="dxa"/>
            <w:gridSpan w:val="6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-1" w:type="dxa"/>
            </w:tcMar>
            <w:vAlign w:val="center"/>
          </w:tcPr>
          <w:p w14:paraId="4E75F307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 </w:t>
            </w:r>
            <w:r w:rsidRPr="00CF045C">
              <w:rPr>
                <w:rFonts w:eastAsia="Arial"/>
                <w:bCs/>
                <w:sz w:val="24"/>
                <w:szCs w:val="24"/>
                <w:lang w:val="en"/>
              </w:rPr>
              <w:t>Economics of territorial units</w:t>
            </w:r>
          </w:p>
        </w:tc>
      </w:tr>
      <w:tr w:rsidR="00B71484" w:rsidRPr="00CF045C" w14:paraId="5162E26C" w14:textId="77777777" w:rsidTr="00570DA5">
        <w:trPr>
          <w:trHeight w:val="454"/>
        </w:trPr>
        <w:tc>
          <w:tcPr>
            <w:tcW w:w="229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BE5F1"/>
            <w:tcMar>
              <w:left w:w="-1" w:type="dxa"/>
            </w:tcMar>
            <w:vAlign w:val="center"/>
          </w:tcPr>
          <w:p w14:paraId="7AA26208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71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1" w:type="dxa"/>
            </w:tcMar>
            <w:vAlign w:val="center"/>
          </w:tcPr>
          <w:p w14:paraId="4297B761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B71484" w:rsidRPr="00CF045C" w14:paraId="64615DC0" w14:textId="77777777" w:rsidTr="00570DA5">
        <w:trPr>
          <w:trHeight w:val="454"/>
        </w:trPr>
        <w:tc>
          <w:tcPr>
            <w:tcW w:w="6692" w:type="dxa"/>
            <w:gridSpan w:val="11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-1" w:type="dxa"/>
            </w:tcMar>
            <w:vAlign w:val="center"/>
          </w:tcPr>
          <w:p w14:paraId="59952F6F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5" w:type="dxa"/>
            <w:gridSpan w:val="3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-1" w:type="dxa"/>
            </w:tcMar>
            <w:vAlign w:val="center"/>
          </w:tcPr>
          <w:p w14:paraId="4B49AC3C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Gospodarka przestrzenna</w:t>
            </w:r>
          </w:p>
        </w:tc>
      </w:tr>
      <w:tr w:rsidR="00B71484" w:rsidRPr="00CF045C" w14:paraId="26028129" w14:textId="77777777" w:rsidTr="00570DA5">
        <w:trPr>
          <w:trHeight w:val="454"/>
        </w:trPr>
        <w:tc>
          <w:tcPr>
            <w:tcW w:w="2723" w:type="dxa"/>
            <w:gridSpan w:val="6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-1" w:type="dxa"/>
            </w:tcMar>
            <w:vAlign w:val="center"/>
          </w:tcPr>
          <w:p w14:paraId="0656746E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4" w:type="dxa"/>
            <w:gridSpan w:val="8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-1" w:type="dxa"/>
            </w:tcMar>
            <w:vAlign w:val="center"/>
          </w:tcPr>
          <w:p w14:paraId="3DBD6618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Wydział Nauk Rolniczych</w:t>
            </w:r>
          </w:p>
        </w:tc>
      </w:tr>
      <w:tr w:rsidR="00B71484" w:rsidRPr="00CF045C" w14:paraId="4CE8F804" w14:textId="77777777" w:rsidTr="00570DA5">
        <w:trPr>
          <w:trHeight w:val="454"/>
        </w:trPr>
        <w:tc>
          <w:tcPr>
            <w:tcW w:w="7952" w:type="dxa"/>
            <w:gridSpan w:val="12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-1" w:type="dxa"/>
            </w:tcMar>
            <w:vAlign w:val="center"/>
          </w:tcPr>
          <w:p w14:paraId="4921BE96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5" w:type="dxa"/>
            <w:gridSpan w:val="2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-1" w:type="dxa"/>
            </w:tcMar>
            <w:vAlign w:val="center"/>
          </w:tcPr>
          <w:p w14:paraId="2E995F47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obowiązkowy</w:t>
            </w:r>
          </w:p>
        </w:tc>
      </w:tr>
      <w:tr w:rsidR="00B71484" w:rsidRPr="00CF045C" w14:paraId="0176C773" w14:textId="77777777" w:rsidTr="00570DA5">
        <w:trPr>
          <w:trHeight w:val="454"/>
        </w:trPr>
        <w:tc>
          <w:tcPr>
            <w:tcW w:w="7952" w:type="dxa"/>
            <w:gridSpan w:val="12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-1" w:type="dxa"/>
            </w:tcMar>
            <w:vAlign w:val="center"/>
          </w:tcPr>
          <w:p w14:paraId="207F8766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5" w:type="dxa"/>
            <w:gridSpan w:val="2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-1" w:type="dxa"/>
            </w:tcMar>
            <w:vAlign w:val="center"/>
          </w:tcPr>
          <w:p w14:paraId="577A14A4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pierwszy stopień</w:t>
            </w:r>
          </w:p>
        </w:tc>
      </w:tr>
      <w:tr w:rsidR="00B71484" w:rsidRPr="00CF045C" w14:paraId="20EF71C5" w14:textId="77777777" w:rsidTr="00570DA5">
        <w:trPr>
          <w:trHeight w:val="454"/>
        </w:trPr>
        <w:tc>
          <w:tcPr>
            <w:tcW w:w="1730" w:type="dxa"/>
            <w:gridSpan w:val="3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-1" w:type="dxa"/>
            </w:tcMar>
            <w:vAlign w:val="center"/>
          </w:tcPr>
          <w:p w14:paraId="44CE4185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7" w:type="dxa"/>
            <w:gridSpan w:val="11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-1" w:type="dxa"/>
            </w:tcMar>
            <w:vAlign w:val="center"/>
          </w:tcPr>
          <w:p w14:paraId="37B474BE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3</w:t>
            </w:r>
          </w:p>
        </w:tc>
      </w:tr>
      <w:tr w:rsidR="00B71484" w:rsidRPr="00CF045C" w14:paraId="0398E822" w14:textId="77777777" w:rsidTr="00570DA5">
        <w:trPr>
          <w:trHeight w:val="454"/>
        </w:trPr>
        <w:tc>
          <w:tcPr>
            <w:tcW w:w="1304" w:type="dxa"/>
            <w:gridSpan w:val="2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-1" w:type="dxa"/>
            </w:tcMar>
            <w:vAlign w:val="center"/>
          </w:tcPr>
          <w:p w14:paraId="1CEC56C1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63" w:type="dxa"/>
            <w:gridSpan w:val="12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-1" w:type="dxa"/>
            </w:tcMar>
            <w:vAlign w:val="center"/>
          </w:tcPr>
          <w:p w14:paraId="31C8E8D4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5</w:t>
            </w:r>
          </w:p>
        </w:tc>
      </w:tr>
      <w:tr w:rsidR="00B71484" w:rsidRPr="00CF045C" w14:paraId="1F172954" w14:textId="77777777" w:rsidTr="00570DA5">
        <w:trPr>
          <w:trHeight w:val="454"/>
        </w:trPr>
        <w:tc>
          <w:tcPr>
            <w:tcW w:w="2865" w:type="dxa"/>
            <w:gridSpan w:val="7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-1" w:type="dxa"/>
            </w:tcMar>
            <w:vAlign w:val="center"/>
          </w:tcPr>
          <w:p w14:paraId="1C0E0F09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2" w:type="dxa"/>
            <w:gridSpan w:val="7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-1" w:type="dxa"/>
            </w:tcMar>
            <w:vAlign w:val="center"/>
          </w:tcPr>
          <w:p w14:paraId="626385F6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3,8</w:t>
            </w:r>
          </w:p>
        </w:tc>
      </w:tr>
      <w:tr w:rsidR="00B71484" w:rsidRPr="00CF045C" w14:paraId="617B4642" w14:textId="77777777" w:rsidTr="00570DA5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-1" w:type="dxa"/>
            </w:tcMar>
            <w:vAlign w:val="center"/>
          </w:tcPr>
          <w:p w14:paraId="569931C3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51" w:type="dxa"/>
            <w:gridSpan w:val="4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-1" w:type="dxa"/>
            </w:tcMar>
            <w:vAlign w:val="center"/>
          </w:tcPr>
          <w:p w14:paraId="4E16F329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Dr Tomasz Kacprzak</w:t>
            </w:r>
          </w:p>
        </w:tc>
      </w:tr>
      <w:tr w:rsidR="00B71484" w:rsidRPr="00CF045C" w14:paraId="6D1AA9B0" w14:textId="77777777" w:rsidTr="00570DA5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-1" w:type="dxa"/>
            </w:tcMar>
            <w:vAlign w:val="center"/>
          </w:tcPr>
          <w:p w14:paraId="51432E10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51" w:type="dxa"/>
            <w:gridSpan w:val="4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-1" w:type="dxa"/>
            </w:tcMar>
            <w:vAlign w:val="center"/>
          </w:tcPr>
          <w:p w14:paraId="194AFEB8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Dr Tomasz Kacprzak</w:t>
            </w:r>
          </w:p>
        </w:tc>
      </w:tr>
      <w:tr w:rsidR="00B71484" w:rsidRPr="00CF045C" w14:paraId="41C8986D" w14:textId="77777777" w:rsidTr="00570DA5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-1" w:type="dxa"/>
            </w:tcMar>
            <w:vAlign w:val="center"/>
          </w:tcPr>
          <w:p w14:paraId="32ECC4C4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51" w:type="dxa"/>
            <w:gridSpan w:val="4"/>
            <w:tcBorders>
              <w:top w:val="single" w:sz="6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-1" w:type="dxa"/>
            </w:tcMar>
            <w:vAlign w:val="center"/>
          </w:tcPr>
          <w:p w14:paraId="4045688C" w14:textId="77777777" w:rsidR="00B71484" w:rsidRPr="00CF045C" w:rsidRDefault="00B71484" w:rsidP="00CF045C">
            <w:pPr>
              <w:suppressAutoHyphens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Określenie czynników miastotwórczych i kryteriów wyodrębniania jednostek terytorialnych – gmin, powiatów i województw oraz regionów i podregionów. Wyjaśnienie mechanizmów rozwoju i kształtowania jednostek terytorialnych</w:t>
            </w:r>
            <w:r w:rsidRPr="00CF045C">
              <w:rPr>
                <w:rFonts w:cs="Arial"/>
                <w:sz w:val="24"/>
                <w:szCs w:val="24"/>
              </w:rPr>
              <w:t xml:space="preserve">. </w:t>
            </w:r>
            <w:r w:rsidRPr="00CF045C">
              <w:rPr>
                <w:rFonts w:cs="Arial"/>
                <w:color w:val="000000"/>
                <w:sz w:val="24"/>
                <w:szCs w:val="24"/>
              </w:rPr>
              <w:t>Wykształcenie wiedzy teoretycznej i praktycznej, pozwalającej na samodzielne rozwiązywanie dylematów związanych z gospodarowaniem w jednostkach terytorialnych</w:t>
            </w:r>
            <w:r w:rsidRPr="00CF045C">
              <w:rPr>
                <w:rFonts w:cs="Arial"/>
                <w:sz w:val="24"/>
                <w:szCs w:val="24"/>
              </w:rPr>
              <w:t xml:space="preserve">. </w:t>
            </w:r>
            <w:r w:rsidRPr="00CF045C">
              <w:rPr>
                <w:rFonts w:eastAsia="Arial" w:cs="Arial"/>
                <w:color w:val="000000"/>
                <w:sz w:val="24"/>
                <w:szCs w:val="24"/>
              </w:rPr>
              <w:t>Budowa kompetencji do pracy samodzielnej oraz zespołowej w zakresie programowania rozwoju gospodarki terytorialnej i lokalnej</w:t>
            </w:r>
            <w:r w:rsidRPr="00CF045C">
              <w:rPr>
                <w:rFonts w:cs="Arial"/>
                <w:sz w:val="24"/>
                <w:szCs w:val="24"/>
              </w:rPr>
              <w:t xml:space="preserve">. </w:t>
            </w:r>
            <w:r w:rsidRPr="00CF045C">
              <w:rPr>
                <w:rFonts w:eastAsia="Arial" w:cs="Arial"/>
                <w:color w:val="000000"/>
                <w:sz w:val="24"/>
                <w:szCs w:val="24"/>
              </w:rPr>
              <w:t xml:space="preserve">Poznanie czynników </w:t>
            </w:r>
            <w:r w:rsidRPr="00CF045C">
              <w:rPr>
                <w:rFonts w:eastAsia="Arial" w:cs="Arial"/>
                <w:color w:val="000000"/>
                <w:sz w:val="24"/>
                <w:szCs w:val="24"/>
              </w:rPr>
              <w:lastRenderedPageBreak/>
              <w:t>wpływających na konkurencyjność jednostek terytorialnych</w:t>
            </w:r>
            <w:r w:rsidRPr="00CF045C">
              <w:rPr>
                <w:rFonts w:cs="Arial"/>
                <w:sz w:val="24"/>
                <w:szCs w:val="24"/>
              </w:rPr>
              <w:t xml:space="preserve">. </w:t>
            </w:r>
            <w:r w:rsidRPr="00CF045C">
              <w:rPr>
                <w:rFonts w:eastAsia="Arial" w:cs="Arial"/>
                <w:color w:val="000000"/>
                <w:sz w:val="24"/>
                <w:szCs w:val="24"/>
              </w:rPr>
              <w:t>Poznanie priorytetów krajowej i unijnej polityki regionalnej. Nakreślenie listy współczesnych problemów rozwoju jednostek terytorialnych oraz sposobów ich rozwiązywania.</w:t>
            </w:r>
          </w:p>
        </w:tc>
      </w:tr>
      <w:tr w:rsidR="00B71484" w:rsidRPr="00CF045C" w14:paraId="4A384DE0" w14:textId="77777777" w:rsidTr="00570DA5">
        <w:trPr>
          <w:trHeight w:val="454"/>
        </w:trPr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left w:w="10" w:type="dxa"/>
            </w:tcMar>
            <w:vAlign w:val="center"/>
          </w:tcPr>
          <w:p w14:paraId="478C7812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lastRenderedPageBreak/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left w:w="10" w:type="dxa"/>
            </w:tcMar>
            <w:vAlign w:val="center"/>
          </w:tcPr>
          <w:p w14:paraId="72E728A5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left w:w="10" w:type="dxa"/>
            </w:tcMar>
            <w:vAlign w:val="center"/>
          </w:tcPr>
          <w:p w14:paraId="290F478A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Symbol efektu kierunkowego</w:t>
            </w:r>
          </w:p>
        </w:tc>
      </w:tr>
      <w:tr w:rsidR="00B71484" w:rsidRPr="00CF045C" w14:paraId="529BE5C3" w14:textId="77777777" w:rsidTr="00570DA5">
        <w:trPr>
          <w:trHeight w:val="290"/>
        </w:trPr>
        <w:tc>
          <w:tcPr>
            <w:tcW w:w="1162" w:type="dxa"/>
            <w:tcBorders>
              <w:top w:val="single" w:sz="4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-1" w:type="dxa"/>
            </w:tcMar>
            <w:vAlign w:val="center"/>
          </w:tcPr>
          <w:p w14:paraId="6D1074EC" w14:textId="2B10DC8E" w:rsidR="00B71484" w:rsidRPr="00CF045C" w:rsidRDefault="00B71484" w:rsidP="00CF045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W_</w:t>
            </w:r>
            <w:r w:rsidR="00CF045C">
              <w:rPr>
                <w:rFonts w:cs="Arial"/>
                <w:b/>
                <w:color w:val="000000"/>
                <w:sz w:val="24"/>
                <w:szCs w:val="24"/>
              </w:rPr>
              <w:t>0</w:t>
            </w: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373" w:type="dxa"/>
            <w:gridSpan w:val="12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-1" w:type="dxa"/>
            </w:tcMar>
          </w:tcPr>
          <w:p w14:paraId="2B6266D0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  <w:lang w:eastAsia="zh-CN"/>
              </w:rPr>
              <w:t>Zna i rozumie teorie ekonomiki, zasady funkcjonowania oraz problemy jednostek terytorialnych. Zna i rozumie wpływ architektury, urbanistyki oraz współczesnych trendów rozwoju jednostek terytorialnych na politykę zarządzania nimi.</w:t>
            </w:r>
          </w:p>
        </w:tc>
        <w:tc>
          <w:tcPr>
            <w:tcW w:w="2132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-1" w:type="dxa"/>
            </w:tcMar>
            <w:vAlign w:val="center"/>
          </w:tcPr>
          <w:p w14:paraId="790F14BF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K_W01, K_W07, K_W08</w:t>
            </w:r>
          </w:p>
        </w:tc>
      </w:tr>
      <w:tr w:rsidR="00B71484" w:rsidRPr="00CF045C" w14:paraId="70C343AC" w14:textId="77777777" w:rsidTr="00570DA5">
        <w:trPr>
          <w:trHeight w:val="290"/>
        </w:trPr>
        <w:tc>
          <w:tcPr>
            <w:tcW w:w="1162" w:type="dxa"/>
            <w:tcBorders>
              <w:top w:val="single" w:sz="4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-1" w:type="dxa"/>
            </w:tcMar>
            <w:vAlign w:val="center"/>
          </w:tcPr>
          <w:p w14:paraId="41CA45C7" w14:textId="6C939178" w:rsidR="00B71484" w:rsidRPr="00CF045C" w:rsidRDefault="00B71484" w:rsidP="00CF045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W_</w:t>
            </w:r>
            <w:r w:rsidR="00CF045C">
              <w:rPr>
                <w:rFonts w:cs="Arial"/>
                <w:b/>
                <w:color w:val="000000"/>
                <w:sz w:val="24"/>
                <w:szCs w:val="24"/>
              </w:rPr>
              <w:t>0</w:t>
            </w: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373" w:type="dxa"/>
            <w:gridSpan w:val="12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-1" w:type="dxa"/>
            </w:tcMar>
          </w:tcPr>
          <w:p w14:paraId="07E3B844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Zna i rozumie aspekty prawa, ekonomii, socjologii, planowania przestrzennego i architektury w zarządzaniu jednostkami terytorialnymi. Zna i rozumie znaczenie </w:t>
            </w:r>
            <w:r w:rsidRPr="00CF045C">
              <w:rPr>
                <w:rFonts w:cs="Arial"/>
                <w:color w:val="000000"/>
                <w:sz w:val="24"/>
                <w:szCs w:val="24"/>
                <w:lang w:eastAsia="pl-PL"/>
              </w:rPr>
              <w:t xml:space="preserve">społecznych, ekologicznych i </w:t>
            </w:r>
            <w:proofErr w:type="spellStart"/>
            <w:r w:rsidRPr="00CF045C">
              <w:rPr>
                <w:rFonts w:cs="Arial"/>
                <w:color w:val="000000"/>
                <w:sz w:val="24"/>
                <w:szCs w:val="24"/>
                <w:lang w:eastAsia="pl-PL"/>
              </w:rPr>
              <w:t>etyczno</w:t>
            </w:r>
            <w:proofErr w:type="spellEnd"/>
            <w:r w:rsidRPr="00CF045C">
              <w:rPr>
                <w:rFonts w:cs="Arial"/>
                <w:color w:val="000000"/>
                <w:sz w:val="24"/>
                <w:szCs w:val="24"/>
                <w:lang w:eastAsia="pl-PL"/>
              </w:rPr>
              <w:t xml:space="preserve"> – prawnych uwarunkowań decydujących o atrakcyjności regionów i sposobach użytkowania przestrzeni.</w:t>
            </w:r>
          </w:p>
        </w:tc>
        <w:tc>
          <w:tcPr>
            <w:tcW w:w="2132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-1" w:type="dxa"/>
            </w:tcMar>
            <w:vAlign w:val="center"/>
          </w:tcPr>
          <w:p w14:paraId="4620BB6E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K_W01, K_W02, K_W05, K_W07, K_W08</w:t>
            </w:r>
          </w:p>
        </w:tc>
      </w:tr>
      <w:tr w:rsidR="00B71484" w:rsidRPr="00CF045C" w14:paraId="0367C06C" w14:textId="77777777" w:rsidTr="00570DA5">
        <w:trPr>
          <w:trHeight w:val="290"/>
        </w:trPr>
        <w:tc>
          <w:tcPr>
            <w:tcW w:w="1162" w:type="dxa"/>
            <w:tcBorders>
              <w:top w:val="single" w:sz="4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-1" w:type="dxa"/>
            </w:tcMar>
            <w:vAlign w:val="center"/>
          </w:tcPr>
          <w:p w14:paraId="0E082016" w14:textId="6B6DFBC2" w:rsidR="00B71484" w:rsidRPr="00CF045C" w:rsidRDefault="00B71484" w:rsidP="00CF045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W_</w:t>
            </w:r>
            <w:r w:rsidR="00CF045C">
              <w:rPr>
                <w:rFonts w:cs="Arial"/>
                <w:b/>
                <w:color w:val="000000"/>
                <w:sz w:val="24"/>
                <w:szCs w:val="24"/>
              </w:rPr>
              <w:t>0</w:t>
            </w: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373" w:type="dxa"/>
            <w:gridSpan w:val="12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-1" w:type="dxa"/>
            </w:tcMar>
          </w:tcPr>
          <w:p w14:paraId="68C3B68B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  <w:lang w:eastAsia="pl-PL"/>
              </w:rPr>
              <w:t>Zna i rozumie cykl życia, działanie urządzeń technicznych i ważność obiektów budowlanych w związku z architekturą i urbanistyką. Zna i rozumie znaczenie poziomu rozwoju infrastruktury dla rozwoju jednostek terytorialnych.</w:t>
            </w:r>
          </w:p>
        </w:tc>
        <w:tc>
          <w:tcPr>
            <w:tcW w:w="2132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-1" w:type="dxa"/>
            </w:tcMar>
            <w:vAlign w:val="center"/>
          </w:tcPr>
          <w:p w14:paraId="373EE86F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K_W01, K_W03, K_W06</w:t>
            </w:r>
          </w:p>
        </w:tc>
      </w:tr>
      <w:tr w:rsidR="00B71484" w:rsidRPr="00CF045C" w14:paraId="66CE4A89" w14:textId="77777777" w:rsidTr="00570DA5">
        <w:trPr>
          <w:trHeight w:val="290"/>
        </w:trPr>
        <w:tc>
          <w:tcPr>
            <w:tcW w:w="1162" w:type="dxa"/>
            <w:tcBorders>
              <w:top w:val="single" w:sz="4" w:space="0" w:color="00000A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-1" w:type="dxa"/>
            </w:tcMar>
            <w:vAlign w:val="center"/>
          </w:tcPr>
          <w:p w14:paraId="3E4D9765" w14:textId="07DE8C4F" w:rsidR="00B71484" w:rsidRPr="00CF045C" w:rsidRDefault="00B71484" w:rsidP="00CF045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W_</w:t>
            </w:r>
            <w:r w:rsidR="00CF045C">
              <w:rPr>
                <w:rFonts w:cs="Arial"/>
                <w:b/>
                <w:color w:val="000000"/>
                <w:sz w:val="24"/>
                <w:szCs w:val="24"/>
              </w:rPr>
              <w:t>0</w:t>
            </w: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373" w:type="dxa"/>
            <w:gridSpan w:val="12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-1" w:type="dxa"/>
            </w:tcMar>
          </w:tcPr>
          <w:p w14:paraId="41B5E551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  <w:lang w:eastAsia="pl-PL"/>
              </w:rPr>
              <w:t>Zna i rozumie metody, techniki, narzędzia i materiały stosowane w budownictwie, projektowaniu przestrzeni z uwzględnieniem wymogów zrównoważonego rozwoju i ładu przestrzennego. Zna i rozumie wpływ uwarunkowań przyrodniczych na kształt polityki przestrzennej.</w:t>
            </w:r>
          </w:p>
        </w:tc>
        <w:tc>
          <w:tcPr>
            <w:tcW w:w="2132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-1" w:type="dxa"/>
            </w:tcMar>
            <w:vAlign w:val="center"/>
          </w:tcPr>
          <w:p w14:paraId="7A2B3647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K_W02, K_W06</w:t>
            </w:r>
          </w:p>
        </w:tc>
      </w:tr>
      <w:tr w:rsidR="00B71484" w:rsidRPr="00CF045C" w14:paraId="29920127" w14:textId="77777777" w:rsidTr="00570DA5">
        <w:trPr>
          <w:trHeight w:val="454"/>
        </w:trPr>
        <w:tc>
          <w:tcPr>
            <w:tcW w:w="1162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-1" w:type="dxa"/>
            </w:tcMar>
            <w:vAlign w:val="center"/>
          </w:tcPr>
          <w:p w14:paraId="130E56A5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-1" w:type="dxa"/>
            </w:tcMar>
            <w:vAlign w:val="center"/>
          </w:tcPr>
          <w:p w14:paraId="281EA87F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32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-1" w:type="dxa"/>
            </w:tcMar>
            <w:vAlign w:val="center"/>
          </w:tcPr>
          <w:p w14:paraId="3B32DE96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Symbol efektu kierunkowego</w:t>
            </w:r>
          </w:p>
        </w:tc>
      </w:tr>
      <w:tr w:rsidR="00B71484" w:rsidRPr="00CF045C" w14:paraId="14866FAD" w14:textId="77777777" w:rsidTr="00570DA5">
        <w:trPr>
          <w:trHeight w:val="290"/>
        </w:trPr>
        <w:tc>
          <w:tcPr>
            <w:tcW w:w="1162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-1" w:type="dxa"/>
            </w:tcMar>
            <w:vAlign w:val="center"/>
          </w:tcPr>
          <w:p w14:paraId="6142F4C8" w14:textId="73F689E3" w:rsidR="00B71484" w:rsidRPr="00CF045C" w:rsidRDefault="00B71484" w:rsidP="00CF045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U_</w:t>
            </w:r>
            <w:r w:rsidR="00CF045C">
              <w:rPr>
                <w:rFonts w:cs="Arial"/>
                <w:b/>
                <w:color w:val="000000"/>
                <w:sz w:val="24"/>
                <w:szCs w:val="24"/>
              </w:rPr>
              <w:t>0</w:t>
            </w: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373" w:type="dxa"/>
            <w:gridSpan w:val="12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-1" w:type="dxa"/>
            </w:tcMar>
          </w:tcPr>
          <w:p w14:paraId="60B57EA9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  <w:lang w:eastAsia="zh-CN"/>
              </w:rPr>
              <w:t xml:space="preserve">Potrafi powiązać komponenty ekonomiczne, społeczne, techniczne, </w:t>
            </w:r>
            <w:proofErr w:type="spellStart"/>
            <w:r w:rsidRPr="00CF045C">
              <w:rPr>
                <w:rFonts w:cs="Arial"/>
                <w:color w:val="000000"/>
                <w:sz w:val="24"/>
                <w:szCs w:val="24"/>
                <w:lang w:eastAsia="zh-CN"/>
              </w:rPr>
              <w:t>urbanistyczno</w:t>
            </w:r>
            <w:proofErr w:type="spellEnd"/>
            <w:r w:rsidRPr="00CF045C">
              <w:rPr>
                <w:rFonts w:cs="Arial"/>
                <w:color w:val="000000"/>
                <w:sz w:val="24"/>
                <w:szCs w:val="24"/>
                <w:lang w:eastAsia="zh-CN"/>
              </w:rPr>
              <w:t xml:space="preserve"> - architektoniczne i środowiskowe w sposób systemowy do zaprojektowania propozycji zagospodarowania przestrzeni lokalnej. Potrafi</w:t>
            </w:r>
            <w:r w:rsidRPr="00CF045C">
              <w:rPr>
                <w:rFonts w:cs="Arial"/>
                <w:color w:val="000000"/>
                <w:sz w:val="24"/>
                <w:szCs w:val="24"/>
                <w:lang w:eastAsia="pl-PL"/>
              </w:rPr>
              <w:t xml:space="preserve"> dokonać krytycznej analizy funkcjonowania tkanki miejskiej, w szczególności wyposażenia w urządzenia, obiekty, systemy, procesy i usługi, </w:t>
            </w:r>
            <w:r w:rsidRPr="00CF045C">
              <w:rPr>
                <w:rFonts w:cs="Arial"/>
                <w:color w:val="000000"/>
                <w:sz w:val="24"/>
                <w:szCs w:val="24"/>
                <w:lang w:eastAsia="pl-PL"/>
              </w:rPr>
              <w:lastRenderedPageBreak/>
              <w:t>wskazać istniejące i potencjalne zakłócenia i zaproponować działania naprawcze, także w obszarze urbanistyki.</w:t>
            </w:r>
          </w:p>
        </w:tc>
        <w:tc>
          <w:tcPr>
            <w:tcW w:w="2132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-1" w:type="dxa"/>
            </w:tcMar>
            <w:vAlign w:val="center"/>
          </w:tcPr>
          <w:p w14:paraId="2DC909B7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K_U01, K_U03, k_U09, K_U11</w:t>
            </w:r>
          </w:p>
        </w:tc>
      </w:tr>
      <w:tr w:rsidR="00B71484" w:rsidRPr="00CF045C" w14:paraId="39A39B7C" w14:textId="77777777" w:rsidTr="00570DA5">
        <w:trPr>
          <w:trHeight w:val="290"/>
        </w:trPr>
        <w:tc>
          <w:tcPr>
            <w:tcW w:w="1162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-1" w:type="dxa"/>
            </w:tcMar>
            <w:vAlign w:val="center"/>
          </w:tcPr>
          <w:p w14:paraId="0476EA30" w14:textId="3947DC60" w:rsidR="00B71484" w:rsidRPr="00CF045C" w:rsidRDefault="00B71484" w:rsidP="00CF045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U_</w:t>
            </w:r>
            <w:r w:rsidR="00CF045C">
              <w:rPr>
                <w:rFonts w:cs="Arial"/>
                <w:b/>
                <w:color w:val="000000"/>
                <w:sz w:val="24"/>
                <w:szCs w:val="24"/>
              </w:rPr>
              <w:t>0</w:t>
            </w: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373" w:type="dxa"/>
            <w:gridSpan w:val="12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-1" w:type="dxa"/>
            </w:tcMar>
          </w:tcPr>
          <w:p w14:paraId="6102D89A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Potrafi dokonać analizy rozwiązań stosowanych w zarządzaniu jednostkami terytorialnymi z wykorzystaniem mierników </w:t>
            </w:r>
            <w:proofErr w:type="spellStart"/>
            <w:r w:rsidRPr="00CF045C">
              <w:rPr>
                <w:rFonts w:cs="Arial"/>
                <w:color w:val="000000"/>
                <w:sz w:val="24"/>
                <w:szCs w:val="24"/>
              </w:rPr>
              <w:t>społeczno</w:t>
            </w:r>
            <w:proofErr w:type="spellEnd"/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– ekonomicznych oraz w zgodzie z aktualnymi normami prawnymi.</w:t>
            </w:r>
          </w:p>
        </w:tc>
        <w:tc>
          <w:tcPr>
            <w:tcW w:w="2132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-1" w:type="dxa"/>
            </w:tcMar>
            <w:vAlign w:val="center"/>
          </w:tcPr>
          <w:p w14:paraId="453C6962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K_U07, K_U09</w:t>
            </w:r>
          </w:p>
        </w:tc>
      </w:tr>
      <w:tr w:rsidR="00B71484" w:rsidRPr="00CF045C" w14:paraId="1BD05799" w14:textId="77777777" w:rsidTr="00570DA5">
        <w:trPr>
          <w:trHeight w:val="290"/>
        </w:trPr>
        <w:tc>
          <w:tcPr>
            <w:tcW w:w="1162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-1" w:type="dxa"/>
            </w:tcMar>
            <w:vAlign w:val="center"/>
          </w:tcPr>
          <w:p w14:paraId="5490B771" w14:textId="25E75308" w:rsidR="00B71484" w:rsidRPr="00CF045C" w:rsidRDefault="00B71484" w:rsidP="00CF045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U_</w:t>
            </w:r>
            <w:r w:rsidR="00CF045C">
              <w:rPr>
                <w:rFonts w:cs="Arial"/>
                <w:b/>
                <w:color w:val="000000"/>
                <w:sz w:val="24"/>
                <w:szCs w:val="24"/>
              </w:rPr>
              <w:t>0</w:t>
            </w: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373" w:type="dxa"/>
            <w:gridSpan w:val="12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-1" w:type="dxa"/>
            </w:tcMar>
          </w:tcPr>
          <w:p w14:paraId="4EDA4A42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  <w:lang w:eastAsia="pl-PL"/>
              </w:rPr>
              <w:t>Potrafi pozyskać informacje z literatury naukowej oraz krytycznie ocenić materiały źródłowe stosowane w ocenie polityki regionalnej. Potrafi przygotować wystąpienie ustne związanie z omówieniem projektu zagospodarowania przestrzennego.</w:t>
            </w:r>
          </w:p>
        </w:tc>
        <w:tc>
          <w:tcPr>
            <w:tcW w:w="2132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-1" w:type="dxa"/>
            </w:tcMar>
            <w:vAlign w:val="center"/>
          </w:tcPr>
          <w:p w14:paraId="275FA882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  <w:lang w:eastAsia="pl-PL"/>
              </w:rPr>
              <w:t>K_U01, K_U02, K_U07, K_U12</w:t>
            </w:r>
          </w:p>
        </w:tc>
      </w:tr>
      <w:tr w:rsidR="00B71484" w:rsidRPr="00CF045C" w14:paraId="09A4B6A5" w14:textId="77777777" w:rsidTr="00570DA5">
        <w:trPr>
          <w:trHeight w:val="290"/>
        </w:trPr>
        <w:tc>
          <w:tcPr>
            <w:tcW w:w="1162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-1" w:type="dxa"/>
            </w:tcMar>
            <w:vAlign w:val="center"/>
          </w:tcPr>
          <w:p w14:paraId="22BD504A" w14:textId="78B748D0" w:rsidR="00B71484" w:rsidRPr="00CF045C" w:rsidRDefault="00B71484" w:rsidP="00CF045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U_</w:t>
            </w:r>
            <w:r w:rsidR="00CF045C">
              <w:rPr>
                <w:rFonts w:cs="Arial"/>
                <w:b/>
                <w:color w:val="000000"/>
                <w:sz w:val="24"/>
                <w:szCs w:val="24"/>
              </w:rPr>
              <w:t>0</w:t>
            </w: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373" w:type="dxa"/>
            <w:gridSpan w:val="12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-1" w:type="dxa"/>
            </w:tcMar>
          </w:tcPr>
          <w:p w14:paraId="53BDFA34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  <w:lang w:eastAsia="pl-PL"/>
              </w:rPr>
              <w:t>Potrafi czytać rysunki techniczne instalacji i sporządzać projekty fragmentów miast. Potrafi komponować harmonijne rozwiązania przestrzenne i przedstawiać je z wykorzystaniem różnych form wizualizacji.</w:t>
            </w:r>
          </w:p>
        </w:tc>
        <w:tc>
          <w:tcPr>
            <w:tcW w:w="2132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-1" w:type="dxa"/>
            </w:tcMar>
            <w:vAlign w:val="center"/>
          </w:tcPr>
          <w:p w14:paraId="3A347622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K_U02, K_U03, K_U08, K_U09, K_U11, K_U12</w:t>
            </w:r>
          </w:p>
        </w:tc>
      </w:tr>
      <w:tr w:rsidR="00B71484" w:rsidRPr="00CF045C" w14:paraId="32071CF3" w14:textId="77777777" w:rsidTr="00570DA5">
        <w:trPr>
          <w:trHeight w:val="454"/>
        </w:trPr>
        <w:tc>
          <w:tcPr>
            <w:tcW w:w="1162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-1" w:type="dxa"/>
            </w:tcMar>
            <w:vAlign w:val="center"/>
          </w:tcPr>
          <w:p w14:paraId="0EFF8593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-1" w:type="dxa"/>
            </w:tcMar>
            <w:vAlign w:val="center"/>
          </w:tcPr>
          <w:p w14:paraId="7BB423A1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32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DBE5F1"/>
            <w:tcMar>
              <w:left w:w="-1" w:type="dxa"/>
            </w:tcMar>
            <w:vAlign w:val="center"/>
          </w:tcPr>
          <w:p w14:paraId="48C7BF6A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Symbol efektu kierunkowego</w:t>
            </w:r>
          </w:p>
        </w:tc>
      </w:tr>
      <w:tr w:rsidR="00B71484" w:rsidRPr="00CF045C" w14:paraId="7146C98C" w14:textId="77777777" w:rsidTr="00570DA5">
        <w:trPr>
          <w:trHeight w:val="290"/>
        </w:trPr>
        <w:tc>
          <w:tcPr>
            <w:tcW w:w="1162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-1" w:type="dxa"/>
            </w:tcMar>
            <w:vAlign w:val="center"/>
          </w:tcPr>
          <w:p w14:paraId="55EE6F24" w14:textId="55B359E3" w:rsidR="00B71484" w:rsidRPr="00CF045C" w:rsidRDefault="00B71484" w:rsidP="00CF045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K_</w:t>
            </w:r>
            <w:r w:rsidR="00CF045C">
              <w:rPr>
                <w:rFonts w:cs="Arial"/>
                <w:b/>
                <w:color w:val="000000"/>
                <w:sz w:val="24"/>
                <w:szCs w:val="24"/>
              </w:rPr>
              <w:t>0</w:t>
            </w: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373" w:type="dxa"/>
            <w:gridSpan w:val="12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-1" w:type="dxa"/>
            </w:tcMar>
          </w:tcPr>
          <w:p w14:paraId="372AA241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bCs/>
                <w:color w:val="000000"/>
                <w:sz w:val="24"/>
                <w:szCs w:val="24"/>
              </w:rPr>
              <w:t>Jest gotów do systematycznego uzupełniania wiedzy z zakresu ekonomiki jednostek terytorialnych, dokształcania się i samodoskonalenia oraz podnoszenia kompetencji zawodowych.</w:t>
            </w:r>
          </w:p>
        </w:tc>
        <w:tc>
          <w:tcPr>
            <w:tcW w:w="2132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-1" w:type="dxa"/>
            </w:tcMar>
            <w:vAlign w:val="center"/>
          </w:tcPr>
          <w:p w14:paraId="799F59D9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K_K01</w:t>
            </w:r>
          </w:p>
        </w:tc>
      </w:tr>
      <w:tr w:rsidR="00B71484" w:rsidRPr="00CF045C" w14:paraId="79DF93F5" w14:textId="77777777" w:rsidTr="00570DA5">
        <w:trPr>
          <w:trHeight w:val="290"/>
        </w:trPr>
        <w:tc>
          <w:tcPr>
            <w:tcW w:w="1162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-1" w:type="dxa"/>
            </w:tcMar>
            <w:vAlign w:val="center"/>
          </w:tcPr>
          <w:p w14:paraId="43AEF978" w14:textId="0AFA991B" w:rsidR="00B71484" w:rsidRPr="00CF045C" w:rsidRDefault="00B71484" w:rsidP="00CF045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K_</w:t>
            </w:r>
            <w:r w:rsidR="00CF045C">
              <w:rPr>
                <w:rFonts w:cs="Arial"/>
                <w:b/>
                <w:color w:val="000000"/>
                <w:sz w:val="24"/>
                <w:szCs w:val="24"/>
              </w:rPr>
              <w:t>0</w:t>
            </w: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373" w:type="dxa"/>
            <w:gridSpan w:val="12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-1" w:type="dxa"/>
            </w:tcMar>
          </w:tcPr>
          <w:p w14:paraId="2AA542F1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  <w:lang w:eastAsia="pl-PL"/>
              </w:rPr>
              <w:t>Jest gotów do oceny pozatechnicznych aspektów i skutków działalności inżynierskiej w zakresie projektowania rozwoju jednostek terytorialnych. Jest gotów do szacowania ryzyka i skutków działalności projektowej.</w:t>
            </w:r>
          </w:p>
        </w:tc>
        <w:tc>
          <w:tcPr>
            <w:tcW w:w="2132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-1" w:type="dxa"/>
            </w:tcMar>
            <w:vAlign w:val="center"/>
          </w:tcPr>
          <w:p w14:paraId="2105E2EE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K_K01</w:t>
            </w:r>
          </w:p>
        </w:tc>
      </w:tr>
      <w:tr w:rsidR="00B71484" w:rsidRPr="00CF045C" w14:paraId="2E016DA4" w14:textId="77777777" w:rsidTr="00570DA5">
        <w:trPr>
          <w:trHeight w:val="290"/>
        </w:trPr>
        <w:tc>
          <w:tcPr>
            <w:tcW w:w="1162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-1" w:type="dxa"/>
            </w:tcMar>
            <w:vAlign w:val="center"/>
          </w:tcPr>
          <w:p w14:paraId="113C137F" w14:textId="33F3B511" w:rsidR="00B71484" w:rsidRPr="00CF045C" w:rsidRDefault="00B71484" w:rsidP="00CF045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K_</w:t>
            </w:r>
            <w:r w:rsidR="00CF045C">
              <w:rPr>
                <w:rFonts w:cs="Arial"/>
                <w:b/>
                <w:color w:val="000000"/>
                <w:sz w:val="24"/>
                <w:szCs w:val="24"/>
              </w:rPr>
              <w:t>0</w:t>
            </w: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373" w:type="dxa"/>
            <w:gridSpan w:val="12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-1" w:type="dxa"/>
            </w:tcMar>
          </w:tcPr>
          <w:p w14:paraId="48C49B6B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  <w:lang w:eastAsia="pl-PL"/>
              </w:rPr>
              <w:t>Jest gotów pracować samodzielnie i zespołowo w obszarze projektowania rozwiązań na rzecz rozwoju jednostek terytorialnych, a w razie potrzeby korzystać z wiedzy eksperckiej w tym zakresie.</w:t>
            </w:r>
          </w:p>
        </w:tc>
        <w:tc>
          <w:tcPr>
            <w:tcW w:w="2132" w:type="dxa"/>
            <w:tcBorders>
              <w:top w:val="single" w:sz="2" w:space="0" w:color="000001"/>
              <w:left w:val="single" w:sz="6" w:space="0" w:color="00000A"/>
              <w:bottom w:val="single" w:sz="2" w:space="0" w:color="000001"/>
              <w:right w:val="single" w:sz="6" w:space="0" w:color="00000A"/>
            </w:tcBorders>
            <w:shd w:val="clear" w:color="auto" w:fill="auto"/>
            <w:tcMar>
              <w:left w:w="-1" w:type="dxa"/>
            </w:tcMar>
            <w:vAlign w:val="center"/>
          </w:tcPr>
          <w:p w14:paraId="398B3F1F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K_K02, K_K03</w:t>
            </w:r>
          </w:p>
        </w:tc>
      </w:tr>
      <w:tr w:rsidR="00B71484" w:rsidRPr="00CF045C" w14:paraId="602EB555" w14:textId="77777777" w:rsidTr="00570DA5">
        <w:trPr>
          <w:trHeight w:val="454"/>
        </w:trPr>
        <w:tc>
          <w:tcPr>
            <w:tcW w:w="2560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DBE5F1"/>
            <w:tcMar>
              <w:left w:w="-1" w:type="dxa"/>
            </w:tcMar>
            <w:vAlign w:val="center"/>
          </w:tcPr>
          <w:p w14:paraId="07D7FD34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7" w:type="dxa"/>
            <w:gridSpan w:val="9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14:paraId="04197874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Wykład, ćwiczenia</w:t>
            </w:r>
          </w:p>
        </w:tc>
      </w:tr>
      <w:tr w:rsidR="00B71484" w:rsidRPr="00CF045C" w14:paraId="4DDF1EAB" w14:textId="77777777" w:rsidTr="00570DA5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left w:w="-1" w:type="dxa"/>
            </w:tcMar>
            <w:vAlign w:val="center"/>
          </w:tcPr>
          <w:p w14:paraId="7AEF6ABF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Wymagania wstępne i dodatkowe:</w:t>
            </w:r>
          </w:p>
        </w:tc>
      </w:tr>
      <w:tr w:rsidR="00B71484" w:rsidRPr="00CF045C" w14:paraId="6BC145B2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-1" w:type="dxa"/>
            </w:tcMar>
          </w:tcPr>
          <w:p w14:paraId="03A85493" w14:textId="77777777" w:rsidR="00B71484" w:rsidRPr="00CF045C" w:rsidRDefault="00B71484" w:rsidP="00CF045C">
            <w:pPr>
              <w:snapToGrid w:val="0"/>
              <w:spacing w:after="100" w:line="360" w:lineRule="auto"/>
              <w:rPr>
                <w:rFonts w:cs="Arial"/>
                <w:bCs/>
                <w:color w:val="000000"/>
                <w:sz w:val="24"/>
                <w:szCs w:val="24"/>
                <w:lang w:eastAsia="pl-PL"/>
              </w:rPr>
            </w:pPr>
            <w:r w:rsidRPr="00CF045C">
              <w:rPr>
                <w:rFonts w:cs="Arial"/>
                <w:color w:val="000000"/>
                <w:sz w:val="24"/>
                <w:szCs w:val="24"/>
                <w:lang w:eastAsia="pl-PL"/>
              </w:rPr>
              <w:t>Student powinien znać pojęcia i zagadnienia z zakresu samorządu i gospodarki przestrzennej</w:t>
            </w:r>
          </w:p>
        </w:tc>
      </w:tr>
      <w:tr w:rsidR="00B71484" w:rsidRPr="00CF045C" w14:paraId="1DE1ACA9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left w:w="-1" w:type="dxa"/>
            </w:tcMar>
          </w:tcPr>
          <w:p w14:paraId="709BA3A4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Treści modułu kształcenia:</w:t>
            </w:r>
          </w:p>
        </w:tc>
      </w:tr>
      <w:tr w:rsidR="00B71484" w:rsidRPr="00CF045C" w14:paraId="480D7EFA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-1" w:type="dxa"/>
            </w:tcMar>
          </w:tcPr>
          <w:p w14:paraId="75A9A064" w14:textId="77777777" w:rsidR="00B71484" w:rsidRPr="00CF045C" w:rsidRDefault="00B71484" w:rsidP="00CF045C">
            <w:pPr>
              <w:numPr>
                <w:ilvl w:val="0"/>
                <w:numId w:val="33"/>
              </w:numPr>
              <w:spacing w:after="0" w:line="360" w:lineRule="auto"/>
              <w:ind w:left="357" w:hanging="357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Ekonomika jednostek terytorialnych – interpretacja pojęć kluczowych.</w:t>
            </w:r>
          </w:p>
          <w:p w14:paraId="077B03BC" w14:textId="77777777" w:rsidR="00B71484" w:rsidRPr="00CF045C" w:rsidRDefault="00B71484" w:rsidP="00CF045C">
            <w:pPr>
              <w:numPr>
                <w:ilvl w:val="0"/>
                <w:numId w:val="33"/>
              </w:numPr>
              <w:spacing w:after="0" w:line="360" w:lineRule="auto"/>
              <w:ind w:left="357" w:hanging="357"/>
              <w:rPr>
                <w:rFonts w:cs="Arial"/>
                <w:bCs/>
                <w:sz w:val="24"/>
                <w:szCs w:val="24"/>
                <w:lang w:eastAsia="pl-PL"/>
              </w:rPr>
            </w:pPr>
            <w:r w:rsidRPr="00CF045C">
              <w:rPr>
                <w:rFonts w:cs="Arial"/>
                <w:sz w:val="24"/>
                <w:szCs w:val="24"/>
              </w:rPr>
              <w:t>Miasto w układzie jednostek terytorialnych, jego otoczenie i funkcje.</w:t>
            </w:r>
          </w:p>
          <w:p w14:paraId="154AE9E3" w14:textId="77777777" w:rsidR="00B71484" w:rsidRPr="00CF045C" w:rsidRDefault="00B71484" w:rsidP="00CF045C">
            <w:pPr>
              <w:numPr>
                <w:ilvl w:val="0"/>
                <w:numId w:val="33"/>
              </w:numPr>
              <w:spacing w:after="0" w:line="360" w:lineRule="auto"/>
              <w:ind w:left="357" w:hanging="357"/>
              <w:rPr>
                <w:rFonts w:cs="Arial"/>
                <w:bCs/>
                <w:sz w:val="24"/>
                <w:szCs w:val="24"/>
                <w:lang w:eastAsia="pl-PL"/>
              </w:rPr>
            </w:pPr>
            <w:r w:rsidRPr="00CF045C">
              <w:rPr>
                <w:rFonts w:cs="Arial"/>
                <w:sz w:val="24"/>
                <w:szCs w:val="24"/>
              </w:rPr>
              <w:lastRenderedPageBreak/>
              <w:t>Czynniki miastotwórcze.</w:t>
            </w:r>
          </w:p>
          <w:p w14:paraId="75FB71D8" w14:textId="77777777" w:rsidR="00B71484" w:rsidRPr="00CF045C" w:rsidRDefault="00B71484" w:rsidP="00CF045C">
            <w:pPr>
              <w:numPr>
                <w:ilvl w:val="0"/>
                <w:numId w:val="33"/>
              </w:numPr>
              <w:spacing w:after="0" w:line="360" w:lineRule="auto"/>
              <w:ind w:left="357" w:hanging="357"/>
              <w:rPr>
                <w:rFonts w:cs="Arial"/>
                <w:bCs/>
                <w:sz w:val="24"/>
                <w:szCs w:val="24"/>
                <w:lang w:eastAsia="pl-PL"/>
              </w:rPr>
            </w:pPr>
            <w:r w:rsidRPr="00CF045C">
              <w:rPr>
                <w:rFonts w:cs="Arial"/>
                <w:sz w:val="24"/>
                <w:szCs w:val="24"/>
              </w:rPr>
              <w:t>Teoria bazy ekonomicznej miasta.</w:t>
            </w:r>
          </w:p>
          <w:p w14:paraId="4A4B5724" w14:textId="77777777" w:rsidR="00B71484" w:rsidRPr="00CF045C" w:rsidRDefault="00B71484" w:rsidP="00CF045C">
            <w:pPr>
              <w:numPr>
                <w:ilvl w:val="0"/>
                <w:numId w:val="33"/>
              </w:numPr>
              <w:spacing w:after="0" w:line="360" w:lineRule="auto"/>
              <w:ind w:left="357" w:hanging="357"/>
              <w:rPr>
                <w:rFonts w:cs="Arial"/>
                <w:bCs/>
                <w:sz w:val="24"/>
                <w:szCs w:val="24"/>
                <w:lang w:eastAsia="pl-PL"/>
              </w:rPr>
            </w:pPr>
            <w:r w:rsidRPr="00CF045C">
              <w:rPr>
                <w:rFonts w:cs="Arial"/>
                <w:sz w:val="24"/>
                <w:szCs w:val="24"/>
              </w:rPr>
              <w:t>Gospodarka terenami w mieście.</w:t>
            </w:r>
          </w:p>
          <w:p w14:paraId="475ADAAB" w14:textId="77777777" w:rsidR="00B71484" w:rsidRPr="00CF045C" w:rsidRDefault="00B71484" w:rsidP="00CF045C">
            <w:pPr>
              <w:numPr>
                <w:ilvl w:val="0"/>
                <w:numId w:val="33"/>
              </w:numPr>
              <w:spacing w:after="0" w:line="360" w:lineRule="auto"/>
              <w:ind w:left="357" w:hanging="357"/>
              <w:rPr>
                <w:rFonts w:cs="Arial"/>
                <w:bCs/>
                <w:sz w:val="24"/>
                <w:szCs w:val="24"/>
                <w:lang w:eastAsia="pl-PL"/>
              </w:rPr>
            </w:pPr>
            <w:r w:rsidRPr="00CF045C">
              <w:rPr>
                <w:rFonts w:cs="Arial"/>
                <w:sz w:val="24"/>
                <w:szCs w:val="24"/>
              </w:rPr>
              <w:t>Korzyści skali i bariery rozwoju miast.</w:t>
            </w:r>
          </w:p>
          <w:p w14:paraId="03839CC1" w14:textId="77777777" w:rsidR="00B71484" w:rsidRPr="00CF045C" w:rsidRDefault="00B71484" w:rsidP="00CF045C">
            <w:pPr>
              <w:numPr>
                <w:ilvl w:val="0"/>
                <w:numId w:val="33"/>
              </w:numPr>
              <w:spacing w:after="0" w:line="360" w:lineRule="auto"/>
              <w:ind w:left="357" w:hanging="357"/>
              <w:rPr>
                <w:rFonts w:cs="Arial"/>
                <w:bCs/>
                <w:sz w:val="24"/>
                <w:szCs w:val="24"/>
                <w:lang w:eastAsia="pl-PL"/>
              </w:rPr>
            </w:pPr>
            <w:r w:rsidRPr="00CF045C">
              <w:rPr>
                <w:rFonts w:cs="Arial"/>
                <w:sz w:val="24"/>
                <w:szCs w:val="24"/>
              </w:rPr>
              <w:t>Zrównoważony rozwój miasta.</w:t>
            </w:r>
          </w:p>
          <w:p w14:paraId="6B21484A" w14:textId="77777777" w:rsidR="00B71484" w:rsidRPr="00CF045C" w:rsidRDefault="00B71484" w:rsidP="00CF045C">
            <w:pPr>
              <w:numPr>
                <w:ilvl w:val="0"/>
                <w:numId w:val="33"/>
              </w:numPr>
              <w:spacing w:after="0" w:line="360" w:lineRule="auto"/>
              <w:ind w:left="357" w:hanging="357"/>
              <w:rPr>
                <w:rFonts w:cs="Arial"/>
                <w:bCs/>
                <w:sz w:val="24"/>
                <w:szCs w:val="24"/>
                <w:lang w:eastAsia="pl-PL"/>
              </w:rPr>
            </w:pPr>
            <w:r w:rsidRPr="00CF045C">
              <w:rPr>
                <w:rFonts w:cs="Arial"/>
                <w:sz w:val="24"/>
                <w:szCs w:val="24"/>
              </w:rPr>
              <w:t>Zjawiska negatywne w środowisku miejskim.</w:t>
            </w:r>
          </w:p>
          <w:p w14:paraId="76DF3737" w14:textId="77777777" w:rsidR="00B71484" w:rsidRPr="00CF045C" w:rsidRDefault="00B71484" w:rsidP="00CF045C">
            <w:pPr>
              <w:pStyle w:val="HTML-wstpniesformatowany"/>
              <w:numPr>
                <w:ilvl w:val="0"/>
                <w:numId w:val="33"/>
              </w:numPr>
              <w:spacing w:before="120" w:line="360" w:lineRule="auto"/>
              <w:ind w:left="357" w:hanging="357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F045C">
              <w:rPr>
                <w:rFonts w:ascii="Arial" w:hAnsi="Arial" w:cs="Arial"/>
                <w:color w:val="auto"/>
                <w:sz w:val="24"/>
                <w:szCs w:val="24"/>
              </w:rPr>
              <w:t>Ekorozwój miast.</w:t>
            </w:r>
          </w:p>
          <w:p w14:paraId="6C562E64" w14:textId="77777777" w:rsidR="00B71484" w:rsidRPr="00CF045C" w:rsidRDefault="00B71484" w:rsidP="00CF045C">
            <w:pPr>
              <w:numPr>
                <w:ilvl w:val="0"/>
                <w:numId w:val="33"/>
              </w:numPr>
              <w:spacing w:after="0" w:line="360" w:lineRule="auto"/>
              <w:ind w:left="357" w:hanging="357"/>
              <w:rPr>
                <w:rFonts w:cs="Arial"/>
                <w:bCs/>
                <w:sz w:val="24"/>
                <w:szCs w:val="24"/>
                <w:lang w:eastAsia="pl-PL"/>
              </w:rPr>
            </w:pPr>
            <w:r w:rsidRPr="00CF045C">
              <w:rPr>
                <w:rFonts w:cs="Arial"/>
                <w:sz w:val="24"/>
                <w:szCs w:val="24"/>
              </w:rPr>
              <w:t>Podstawy zarządzania miastem.</w:t>
            </w:r>
          </w:p>
          <w:p w14:paraId="413EA472" w14:textId="77777777" w:rsidR="00B71484" w:rsidRPr="00CF045C" w:rsidRDefault="00B71484" w:rsidP="00CF045C">
            <w:pPr>
              <w:numPr>
                <w:ilvl w:val="0"/>
                <w:numId w:val="33"/>
              </w:numPr>
              <w:spacing w:after="0" w:line="360" w:lineRule="auto"/>
              <w:ind w:left="357" w:hanging="357"/>
              <w:rPr>
                <w:rFonts w:cs="Arial"/>
                <w:bCs/>
                <w:sz w:val="24"/>
                <w:szCs w:val="24"/>
                <w:lang w:eastAsia="pl-PL"/>
              </w:rPr>
            </w:pPr>
            <w:r w:rsidRPr="00CF045C">
              <w:rPr>
                <w:rFonts w:cs="Arial"/>
                <w:sz w:val="24"/>
                <w:szCs w:val="24"/>
              </w:rPr>
              <w:t>Pojęcie i cechy charakterystyczne regionu.</w:t>
            </w:r>
          </w:p>
          <w:p w14:paraId="1B377578" w14:textId="77777777" w:rsidR="00B71484" w:rsidRPr="00CF045C" w:rsidRDefault="00B71484" w:rsidP="00CF045C">
            <w:pPr>
              <w:numPr>
                <w:ilvl w:val="0"/>
                <w:numId w:val="33"/>
              </w:numPr>
              <w:spacing w:after="0" w:line="360" w:lineRule="auto"/>
              <w:ind w:left="357" w:hanging="357"/>
              <w:rPr>
                <w:rFonts w:cs="Arial"/>
                <w:bCs/>
                <w:sz w:val="24"/>
                <w:szCs w:val="24"/>
                <w:lang w:eastAsia="pl-PL"/>
              </w:rPr>
            </w:pPr>
            <w:r w:rsidRPr="00CF045C">
              <w:rPr>
                <w:rFonts w:cs="Arial"/>
                <w:sz w:val="24"/>
                <w:szCs w:val="24"/>
              </w:rPr>
              <w:t>Typologia i kryteria klasyfikacji regionów.</w:t>
            </w:r>
          </w:p>
          <w:p w14:paraId="39A23E15" w14:textId="77777777" w:rsidR="00B71484" w:rsidRPr="00CF045C" w:rsidRDefault="00B71484" w:rsidP="00CF045C">
            <w:pPr>
              <w:numPr>
                <w:ilvl w:val="0"/>
                <w:numId w:val="33"/>
              </w:numPr>
              <w:spacing w:after="0" w:line="360" w:lineRule="auto"/>
              <w:ind w:left="357" w:hanging="357"/>
              <w:rPr>
                <w:rFonts w:cs="Arial"/>
                <w:bCs/>
                <w:sz w:val="24"/>
                <w:szCs w:val="24"/>
                <w:lang w:eastAsia="pl-PL"/>
              </w:rPr>
            </w:pPr>
            <w:r w:rsidRPr="00CF045C">
              <w:rPr>
                <w:rFonts w:cs="Arial"/>
                <w:sz w:val="24"/>
                <w:szCs w:val="24"/>
              </w:rPr>
              <w:t>Regiony funkcjonalne i administracyjne.</w:t>
            </w:r>
          </w:p>
          <w:p w14:paraId="20347C07" w14:textId="77777777" w:rsidR="00B71484" w:rsidRPr="00CF045C" w:rsidRDefault="00B71484" w:rsidP="00CF045C">
            <w:pPr>
              <w:pStyle w:val="HTML-wstpniesformatowany"/>
              <w:numPr>
                <w:ilvl w:val="0"/>
                <w:numId w:val="33"/>
              </w:numPr>
              <w:spacing w:before="120" w:line="360" w:lineRule="auto"/>
              <w:ind w:left="357" w:hanging="357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F045C">
              <w:rPr>
                <w:rFonts w:ascii="Arial" w:hAnsi="Arial" w:cs="Arial"/>
                <w:color w:val="auto"/>
                <w:sz w:val="24"/>
                <w:szCs w:val="24"/>
              </w:rPr>
              <w:t>Rozwój gospodarczy regionów, województw, powiatów i gmin.</w:t>
            </w:r>
          </w:p>
          <w:p w14:paraId="1886EE90" w14:textId="77777777" w:rsidR="00B71484" w:rsidRPr="00CF045C" w:rsidRDefault="00B71484" w:rsidP="00CF045C">
            <w:pPr>
              <w:numPr>
                <w:ilvl w:val="0"/>
                <w:numId w:val="33"/>
              </w:numPr>
              <w:spacing w:after="0" w:line="360" w:lineRule="auto"/>
              <w:ind w:left="357" w:hanging="357"/>
              <w:rPr>
                <w:rFonts w:cs="Arial"/>
                <w:bCs/>
                <w:sz w:val="24"/>
                <w:szCs w:val="24"/>
                <w:lang w:eastAsia="pl-PL"/>
              </w:rPr>
            </w:pPr>
            <w:r w:rsidRPr="00CF045C">
              <w:rPr>
                <w:rFonts w:cs="Arial"/>
                <w:sz w:val="24"/>
                <w:szCs w:val="24"/>
              </w:rPr>
              <w:t>Zróżnicowanie rozwoju regionalnego i obszary problemowe w Polsce.</w:t>
            </w:r>
          </w:p>
          <w:p w14:paraId="0B7AD1DF" w14:textId="77777777" w:rsidR="00B71484" w:rsidRPr="00CF045C" w:rsidRDefault="00B71484" w:rsidP="00CF045C">
            <w:pPr>
              <w:numPr>
                <w:ilvl w:val="0"/>
                <w:numId w:val="33"/>
              </w:numPr>
              <w:spacing w:after="0" w:line="360" w:lineRule="auto"/>
              <w:ind w:left="357" w:hanging="357"/>
              <w:rPr>
                <w:rFonts w:cs="Arial"/>
                <w:bCs/>
                <w:sz w:val="24"/>
                <w:szCs w:val="24"/>
                <w:lang w:eastAsia="pl-PL"/>
              </w:rPr>
            </w:pPr>
            <w:r w:rsidRPr="00CF045C">
              <w:rPr>
                <w:rFonts w:cs="Arial"/>
                <w:sz w:val="24"/>
                <w:szCs w:val="24"/>
              </w:rPr>
              <w:t>Konkurencyjność regionów, województw, powiatów i gmin.</w:t>
            </w:r>
          </w:p>
          <w:p w14:paraId="01D21D66" w14:textId="77777777" w:rsidR="00B71484" w:rsidRPr="00CF045C" w:rsidRDefault="00B71484" w:rsidP="00CF045C">
            <w:pPr>
              <w:numPr>
                <w:ilvl w:val="0"/>
                <w:numId w:val="33"/>
              </w:numPr>
              <w:spacing w:after="0" w:line="360" w:lineRule="auto"/>
              <w:ind w:left="357" w:hanging="357"/>
              <w:rPr>
                <w:rFonts w:cs="Arial"/>
                <w:bCs/>
                <w:sz w:val="24"/>
                <w:szCs w:val="24"/>
                <w:lang w:eastAsia="pl-PL"/>
              </w:rPr>
            </w:pPr>
            <w:r w:rsidRPr="00CF045C">
              <w:rPr>
                <w:rFonts w:cs="Arial"/>
                <w:sz w:val="24"/>
                <w:szCs w:val="24"/>
              </w:rPr>
              <w:t>Polityka regionalna.</w:t>
            </w:r>
          </w:p>
          <w:p w14:paraId="74BE8D2C" w14:textId="77777777" w:rsidR="00B71484" w:rsidRPr="00CF045C" w:rsidRDefault="00B71484" w:rsidP="00CF045C">
            <w:pPr>
              <w:numPr>
                <w:ilvl w:val="0"/>
                <w:numId w:val="33"/>
              </w:numPr>
              <w:spacing w:after="0" w:line="360" w:lineRule="auto"/>
              <w:ind w:left="357" w:hanging="357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Euroregiony.</w:t>
            </w:r>
          </w:p>
          <w:p w14:paraId="4D3AB6E4" w14:textId="77777777" w:rsidR="00B71484" w:rsidRPr="00CF045C" w:rsidRDefault="00B71484" w:rsidP="00CF045C">
            <w:pPr>
              <w:numPr>
                <w:ilvl w:val="0"/>
                <w:numId w:val="33"/>
              </w:numPr>
              <w:spacing w:after="0" w:line="360" w:lineRule="auto"/>
              <w:ind w:left="357" w:hanging="357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bCs/>
                <w:sz w:val="24"/>
                <w:szCs w:val="24"/>
                <w:lang w:eastAsia="pl-PL"/>
              </w:rPr>
              <w:t>Funkcjonowanie i zadania województw, powiatów i gmin.</w:t>
            </w:r>
          </w:p>
          <w:p w14:paraId="60871494" w14:textId="77777777" w:rsidR="00B71484" w:rsidRPr="00CF045C" w:rsidRDefault="00B71484" w:rsidP="00CF045C">
            <w:pPr>
              <w:numPr>
                <w:ilvl w:val="0"/>
                <w:numId w:val="33"/>
              </w:numPr>
              <w:spacing w:after="0" w:line="360" w:lineRule="auto"/>
              <w:ind w:left="357" w:hanging="357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bCs/>
                <w:sz w:val="24"/>
                <w:szCs w:val="24"/>
                <w:lang w:eastAsia="pl-PL"/>
              </w:rPr>
              <w:t>Kryteria wyodrębniania jednostek samorządu terytorialnego.</w:t>
            </w:r>
          </w:p>
          <w:p w14:paraId="392D641B" w14:textId="77777777" w:rsidR="00B71484" w:rsidRPr="00CF045C" w:rsidRDefault="00B71484" w:rsidP="00CF045C">
            <w:pPr>
              <w:numPr>
                <w:ilvl w:val="0"/>
                <w:numId w:val="33"/>
              </w:numPr>
              <w:spacing w:after="0" w:line="360" w:lineRule="auto"/>
              <w:ind w:left="357" w:hanging="357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Wpływ architektury na ekonomikę jednostek terytorialnych .</w:t>
            </w:r>
          </w:p>
          <w:p w14:paraId="1D6640B1" w14:textId="77777777" w:rsidR="00B71484" w:rsidRPr="00CF045C" w:rsidRDefault="00B71484" w:rsidP="00CF045C">
            <w:pPr>
              <w:numPr>
                <w:ilvl w:val="0"/>
                <w:numId w:val="33"/>
              </w:numPr>
              <w:spacing w:after="0" w:line="360" w:lineRule="auto"/>
              <w:ind w:left="357" w:hanging="357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bCs/>
                <w:color w:val="000000"/>
                <w:sz w:val="24"/>
                <w:szCs w:val="24"/>
                <w:lang w:eastAsia="pl-PL"/>
              </w:rPr>
              <w:t>Finanse i kompetencje jednostek samorządu terytorialnego.</w:t>
            </w:r>
          </w:p>
          <w:p w14:paraId="76CC9AD1" w14:textId="77777777" w:rsidR="00B71484" w:rsidRPr="00CF045C" w:rsidRDefault="00B71484" w:rsidP="00CF045C">
            <w:pPr>
              <w:numPr>
                <w:ilvl w:val="0"/>
                <w:numId w:val="33"/>
              </w:numPr>
              <w:spacing w:after="0" w:line="360" w:lineRule="auto"/>
              <w:ind w:left="357" w:hanging="357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bCs/>
                <w:color w:val="000000"/>
                <w:sz w:val="24"/>
                <w:szCs w:val="24"/>
                <w:lang w:eastAsia="pl-PL"/>
              </w:rPr>
              <w:t>Rachunek ekonomiczny funkcjonowania jednostek samorządu terytorialnego.</w:t>
            </w:r>
          </w:p>
          <w:p w14:paraId="225C3FEF" w14:textId="77777777" w:rsidR="00B71484" w:rsidRPr="00CF045C" w:rsidRDefault="00B71484" w:rsidP="00CF045C">
            <w:pPr>
              <w:numPr>
                <w:ilvl w:val="0"/>
                <w:numId w:val="33"/>
              </w:numPr>
              <w:spacing w:after="0" w:line="360" w:lineRule="auto"/>
              <w:ind w:left="357" w:hanging="357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bCs/>
                <w:color w:val="000000"/>
                <w:sz w:val="24"/>
                <w:szCs w:val="24"/>
                <w:lang w:eastAsia="pl-PL"/>
              </w:rPr>
              <w:t>Szanse i zagrożenia w gospodarkach jednostek samorządu terytorialnego.</w:t>
            </w:r>
          </w:p>
        </w:tc>
      </w:tr>
      <w:tr w:rsidR="00B71484" w:rsidRPr="00CF045C" w14:paraId="7FFC36C7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left w:w="-1" w:type="dxa"/>
            </w:tcMar>
          </w:tcPr>
          <w:p w14:paraId="48CD1DC7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lastRenderedPageBreak/>
              <w:t>Literatura podstawowa:</w:t>
            </w:r>
          </w:p>
        </w:tc>
      </w:tr>
      <w:tr w:rsidR="00B71484" w:rsidRPr="00CF045C" w14:paraId="674A9E5B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-1" w:type="dxa"/>
            </w:tcMar>
          </w:tcPr>
          <w:p w14:paraId="09CE682F" w14:textId="77777777" w:rsidR="00B71484" w:rsidRPr="00CF045C" w:rsidRDefault="00B71484" w:rsidP="00CF045C">
            <w:pPr>
              <w:numPr>
                <w:ilvl w:val="0"/>
                <w:numId w:val="34"/>
              </w:numPr>
              <w:spacing w:after="0" w:line="360" w:lineRule="auto"/>
              <w:ind w:left="357" w:hanging="357"/>
              <w:rPr>
                <w:rFonts w:eastAsia="TimesNewRoman;Arial Unicode MS"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 xml:space="preserve">A. </w:t>
            </w:r>
            <w:proofErr w:type="spellStart"/>
            <w:r w:rsidRPr="00CF045C">
              <w:rPr>
                <w:rFonts w:cs="Arial"/>
                <w:sz w:val="24"/>
                <w:szCs w:val="24"/>
              </w:rPr>
              <w:t>Jewtuchowicz</w:t>
            </w:r>
            <w:proofErr w:type="spellEnd"/>
            <w:r w:rsidRPr="00CF045C">
              <w:rPr>
                <w:rFonts w:cs="Arial"/>
                <w:sz w:val="24"/>
                <w:szCs w:val="24"/>
              </w:rPr>
              <w:t>, Terytorium i współczesne dylematy jego rozwoju, Wydawnictwo Uniwersytetu Łódzkiego, Łódź 2005</w:t>
            </w:r>
          </w:p>
          <w:p w14:paraId="4E7F782A" w14:textId="77777777" w:rsidR="00B71484" w:rsidRPr="00CF045C" w:rsidRDefault="00B71484" w:rsidP="00CF045C">
            <w:pPr>
              <w:numPr>
                <w:ilvl w:val="0"/>
                <w:numId w:val="34"/>
              </w:numPr>
              <w:spacing w:after="0" w:line="360" w:lineRule="auto"/>
              <w:ind w:left="357" w:hanging="357"/>
              <w:rPr>
                <w:rFonts w:eastAsia="TimesNewRoman;Arial Unicode MS"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W. Błasiak, Pomiędzy centrum a peryferiami na progu XXI wieku: geopolityka i ekonomika Polski i Europy Środkowo – Wschodniej w warunkach integracji europejskiej i światowej depresji gospodarczej, Wydawnictwo Śląsk, Katowice 2013</w:t>
            </w:r>
          </w:p>
          <w:p w14:paraId="0B31B9BB" w14:textId="77777777" w:rsidR="00B71484" w:rsidRPr="00CF045C" w:rsidRDefault="00B71484" w:rsidP="00CF045C">
            <w:pPr>
              <w:numPr>
                <w:ilvl w:val="0"/>
                <w:numId w:val="34"/>
              </w:numPr>
              <w:spacing w:after="0" w:line="360" w:lineRule="auto"/>
              <w:ind w:left="357" w:hanging="357"/>
              <w:rPr>
                <w:rFonts w:eastAsia="TimesNewRoman;Arial Unicode MS"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lastRenderedPageBreak/>
              <w:t>L. Kupiec (red.), Gospodarka przestrzenna. T. 2, Ekonomika regionu, Wydaw. Uniwersytetu w Białymstoku, Białystok 1999</w:t>
            </w:r>
          </w:p>
          <w:p w14:paraId="0DAEDF94" w14:textId="77777777" w:rsidR="00B71484" w:rsidRPr="00CF045C" w:rsidRDefault="00B71484" w:rsidP="00CF045C">
            <w:pPr>
              <w:numPr>
                <w:ilvl w:val="0"/>
                <w:numId w:val="34"/>
              </w:numPr>
              <w:spacing w:after="0" w:line="360" w:lineRule="auto"/>
              <w:ind w:left="357" w:hanging="357"/>
              <w:rPr>
                <w:rFonts w:eastAsia="TimesNewRoman;Arial Unicode MS"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B. Filipiak, Strategie finansowe jednostek samorządu terytorialnego, PWE, Warszawa 2008</w:t>
            </w:r>
          </w:p>
          <w:p w14:paraId="08C3DD6D" w14:textId="77777777" w:rsidR="00B71484" w:rsidRPr="00CF045C" w:rsidRDefault="00B71484" w:rsidP="00CF045C">
            <w:pPr>
              <w:numPr>
                <w:ilvl w:val="0"/>
                <w:numId w:val="34"/>
              </w:numPr>
              <w:spacing w:after="0" w:line="360" w:lineRule="auto"/>
              <w:ind w:left="357" w:hanging="357"/>
              <w:rPr>
                <w:rFonts w:eastAsia="TimesNewRoman;Arial Unicode MS"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 xml:space="preserve">M. G. Woźniak, Efektywność i skuteczność gospodarowania finansami jednostek samorządu terytorialnego w kontekście stabilności finansowej, </w:t>
            </w:r>
            <w:r w:rsidRPr="00CF045C">
              <w:rPr>
                <w:rFonts w:cs="Arial"/>
                <w:color w:val="212121"/>
                <w:sz w:val="24"/>
                <w:szCs w:val="24"/>
              </w:rPr>
              <w:t>Wydawnictwo Uniwersytetu Rzeszowskiego, Rzeszów 2014</w:t>
            </w:r>
          </w:p>
          <w:p w14:paraId="5D125BF6" w14:textId="77777777" w:rsidR="00B71484" w:rsidRPr="00CF045C" w:rsidRDefault="00B71484" w:rsidP="00CF045C">
            <w:pPr>
              <w:numPr>
                <w:ilvl w:val="0"/>
                <w:numId w:val="34"/>
              </w:numPr>
              <w:spacing w:after="0" w:line="360" w:lineRule="auto"/>
              <w:ind w:left="357" w:hanging="357"/>
              <w:rPr>
                <w:rFonts w:eastAsia="TimesNewRoman;Arial Unicode MS"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J. Sarnowski, D. Prokopowicz (red.), Ekonomiczno-społeczne aspekty rozwoju jednostek samorządu terytorialnego w Polsce, Wydawnictwo Wyższej Szkoły Biznesu i Zarządzania, Ciechanów 2016</w:t>
            </w:r>
          </w:p>
          <w:p w14:paraId="245EE381" w14:textId="77777777" w:rsidR="00B71484" w:rsidRPr="00CF045C" w:rsidRDefault="00B71484" w:rsidP="00CF045C">
            <w:pPr>
              <w:numPr>
                <w:ilvl w:val="0"/>
                <w:numId w:val="34"/>
              </w:numPr>
              <w:spacing w:after="0" w:line="360" w:lineRule="auto"/>
              <w:ind w:left="357" w:hanging="357"/>
              <w:rPr>
                <w:rFonts w:eastAsia="TimesNewRoman;Arial Unicode MS" w:cs="Arial"/>
                <w:sz w:val="24"/>
                <w:szCs w:val="24"/>
              </w:rPr>
            </w:pPr>
            <w:r w:rsidRPr="00CF045C">
              <w:rPr>
                <w:rFonts w:eastAsia="TimesNewRoman;Arial Unicode MS" w:cs="Arial"/>
                <w:sz w:val="24"/>
                <w:szCs w:val="24"/>
              </w:rPr>
              <w:t xml:space="preserve">K. Brzozowska, M. </w:t>
            </w:r>
            <w:proofErr w:type="spellStart"/>
            <w:r w:rsidRPr="00CF045C">
              <w:rPr>
                <w:rFonts w:eastAsia="TimesNewRoman;Arial Unicode MS" w:cs="Arial"/>
                <w:sz w:val="24"/>
                <w:szCs w:val="24"/>
              </w:rPr>
              <w:t>Gorzałczyńska-Koczkodaj</w:t>
            </w:r>
            <w:proofErr w:type="spellEnd"/>
            <w:r w:rsidRPr="00CF045C">
              <w:rPr>
                <w:rFonts w:eastAsia="TimesNewRoman;Arial Unicode MS" w:cs="Arial"/>
                <w:sz w:val="24"/>
                <w:szCs w:val="24"/>
              </w:rPr>
              <w:t xml:space="preserve">, M. Kogut-Jaworska, M. </w:t>
            </w:r>
            <w:proofErr w:type="spellStart"/>
            <w:r w:rsidRPr="00CF045C">
              <w:rPr>
                <w:rFonts w:eastAsia="TimesNewRoman;Arial Unicode MS" w:cs="Arial"/>
                <w:sz w:val="24"/>
                <w:szCs w:val="24"/>
              </w:rPr>
              <w:t>Szaja</w:t>
            </w:r>
            <w:proofErr w:type="spellEnd"/>
            <w:r w:rsidRPr="00CF045C">
              <w:rPr>
                <w:rFonts w:eastAsia="TimesNewRoman;Arial Unicode MS" w:cs="Arial"/>
                <w:sz w:val="24"/>
                <w:szCs w:val="24"/>
              </w:rPr>
              <w:t xml:space="preserve">, Finansowe determinanty rozwoju lokalnego i regionalnego, Wyd. </w:t>
            </w:r>
            <w:proofErr w:type="spellStart"/>
            <w:r w:rsidRPr="00CF045C">
              <w:rPr>
                <w:rFonts w:eastAsia="TimesNewRoman;Arial Unicode MS" w:cs="Arial"/>
                <w:sz w:val="24"/>
                <w:szCs w:val="24"/>
              </w:rPr>
              <w:t>edu-Libri</w:t>
            </w:r>
            <w:proofErr w:type="spellEnd"/>
            <w:r w:rsidRPr="00CF045C">
              <w:rPr>
                <w:rFonts w:eastAsia="TimesNewRoman;Arial Unicode MS" w:cs="Arial"/>
                <w:sz w:val="24"/>
                <w:szCs w:val="24"/>
              </w:rPr>
              <w:t>, Kraków-Legionowo 2018</w:t>
            </w:r>
          </w:p>
        </w:tc>
      </w:tr>
      <w:tr w:rsidR="00B71484" w:rsidRPr="00CF045C" w14:paraId="7A1E01EA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left w:w="-1" w:type="dxa"/>
            </w:tcMar>
          </w:tcPr>
          <w:p w14:paraId="34AA08BD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lastRenderedPageBreak/>
              <w:t>Literatura dodatkowa:</w:t>
            </w:r>
          </w:p>
        </w:tc>
      </w:tr>
      <w:tr w:rsidR="00B71484" w:rsidRPr="00CF045C" w14:paraId="0464A120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-1" w:type="dxa"/>
            </w:tcMar>
          </w:tcPr>
          <w:p w14:paraId="6C3C643E" w14:textId="77777777" w:rsidR="00B71484" w:rsidRPr="00CF045C" w:rsidRDefault="00B71484" w:rsidP="00CF045C">
            <w:pPr>
              <w:numPr>
                <w:ilvl w:val="0"/>
                <w:numId w:val="35"/>
              </w:numPr>
              <w:tabs>
                <w:tab w:val="clear" w:pos="720"/>
                <w:tab w:val="num" w:pos="416"/>
              </w:tabs>
              <w:spacing w:after="0" w:line="360" w:lineRule="auto"/>
              <w:ind w:hanging="720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  <w:lang w:eastAsia="pl-PL"/>
              </w:rPr>
              <w:t>S. Bronsztejn, Ekonomika regionalna, Wydawnictwo Uniwersytetu Wrocławskiego, Wrocław 1995</w:t>
            </w:r>
          </w:p>
          <w:p w14:paraId="63DE90A3" w14:textId="77777777" w:rsidR="00B71484" w:rsidRPr="00CF045C" w:rsidRDefault="00B71484" w:rsidP="00CF045C">
            <w:pPr>
              <w:numPr>
                <w:ilvl w:val="0"/>
                <w:numId w:val="35"/>
              </w:numPr>
              <w:tabs>
                <w:tab w:val="clear" w:pos="720"/>
                <w:tab w:val="num" w:pos="416"/>
              </w:tabs>
              <w:spacing w:after="0" w:line="360" w:lineRule="auto"/>
              <w:ind w:hanging="720"/>
              <w:rPr>
                <w:rFonts w:eastAsia="TimesNewRoman;Arial Unicode MS"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J. Zaucha, Rola przestrzeni w kształtowaniu relacji gospodarczych, Fundacja rozwoju Uniwersytetu Gdańskiego, Gdańsk 2007</w:t>
            </w:r>
          </w:p>
          <w:p w14:paraId="6C5FAFA1" w14:textId="77777777" w:rsidR="00B71484" w:rsidRPr="00CF045C" w:rsidRDefault="00B71484" w:rsidP="00CF045C">
            <w:pPr>
              <w:numPr>
                <w:ilvl w:val="0"/>
                <w:numId w:val="35"/>
              </w:numPr>
              <w:tabs>
                <w:tab w:val="clear" w:pos="720"/>
                <w:tab w:val="num" w:pos="416"/>
              </w:tabs>
              <w:spacing w:after="0" w:line="360" w:lineRule="auto"/>
              <w:ind w:hanging="720"/>
              <w:rPr>
                <w:rFonts w:eastAsia="TimesNewRoman;Arial Unicode MS"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 xml:space="preserve">Z. </w:t>
            </w:r>
            <w:proofErr w:type="spellStart"/>
            <w:r w:rsidRPr="00CF045C">
              <w:rPr>
                <w:rFonts w:cs="Arial"/>
                <w:sz w:val="24"/>
                <w:szCs w:val="24"/>
              </w:rPr>
              <w:t>Narski</w:t>
            </w:r>
            <w:proofErr w:type="spellEnd"/>
            <w:r w:rsidRPr="00CF045C">
              <w:rPr>
                <w:rFonts w:cs="Arial"/>
                <w:sz w:val="24"/>
                <w:szCs w:val="24"/>
              </w:rPr>
              <w:t>, Ekonomika stosowana. Zgodność i sprzeczność interesów, Suspens, Toruń 2002</w:t>
            </w:r>
          </w:p>
          <w:p w14:paraId="2DE19B57" w14:textId="77777777" w:rsidR="00B71484" w:rsidRPr="00CF045C" w:rsidRDefault="00B71484" w:rsidP="00CF045C">
            <w:pPr>
              <w:numPr>
                <w:ilvl w:val="0"/>
                <w:numId w:val="35"/>
              </w:numPr>
              <w:tabs>
                <w:tab w:val="clear" w:pos="720"/>
                <w:tab w:val="num" w:pos="416"/>
              </w:tabs>
              <w:spacing w:after="0" w:line="360" w:lineRule="auto"/>
              <w:ind w:hanging="720"/>
              <w:rPr>
                <w:rFonts w:eastAsia="TimesNewRoman;Arial Unicode MS"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 xml:space="preserve">E. Wojciechowski, Gospodarka samorządu terytorialnego, </w:t>
            </w:r>
            <w:proofErr w:type="spellStart"/>
            <w:r w:rsidRPr="00CF045C">
              <w:rPr>
                <w:rFonts w:cs="Arial"/>
                <w:sz w:val="24"/>
                <w:szCs w:val="24"/>
              </w:rPr>
              <w:t>Difin</w:t>
            </w:r>
            <w:proofErr w:type="spellEnd"/>
            <w:r w:rsidRPr="00CF045C">
              <w:rPr>
                <w:rFonts w:cs="Arial"/>
                <w:sz w:val="24"/>
                <w:szCs w:val="24"/>
              </w:rPr>
              <w:t>, Warszawa 2012</w:t>
            </w:r>
          </w:p>
          <w:p w14:paraId="43112927" w14:textId="77777777" w:rsidR="00B71484" w:rsidRPr="00CF045C" w:rsidRDefault="00B71484" w:rsidP="00CF045C">
            <w:pPr>
              <w:numPr>
                <w:ilvl w:val="0"/>
                <w:numId w:val="35"/>
              </w:numPr>
              <w:tabs>
                <w:tab w:val="clear" w:pos="720"/>
                <w:tab w:val="num" w:pos="416"/>
              </w:tabs>
              <w:spacing w:after="0" w:line="360" w:lineRule="auto"/>
              <w:ind w:hanging="720"/>
              <w:rPr>
                <w:rFonts w:eastAsia="TimesNewRoman;Arial Unicode MS"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 xml:space="preserve">B. Filipiak (red.), Metodyka kompleksowej oceny gospodarki finansowej jednostki samorządu terytorialnego, </w:t>
            </w:r>
            <w:proofErr w:type="spellStart"/>
            <w:r w:rsidRPr="00CF045C">
              <w:rPr>
                <w:rFonts w:cs="Arial"/>
                <w:sz w:val="24"/>
                <w:szCs w:val="24"/>
              </w:rPr>
              <w:t>Difin</w:t>
            </w:r>
            <w:proofErr w:type="spellEnd"/>
            <w:r w:rsidRPr="00CF045C">
              <w:rPr>
                <w:rFonts w:cs="Arial"/>
                <w:sz w:val="24"/>
                <w:szCs w:val="24"/>
              </w:rPr>
              <w:t>, Warszawa 2009</w:t>
            </w:r>
          </w:p>
        </w:tc>
      </w:tr>
      <w:tr w:rsidR="00B71484" w:rsidRPr="00CF045C" w14:paraId="67EB6EAE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left w:w="-1" w:type="dxa"/>
            </w:tcMar>
          </w:tcPr>
          <w:p w14:paraId="238607F1" w14:textId="77777777" w:rsidR="00B71484" w:rsidRPr="00CF045C" w:rsidRDefault="00B71484" w:rsidP="00CF045C">
            <w:pPr>
              <w:pStyle w:val="Tytukomrki"/>
              <w:spacing w:line="360" w:lineRule="auto"/>
              <w:rPr>
                <w:color w:val="auto"/>
                <w:sz w:val="24"/>
                <w:szCs w:val="24"/>
              </w:rPr>
            </w:pPr>
            <w:r w:rsidRPr="00CF045C">
              <w:rPr>
                <w:color w:val="auto"/>
                <w:sz w:val="24"/>
                <w:szCs w:val="24"/>
              </w:rPr>
              <w:t>Planowane formy/działania/metody dydaktyczne:</w:t>
            </w:r>
          </w:p>
        </w:tc>
      </w:tr>
      <w:tr w:rsidR="00B71484" w:rsidRPr="00CF045C" w14:paraId="3F46F825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-1" w:type="dxa"/>
            </w:tcMar>
          </w:tcPr>
          <w:p w14:paraId="4E020A03" w14:textId="77777777" w:rsidR="00B71484" w:rsidRPr="00CF045C" w:rsidRDefault="00B71484" w:rsidP="00CF045C">
            <w:pPr>
              <w:snapToGrid w:val="0"/>
              <w:spacing w:after="100" w:line="360" w:lineRule="auto"/>
              <w:ind w:left="357"/>
              <w:rPr>
                <w:rFonts w:cs="Arial"/>
                <w:color w:val="000000"/>
                <w:sz w:val="24"/>
                <w:szCs w:val="24"/>
                <w:lang w:eastAsia="pl-PL"/>
              </w:rPr>
            </w:pPr>
            <w:r w:rsidRPr="00CF045C">
              <w:rPr>
                <w:rFonts w:cs="Arial"/>
                <w:color w:val="000000"/>
                <w:sz w:val="24"/>
                <w:szCs w:val="24"/>
                <w:lang w:eastAsia="pl-PL"/>
              </w:rPr>
              <w:t>Wykład, ćwiczenia audytoryjne</w:t>
            </w:r>
          </w:p>
        </w:tc>
      </w:tr>
      <w:tr w:rsidR="00B71484" w:rsidRPr="00CF045C" w14:paraId="4852BC4B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left w:w="-1" w:type="dxa"/>
            </w:tcMar>
          </w:tcPr>
          <w:p w14:paraId="20AA823A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B71484" w:rsidRPr="00CF045C" w14:paraId="27669B64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-1" w:type="dxa"/>
            </w:tcMar>
          </w:tcPr>
          <w:p w14:paraId="290E5F31" w14:textId="77777777" w:rsidR="00B71484" w:rsidRPr="00CF045C" w:rsidRDefault="00B71484" w:rsidP="00CF045C">
            <w:pPr>
              <w:snapToGri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eastAsia="pl-PL"/>
              </w:rPr>
            </w:pPr>
            <w:r w:rsidRPr="00CF045C">
              <w:rPr>
                <w:rFonts w:cs="Arial"/>
                <w:color w:val="000000"/>
                <w:sz w:val="24"/>
                <w:szCs w:val="24"/>
                <w:lang w:eastAsia="pl-PL"/>
              </w:rPr>
              <w:t>Weryfikacja efektów kształcenia z zakresu wiedzy, umiejętności i kompetencji społecznych  następuje podczas sprawdzianu pisemnego obejmującego materiał z ćwiczeń i z wykładów oraz w ramach prac zaliczających ćwiczenia</w:t>
            </w:r>
          </w:p>
        </w:tc>
      </w:tr>
      <w:tr w:rsidR="00B71484" w:rsidRPr="00CF045C" w14:paraId="6880107C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left w:w="-1" w:type="dxa"/>
            </w:tcMar>
          </w:tcPr>
          <w:p w14:paraId="266414D6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Forma i warunki zaliczenia:</w:t>
            </w:r>
          </w:p>
        </w:tc>
      </w:tr>
      <w:tr w:rsidR="00B71484" w:rsidRPr="00CF045C" w14:paraId="1F786440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-1" w:type="dxa"/>
            </w:tcMar>
          </w:tcPr>
          <w:p w14:paraId="14054E79" w14:textId="77777777" w:rsidR="00B71484" w:rsidRPr="00CF045C" w:rsidRDefault="00B71484" w:rsidP="00CF045C">
            <w:pPr>
              <w:spacing w:after="0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CF045C">
              <w:rPr>
                <w:rFonts w:eastAsia="Times New Roman" w:cs="Arial"/>
                <w:sz w:val="24"/>
                <w:szCs w:val="24"/>
                <w:lang w:eastAsia="pl-PL"/>
              </w:rPr>
              <w:t xml:space="preserve">Student uzyskuje zaliczenie przedmiotu na podstawie pozytywnego wyniku sprawdzianu pisemnego oraz prac zaliczających ćwiczenia (projekt zespołowy dotyczący zagospodarowania Placu Sikorskiego w Siedlcach mający na celu eliminację słabych stron miasta, zespołowa </w:t>
            </w:r>
            <w:r w:rsidRPr="00CF045C">
              <w:rPr>
                <w:rFonts w:eastAsia="Times New Roman" w:cs="Arial"/>
                <w:sz w:val="24"/>
                <w:szCs w:val="24"/>
                <w:lang w:eastAsia="pl-PL"/>
              </w:rPr>
              <w:lastRenderedPageBreak/>
              <w:t>ekspertyza stanowiąca o poziomie rozwoju i atrakcyjności województw w Polsce). Kryterium oceny dla zaliczenia pisemnego:</w:t>
            </w:r>
          </w:p>
          <w:p w14:paraId="2AA0413D" w14:textId="77777777" w:rsidR="00B71484" w:rsidRPr="00CF045C" w:rsidRDefault="00B71484" w:rsidP="00CF045C">
            <w:pPr>
              <w:spacing w:after="0" w:line="360" w:lineRule="auto"/>
              <w:ind w:firstLine="132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CF045C">
              <w:rPr>
                <w:rFonts w:eastAsia="Times New Roman" w:cs="Arial"/>
                <w:sz w:val="24"/>
                <w:szCs w:val="24"/>
                <w:lang w:eastAsia="pl-PL"/>
              </w:rPr>
              <w:t xml:space="preserve">91 – 100% - </w:t>
            </w:r>
            <w:proofErr w:type="spellStart"/>
            <w:r w:rsidRPr="00CF045C">
              <w:rPr>
                <w:rFonts w:eastAsia="Times New Roman" w:cs="Arial"/>
                <w:sz w:val="24"/>
                <w:szCs w:val="24"/>
                <w:lang w:eastAsia="pl-PL"/>
              </w:rPr>
              <w:t>bdb</w:t>
            </w:r>
            <w:proofErr w:type="spellEnd"/>
          </w:p>
          <w:p w14:paraId="60F38D5C" w14:textId="77777777" w:rsidR="00B71484" w:rsidRPr="00CF045C" w:rsidRDefault="00B71484" w:rsidP="00CF045C">
            <w:pPr>
              <w:spacing w:after="0" w:line="360" w:lineRule="auto"/>
              <w:ind w:firstLine="132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CF045C">
              <w:rPr>
                <w:rFonts w:eastAsia="Times New Roman" w:cs="Arial"/>
                <w:sz w:val="24"/>
                <w:szCs w:val="24"/>
                <w:lang w:eastAsia="pl-PL"/>
              </w:rPr>
              <w:t xml:space="preserve">81 – 90% - </w:t>
            </w:r>
            <w:proofErr w:type="spellStart"/>
            <w:r w:rsidRPr="00CF045C">
              <w:rPr>
                <w:rFonts w:eastAsia="Times New Roman" w:cs="Arial"/>
                <w:sz w:val="24"/>
                <w:szCs w:val="24"/>
                <w:lang w:eastAsia="pl-PL"/>
              </w:rPr>
              <w:t>db</w:t>
            </w:r>
            <w:proofErr w:type="spellEnd"/>
            <w:r w:rsidRPr="00CF045C">
              <w:rPr>
                <w:rFonts w:eastAsia="Times New Roman" w:cs="Arial"/>
                <w:sz w:val="24"/>
                <w:szCs w:val="24"/>
                <w:lang w:eastAsia="pl-PL"/>
              </w:rPr>
              <w:t>+</w:t>
            </w:r>
          </w:p>
          <w:p w14:paraId="7A82F835" w14:textId="77777777" w:rsidR="00B71484" w:rsidRPr="00CF045C" w:rsidRDefault="00B71484" w:rsidP="00CF045C">
            <w:pPr>
              <w:spacing w:after="0" w:line="360" w:lineRule="auto"/>
              <w:ind w:firstLine="132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CF045C">
              <w:rPr>
                <w:rFonts w:eastAsia="Times New Roman" w:cs="Arial"/>
                <w:sz w:val="24"/>
                <w:szCs w:val="24"/>
                <w:lang w:eastAsia="pl-PL"/>
              </w:rPr>
              <w:t xml:space="preserve">71 – 80% - </w:t>
            </w:r>
            <w:proofErr w:type="spellStart"/>
            <w:r w:rsidRPr="00CF045C">
              <w:rPr>
                <w:rFonts w:eastAsia="Times New Roman" w:cs="Arial"/>
                <w:sz w:val="24"/>
                <w:szCs w:val="24"/>
                <w:lang w:eastAsia="pl-PL"/>
              </w:rPr>
              <w:t>db</w:t>
            </w:r>
            <w:proofErr w:type="spellEnd"/>
          </w:p>
          <w:p w14:paraId="0D78F7C7" w14:textId="77777777" w:rsidR="00B71484" w:rsidRPr="00CF045C" w:rsidRDefault="00B71484" w:rsidP="00CF045C">
            <w:pPr>
              <w:spacing w:after="0" w:line="360" w:lineRule="auto"/>
              <w:ind w:firstLine="132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CF045C">
              <w:rPr>
                <w:rFonts w:eastAsia="Times New Roman" w:cs="Arial"/>
                <w:sz w:val="24"/>
                <w:szCs w:val="24"/>
                <w:lang w:eastAsia="pl-PL"/>
              </w:rPr>
              <w:t xml:space="preserve">61 – 70% - </w:t>
            </w:r>
            <w:proofErr w:type="spellStart"/>
            <w:r w:rsidRPr="00CF045C">
              <w:rPr>
                <w:rFonts w:eastAsia="Times New Roman" w:cs="Arial"/>
                <w:sz w:val="24"/>
                <w:szCs w:val="24"/>
                <w:lang w:eastAsia="pl-PL"/>
              </w:rPr>
              <w:t>dst</w:t>
            </w:r>
            <w:proofErr w:type="spellEnd"/>
            <w:r w:rsidRPr="00CF045C">
              <w:rPr>
                <w:rFonts w:eastAsia="Times New Roman" w:cs="Arial"/>
                <w:sz w:val="24"/>
                <w:szCs w:val="24"/>
                <w:lang w:eastAsia="pl-PL"/>
              </w:rPr>
              <w:t>+</w:t>
            </w:r>
          </w:p>
          <w:p w14:paraId="74C63DC5" w14:textId="77777777" w:rsidR="00B71484" w:rsidRPr="00CF045C" w:rsidRDefault="00B71484" w:rsidP="00CF045C">
            <w:pPr>
              <w:spacing w:after="0" w:line="360" w:lineRule="auto"/>
              <w:ind w:firstLine="132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CF045C">
              <w:rPr>
                <w:rFonts w:eastAsia="Times New Roman" w:cs="Arial"/>
                <w:sz w:val="24"/>
                <w:szCs w:val="24"/>
                <w:lang w:eastAsia="pl-PL"/>
              </w:rPr>
              <w:t xml:space="preserve">51 – 60% - </w:t>
            </w:r>
            <w:proofErr w:type="spellStart"/>
            <w:r w:rsidRPr="00CF045C">
              <w:rPr>
                <w:rFonts w:eastAsia="Times New Roman" w:cs="Arial"/>
                <w:sz w:val="24"/>
                <w:szCs w:val="24"/>
                <w:lang w:eastAsia="pl-PL"/>
              </w:rPr>
              <w:t>dst</w:t>
            </w:r>
            <w:proofErr w:type="spellEnd"/>
          </w:p>
          <w:p w14:paraId="743C9C69" w14:textId="77777777" w:rsidR="00B71484" w:rsidRPr="00CF045C" w:rsidRDefault="00B71484" w:rsidP="00CF045C">
            <w:pPr>
              <w:spacing w:after="0" w:line="360" w:lineRule="auto"/>
              <w:ind w:firstLine="132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CF045C">
              <w:rPr>
                <w:rFonts w:eastAsia="Times New Roman" w:cs="Arial"/>
                <w:sz w:val="24"/>
                <w:szCs w:val="24"/>
                <w:lang w:eastAsia="pl-PL"/>
              </w:rPr>
              <w:t xml:space="preserve">50 – 0% - </w:t>
            </w:r>
            <w:proofErr w:type="spellStart"/>
            <w:r w:rsidRPr="00CF045C">
              <w:rPr>
                <w:rFonts w:eastAsia="Times New Roman" w:cs="Arial"/>
                <w:sz w:val="24"/>
                <w:szCs w:val="24"/>
                <w:lang w:eastAsia="pl-PL"/>
              </w:rPr>
              <w:t>ndst</w:t>
            </w:r>
            <w:proofErr w:type="spellEnd"/>
          </w:p>
          <w:p w14:paraId="54494D12" w14:textId="77777777" w:rsidR="00B71484" w:rsidRPr="00CF045C" w:rsidRDefault="00B71484" w:rsidP="00CF045C">
            <w:pPr>
              <w:spacing w:after="0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CF045C">
              <w:rPr>
                <w:rFonts w:eastAsia="Times New Roman" w:cs="Arial"/>
                <w:sz w:val="24"/>
                <w:szCs w:val="24"/>
                <w:lang w:eastAsia="pl-PL"/>
              </w:rPr>
              <w:t xml:space="preserve">Kryteria zaliczenia projektu i ekspertyzy w ramach ćwiczeń: </w:t>
            </w:r>
          </w:p>
          <w:p w14:paraId="1B1E9F28" w14:textId="77777777" w:rsidR="00B71484" w:rsidRPr="00CF045C" w:rsidRDefault="00B71484" w:rsidP="00CF045C">
            <w:pPr>
              <w:spacing w:after="0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proofErr w:type="spellStart"/>
            <w:r w:rsidRPr="00CF045C">
              <w:rPr>
                <w:rFonts w:eastAsia="Times New Roman" w:cs="Arial"/>
                <w:sz w:val="24"/>
                <w:szCs w:val="24"/>
                <w:lang w:eastAsia="pl-PL"/>
              </w:rPr>
              <w:t>Zal</w:t>
            </w:r>
            <w:proofErr w:type="spellEnd"/>
            <w:r w:rsidRPr="00CF045C">
              <w:rPr>
                <w:rFonts w:eastAsia="Times New Roman" w:cs="Arial"/>
                <w:sz w:val="24"/>
                <w:szCs w:val="24"/>
                <w:lang w:eastAsia="pl-PL"/>
              </w:rPr>
              <w:t>. – gdy student uwzględni w pracy powierzone zadania i problematykę</w:t>
            </w:r>
          </w:p>
          <w:p w14:paraId="00CC7F6D" w14:textId="77777777" w:rsidR="00B71484" w:rsidRPr="00CF045C" w:rsidRDefault="00B71484" w:rsidP="00CF045C">
            <w:pPr>
              <w:spacing w:after="0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proofErr w:type="spellStart"/>
            <w:r w:rsidRPr="00CF045C">
              <w:rPr>
                <w:rFonts w:eastAsia="Times New Roman" w:cs="Arial"/>
                <w:sz w:val="24"/>
                <w:szCs w:val="24"/>
                <w:lang w:eastAsia="pl-PL"/>
              </w:rPr>
              <w:t>Nzal</w:t>
            </w:r>
            <w:proofErr w:type="spellEnd"/>
            <w:r w:rsidRPr="00CF045C">
              <w:rPr>
                <w:rFonts w:eastAsia="Times New Roman" w:cs="Arial"/>
                <w:sz w:val="24"/>
                <w:szCs w:val="24"/>
                <w:lang w:eastAsia="pl-PL"/>
              </w:rPr>
              <w:t xml:space="preserve"> - gdy student nie uwzględni w pracy powierzonych zadań i problematyki lub nie wykona powierzonych prac.</w:t>
            </w:r>
          </w:p>
          <w:p w14:paraId="40412D6C" w14:textId="77777777" w:rsidR="00B71484" w:rsidRPr="00CF045C" w:rsidRDefault="00B71484" w:rsidP="00CF045C">
            <w:pPr>
              <w:spacing w:after="0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CF045C">
              <w:rPr>
                <w:rFonts w:eastAsia="Times New Roman" w:cs="Arial"/>
                <w:sz w:val="24"/>
                <w:szCs w:val="24"/>
                <w:lang w:eastAsia="pl-PL"/>
              </w:rPr>
              <w:t xml:space="preserve">Udział w sprawdzianie pisemnym jest możliwy jedynie po zaliczeniu ćwiczeń. Brak zaliczenia ćwiczeń skutkuje otrzymaniem oceny </w:t>
            </w:r>
            <w:proofErr w:type="spellStart"/>
            <w:r w:rsidRPr="00CF045C">
              <w:rPr>
                <w:rFonts w:eastAsia="Times New Roman" w:cs="Arial"/>
                <w:sz w:val="24"/>
                <w:szCs w:val="24"/>
                <w:lang w:eastAsia="pl-PL"/>
              </w:rPr>
              <w:t>ndst</w:t>
            </w:r>
            <w:proofErr w:type="spellEnd"/>
            <w:r w:rsidRPr="00CF045C">
              <w:rPr>
                <w:rFonts w:eastAsia="Times New Roman" w:cs="Arial"/>
                <w:sz w:val="24"/>
                <w:szCs w:val="24"/>
                <w:lang w:eastAsia="pl-PL"/>
              </w:rPr>
              <w:t xml:space="preserve"> z przedmiotu.</w:t>
            </w:r>
          </w:p>
        </w:tc>
      </w:tr>
      <w:tr w:rsidR="00B71484" w:rsidRPr="00CF045C" w14:paraId="76A05FD5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left w:w="-1" w:type="dxa"/>
            </w:tcMar>
          </w:tcPr>
          <w:p w14:paraId="68AAAC49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lastRenderedPageBreak/>
              <w:t xml:space="preserve">Bilans punktów ECTS: </w:t>
            </w:r>
          </w:p>
        </w:tc>
      </w:tr>
      <w:tr w:rsidR="00B71484" w:rsidRPr="00CF045C" w14:paraId="0DC65A16" w14:textId="77777777" w:rsidTr="00570DA5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left w:w="-1" w:type="dxa"/>
            </w:tcMar>
          </w:tcPr>
          <w:p w14:paraId="01895D21" w14:textId="77777777" w:rsidR="00B71484" w:rsidRPr="00CF045C" w:rsidRDefault="00B71484" w:rsidP="00CF045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CF045C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B71484" w:rsidRPr="00CF045C" w14:paraId="421360EC" w14:textId="77777777" w:rsidTr="00570DA5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left w:w="-1" w:type="dxa"/>
            </w:tcMar>
            <w:vAlign w:val="center"/>
          </w:tcPr>
          <w:p w14:paraId="0D7AC015" w14:textId="77777777" w:rsidR="00B71484" w:rsidRPr="00CF045C" w:rsidRDefault="00B71484" w:rsidP="00CF045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CF045C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51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DBE5F1"/>
            <w:tcMar>
              <w:left w:w="-1" w:type="dxa"/>
            </w:tcMar>
            <w:vAlign w:val="center"/>
          </w:tcPr>
          <w:p w14:paraId="3927AC8D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B71484" w:rsidRPr="00CF045C" w14:paraId="7209461F" w14:textId="77777777" w:rsidTr="00570DA5">
        <w:trPr>
          <w:trHeight w:val="330"/>
        </w:trPr>
        <w:tc>
          <w:tcPr>
            <w:tcW w:w="5216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-1" w:type="dxa"/>
            </w:tcMar>
            <w:vAlign w:val="center"/>
          </w:tcPr>
          <w:p w14:paraId="7C7A08A9" w14:textId="77777777" w:rsidR="00B71484" w:rsidRPr="00CF045C" w:rsidRDefault="00B71484" w:rsidP="00CF045C">
            <w:pPr>
              <w:snapToGri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  <w:lang w:eastAsia="pl-PL"/>
              </w:rPr>
              <w:t>Liczba godzin kontaktowych, w tym:</w:t>
            </w:r>
          </w:p>
        </w:tc>
        <w:tc>
          <w:tcPr>
            <w:tcW w:w="5451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-1" w:type="dxa"/>
            </w:tcMar>
            <w:vAlign w:val="center"/>
          </w:tcPr>
          <w:p w14:paraId="70AB2DCF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48</w:t>
            </w:r>
          </w:p>
        </w:tc>
      </w:tr>
      <w:tr w:rsidR="00B71484" w:rsidRPr="00CF045C" w14:paraId="46B553AD" w14:textId="77777777" w:rsidTr="00570DA5">
        <w:trPr>
          <w:trHeight w:val="330"/>
        </w:trPr>
        <w:tc>
          <w:tcPr>
            <w:tcW w:w="5216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-1" w:type="dxa"/>
            </w:tcMar>
            <w:vAlign w:val="center"/>
          </w:tcPr>
          <w:p w14:paraId="68D41110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51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-1" w:type="dxa"/>
            </w:tcMar>
            <w:vAlign w:val="center"/>
          </w:tcPr>
          <w:p w14:paraId="2A9F921E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15</w:t>
            </w:r>
          </w:p>
        </w:tc>
      </w:tr>
      <w:tr w:rsidR="00B71484" w:rsidRPr="00CF045C" w14:paraId="13B7D88A" w14:textId="77777777" w:rsidTr="00570DA5">
        <w:trPr>
          <w:trHeight w:val="330"/>
        </w:trPr>
        <w:tc>
          <w:tcPr>
            <w:tcW w:w="5216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-1" w:type="dxa"/>
            </w:tcMar>
            <w:vAlign w:val="center"/>
          </w:tcPr>
          <w:p w14:paraId="3557F854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451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-1" w:type="dxa"/>
            </w:tcMar>
            <w:vAlign w:val="center"/>
          </w:tcPr>
          <w:p w14:paraId="0ADE7840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30</w:t>
            </w:r>
          </w:p>
        </w:tc>
      </w:tr>
      <w:tr w:rsidR="00B71484" w:rsidRPr="00CF045C" w14:paraId="38A95DA8" w14:textId="77777777" w:rsidTr="00570DA5">
        <w:trPr>
          <w:trHeight w:val="330"/>
        </w:trPr>
        <w:tc>
          <w:tcPr>
            <w:tcW w:w="5216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-1" w:type="dxa"/>
            </w:tcMar>
            <w:vAlign w:val="center"/>
          </w:tcPr>
          <w:p w14:paraId="0EFADCD5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451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-1" w:type="dxa"/>
            </w:tcMar>
            <w:vAlign w:val="center"/>
          </w:tcPr>
          <w:p w14:paraId="48F6A1C8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1</w:t>
            </w:r>
          </w:p>
        </w:tc>
      </w:tr>
      <w:tr w:rsidR="00B71484" w:rsidRPr="00CF045C" w14:paraId="209B3768" w14:textId="77777777" w:rsidTr="00570DA5">
        <w:trPr>
          <w:trHeight w:val="330"/>
        </w:trPr>
        <w:tc>
          <w:tcPr>
            <w:tcW w:w="5216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-1" w:type="dxa"/>
            </w:tcMar>
            <w:vAlign w:val="center"/>
          </w:tcPr>
          <w:p w14:paraId="547AD45D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Udział w egzaminie</w:t>
            </w:r>
          </w:p>
        </w:tc>
        <w:tc>
          <w:tcPr>
            <w:tcW w:w="5451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-1" w:type="dxa"/>
            </w:tcMar>
            <w:vAlign w:val="center"/>
          </w:tcPr>
          <w:p w14:paraId="0731E7EE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2</w:t>
            </w:r>
          </w:p>
        </w:tc>
      </w:tr>
      <w:tr w:rsidR="00B71484" w:rsidRPr="00CF045C" w14:paraId="243FD8EB" w14:textId="77777777" w:rsidTr="00570DA5">
        <w:trPr>
          <w:trHeight w:val="330"/>
        </w:trPr>
        <w:tc>
          <w:tcPr>
            <w:tcW w:w="5216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-1" w:type="dxa"/>
            </w:tcMar>
            <w:vAlign w:val="center"/>
          </w:tcPr>
          <w:p w14:paraId="7DA94F1E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Liczba godzin samodzielnej pracy studenta, w tym:</w:t>
            </w:r>
          </w:p>
        </w:tc>
        <w:tc>
          <w:tcPr>
            <w:tcW w:w="5451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-1" w:type="dxa"/>
            </w:tcMar>
            <w:vAlign w:val="center"/>
          </w:tcPr>
          <w:p w14:paraId="634D36E5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47</w:t>
            </w:r>
          </w:p>
        </w:tc>
      </w:tr>
      <w:tr w:rsidR="00B71484" w:rsidRPr="00CF045C" w14:paraId="2D44D3BF" w14:textId="77777777" w:rsidTr="00570DA5">
        <w:trPr>
          <w:trHeight w:val="330"/>
        </w:trPr>
        <w:tc>
          <w:tcPr>
            <w:tcW w:w="5216" w:type="dxa"/>
            <w:gridSpan w:val="10"/>
            <w:tcBorders>
              <w:top w:val="single" w:sz="2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-1" w:type="dxa"/>
            </w:tcMar>
            <w:vAlign w:val="center"/>
          </w:tcPr>
          <w:p w14:paraId="40716E29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Zapoznanie się z literaturą</w:t>
            </w:r>
          </w:p>
        </w:tc>
        <w:tc>
          <w:tcPr>
            <w:tcW w:w="5451" w:type="dxa"/>
            <w:gridSpan w:val="4"/>
            <w:tcBorders>
              <w:top w:val="single" w:sz="2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-1" w:type="dxa"/>
            </w:tcMar>
            <w:vAlign w:val="center"/>
          </w:tcPr>
          <w:p w14:paraId="5A9BFCF9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15</w:t>
            </w:r>
          </w:p>
        </w:tc>
      </w:tr>
      <w:tr w:rsidR="00B71484" w:rsidRPr="00CF045C" w14:paraId="47BB4AC6" w14:textId="77777777" w:rsidTr="00570DA5">
        <w:trPr>
          <w:trHeight w:val="330"/>
        </w:trPr>
        <w:tc>
          <w:tcPr>
            <w:tcW w:w="5216" w:type="dxa"/>
            <w:gridSpan w:val="10"/>
            <w:tcBorders>
              <w:top w:val="single" w:sz="2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-1" w:type="dxa"/>
            </w:tcMar>
            <w:vAlign w:val="center"/>
          </w:tcPr>
          <w:p w14:paraId="447C0075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Przygotowanie prezentacji</w:t>
            </w:r>
          </w:p>
        </w:tc>
        <w:tc>
          <w:tcPr>
            <w:tcW w:w="5451" w:type="dxa"/>
            <w:gridSpan w:val="4"/>
            <w:tcBorders>
              <w:top w:val="single" w:sz="2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-1" w:type="dxa"/>
            </w:tcMar>
            <w:vAlign w:val="center"/>
          </w:tcPr>
          <w:p w14:paraId="642A5993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20</w:t>
            </w:r>
          </w:p>
        </w:tc>
      </w:tr>
      <w:tr w:rsidR="00B71484" w:rsidRPr="00CF045C" w14:paraId="23FD9272" w14:textId="77777777" w:rsidTr="00570DA5">
        <w:trPr>
          <w:trHeight w:val="330"/>
        </w:trPr>
        <w:tc>
          <w:tcPr>
            <w:tcW w:w="5216" w:type="dxa"/>
            <w:gridSpan w:val="10"/>
            <w:tcBorders>
              <w:top w:val="single" w:sz="2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-1" w:type="dxa"/>
            </w:tcMar>
            <w:vAlign w:val="center"/>
          </w:tcPr>
          <w:p w14:paraId="773056C2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Przygotowanie do sprawdzianu</w:t>
            </w:r>
          </w:p>
        </w:tc>
        <w:tc>
          <w:tcPr>
            <w:tcW w:w="5451" w:type="dxa"/>
            <w:gridSpan w:val="4"/>
            <w:tcBorders>
              <w:top w:val="single" w:sz="2" w:space="0" w:color="000001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-1" w:type="dxa"/>
            </w:tcMar>
            <w:vAlign w:val="center"/>
          </w:tcPr>
          <w:p w14:paraId="147D3F99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12</w:t>
            </w:r>
          </w:p>
        </w:tc>
      </w:tr>
      <w:tr w:rsidR="00B71484" w:rsidRPr="00CF045C" w14:paraId="1EE5AED4" w14:textId="77777777" w:rsidTr="00570DA5">
        <w:trPr>
          <w:trHeight w:val="360"/>
        </w:trPr>
        <w:tc>
          <w:tcPr>
            <w:tcW w:w="5216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-1" w:type="dxa"/>
            </w:tcMar>
            <w:vAlign w:val="center"/>
          </w:tcPr>
          <w:p w14:paraId="51E7EC4A" w14:textId="77777777" w:rsidR="00B71484" w:rsidRPr="00CF045C" w:rsidRDefault="00B71484" w:rsidP="00CF045C">
            <w:pPr>
              <w:pStyle w:val="Nagwek2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CF045C">
              <w:rPr>
                <w:rFonts w:ascii="Arial" w:hAnsi="Arial" w:cs="Arial"/>
                <w:b w:val="0"/>
                <w:bCs w:val="0"/>
              </w:rPr>
              <w:lastRenderedPageBreak/>
              <w:t>Sumaryczne obciążenie pracą studenta</w:t>
            </w:r>
          </w:p>
        </w:tc>
        <w:tc>
          <w:tcPr>
            <w:tcW w:w="5451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-1" w:type="dxa"/>
            </w:tcMar>
            <w:vAlign w:val="center"/>
          </w:tcPr>
          <w:p w14:paraId="4960BAA9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95</w:t>
            </w:r>
          </w:p>
        </w:tc>
      </w:tr>
      <w:tr w:rsidR="00B71484" w:rsidRPr="00CF045C" w14:paraId="0A3C3B85" w14:textId="77777777" w:rsidTr="00570DA5">
        <w:trPr>
          <w:trHeight w:val="360"/>
        </w:trPr>
        <w:tc>
          <w:tcPr>
            <w:tcW w:w="5216" w:type="dxa"/>
            <w:gridSpan w:val="10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-1" w:type="dxa"/>
            </w:tcMar>
            <w:vAlign w:val="center"/>
          </w:tcPr>
          <w:p w14:paraId="6C70AECA" w14:textId="77777777" w:rsidR="00B71484" w:rsidRPr="00CF045C" w:rsidRDefault="00B71484" w:rsidP="00CF045C">
            <w:pPr>
              <w:pStyle w:val="Nagwek2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CF045C">
              <w:rPr>
                <w:rFonts w:ascii="Arial" w:hAnsi="Arial" w:cs="Arial"/>
                <w:b w:val="0"/>
                <w:bCs w:val="0"/>
              </w:rPr>
              <w:t>Punkty ECTS za przedmiot</w:t>
            </w:r>
          </w:p>
        </w:tc>
        <w:tc>
          <w:tcPr>
            <w:tcW w:w="5451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-1" w:type="dxa"/>
            </w:tcMar>
            <w:vAlign w:val="center"/>
          </w:tcPr>
          <w:p w14:paraId="39EE68EE" w14:textId="77777777" w:rsidR="00B71484" w:rsidRPr="00CF045C" w:rsidRDefault="00B71484" w:rsidP="00CF045C">
            <w:pPr>
              <w:pStyle w:val="Nagwek3"/>
              <w:spacing w:line="360" w:lineRule="auto"/>
              <w:jc w:val="left"/>
              <w:rPr>
                <w:rFonts w:ascii="Arial" w:hAnsi="Arial" w:cs="Arial"/>
              </w:rPr>
            </w:pPr>
            <w:r w:rsidRPr="00CF045C">
              <w:rPr>
                <w:rFonts w:ascii="Arial" w:hAnsi="Arial" w:cs="Arial"/>
                <w:b w:val="0"/>
                <w:bCs w:val="0"/>
              </w:rPr>
              <w:t>3,8</w:t>
            </w:r>
          </w:p>
        </w:tc>
      </w:tr>
    </w:tbl>
    <w:p w14:paraId="037A4DFD" w14:textId="77777777" w:rsidR="00B71484" w:rsidRPr="00CF045C" w:rsidRDefault="00B71484" w:rsidP="00CF045C">
      <w:pPr>
        <w:spacing w:after="0" w:line="360" w:lineRule="auto"/>
        <w:ind w:left="0"/>
        <w:rPr>
          <w:rFonts w:cs="Arial"/>
          <w:sz w:val="24"/>
          <w:szCs w:val="24"/>
          <w:lang w:val="en-US"/>
        </w:rPr>
      </w:pPr>
      <w:r w:rsidRPr="00CF045C">
        <w:rPr>
          <w:rFonts w:cs="Arial"/>
          <w:sz w:val="24"/>
          <w:szCs w:val="24"/>
          <w:lang w:val="en-US"/>
        </w:rPr>
        <w:br w:type="page"/>
      </w:r>
    </w:p>
    <w:p w14:paraId="28F2A1F1" w14:textId="77777777" w:rsidR="00B71484" w:rsidRPr="00CF045C" w:rsidRDefault="00B71484" w:rsidP="00CF045C">
      <w:pPr>
        <w:pStyle w:val="aasyl1"/>
        <w:spacing w:before="120" w:line="360" w:lineRule="auto"/>
        <w:rPr>
          <w:rFonts w:cs="Arial"/>
          <w:szCs w:val="24"/>
          <w:lang w:val="en-US"/>
        </w:rPr>
      </w:pPr>
      <w:bookmarkStart w:id="18" w:name="_Toc207266865"/>
      <w:proofErr w:type="spellStart"/>
      <w:r w:rsidRPr="00CF045C">
        <w:rPr>
          <w:rFonts w:cs="Arial"/>
          <w:szCs w:val="24"/>
          <w:lang w:val="en-US"/>
        </w:rPr>
        <w:lastRenderedPageBreak/>
        <w:t>Przedmiot</w:t>
      </w:r>
      <w:proofErr w:type="spellEnd"/>
      <w:r w:rsidRPr="00CF045C">
        <w:rPr>
          <w:rFonts w:cs="Arial"/>
          <w:szCs w:val="24"/>
          <w:lang w:val="en-US"/>
        </w:rPr>
        <w:t xml:space="preserve"> </w:t>
      </w:r>
      <w:proofErr w:type="spellStart"/>
      <w:r w:rsidRPr="00CF045C">
        <w:rPr>
          <w:rFonts w:cs="Arial"/>
          <w:szCs w:val="24"/>
          <w:lang w:val="en-US"/>
        </w:rPr>
        <w:t>fakultatywny</w:t>
      </w:r>
      <w:proofErr w:type="spellEnd"/>
      <w:r w:rsidRPr="00CF045C">
        <w:rPr>
          <w:rFonts w:cs="Arial"/>
          <w:szCs w:val="24"/>
          <w:lang w:val="en-US"/>
        </w:rPr>
        <w:t xml:space="preserve"> 7</w:t>
      </w:r>
      <w:bookmarkEnd w:id="18"/>
    </w:p>
    <w:tbl>
      <w:tblPr>
        <w:tblW w:w="1066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taksacja i ubezpieczenia w gospodarce przestrzennej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276"/>
        <w:gridCol w:w="459"/>
        <w:gridCol w:w="567"/>
        <w:gridCol w:w="262"/>
        <w:gridCol w:w="164"/>
        <w:gridCol w:w="141"/>
        <w:gridCol w:w="567"/>
        <w:gridCol w:w="955"/>
        <w:gridCol w:w="829"/>
        <w:gridCol w:w="1478"/>
        <w:gridCol w:w="1949"/>
        <w:gridCol w:w="1985"/>
        <w:gridCol w:w="33"/>
      </w:tblGrid>
      <w:tr w:rsidR="00B71484" w:rsidRPr="00CF045C" w14:paraId="59A521E8" w14:textId="77777777" w:rsidTr="00D564B0">
        <w:trPr>
          <w:trHeight w:val="509"/>
        </w:trPr>
        <w:tc>
          <w:tcPr>
            <w:tcW w:w="10665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1A7B3AF" w14:textId="77777777" w:rsidR="00B71484" w:rsidRPr="00CF045C" w:rsidRDefault="00B71484" w:rsidP="00CF045C">
            <w:pPr>
              <w:pStyle w:val="Nagwek1"/>
              <w:spacing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br w:type="page"/>
              <w:t>Sylabus przedmiotu / modułu kształcenia</w:t>
            </w:r>
          </w:p>
        </w:tc>
      </w:tr>
      <w:tr w:rsidR="00B71484" w:rsidRPr="00CF045C" w14:paraId="1A36E3F3" w14:textId="77777777" w:rsidTr="00D564B0">
        <w:trPr>
          <w:trHeight w:val="454"/>
        </w:trPr>
        <w:tc>
          <w:tcPr>
            <w:tcW w:w="439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F129940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8DE92A" w14:textId="77777777" w:rsidR="00B71484" w:rsidRPr="00CF045C" w:rsidRDefault="00B71484" w:rsidP="00CF045C">
            <w:pPr>
              <w:pStyle w:val="aasyl2"/>
              <w:spacing w:before="120" w:line="360" w:lineRule="auto"/>
              <w:rPr>
                <w:rFonts w:cs="Arial"/>
                <w:szCs w:val="24"/>
              </w:rPr>
            </w:pPr>
            <w:r w:rsidRPr="00CF045C">
              <w:rPr>
                <w:rFonts w:cs="Arial"/>
                <w:szCs w:val="24"/>
              </w:rPr>
              <w:t xml:space="preserve"> </w:t>
            </w:r>
            <w:bookmarkStart w:id="19" w:name="_Toc207266866"/>
            <w:r w:rsidRPr="00CF045C">
              <w:rPr>
                <w:rFonts w:cs="Arial"/>
                <w:szCs w:val="24"/>
              </w:rPr>
              <w:t>Taksacja i ubezpieczenia w gospodarce przestrzennej</w:t>
            </w:r>
            <w:bookmarkEnd w:id="19"/>
          </w:p>
        </w:tc>
      </w:tr>
      <w:tr w:rsidR="00B71484" w:rsidRPr="00CF045C" w14:paraId="5795CC0B" w14:textId="77777777" w:rsidTr="00D564B0">
        <w:trPr>
          <w:trHeight w:val="454"/>
        </w:trPr>
        <w:tc>
          <w:tcPr>
            <w:tcW w:w="343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6D3A623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29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9963C8" w14:textId="77777777" w:rsidR="00B71484" w:rsidRPr="00CF045C" w:rsidRDefault="00B71484" w:rsidP="00CF045C">
            <w:pPr>
              <w:pStyle w:val="Tytukomrki"/>
              <w:spacing w:line="360" w:lineRule="auto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CF045C">
              <w:rPr>
                <w:b w:val="0"/>
                <w:color w:val="202124"/>
                <w:sz w:val="24"/>
                <w:szCs w:val="24"/>
              </w:rPr>
              <w:t>Taxation</w:t>
            </w:r>
            <w:proofErr w:type="spellEnd"/>
            <w:r w:rsidRPr="00CF045C">
              <w:rPr>
                <w:b w:val="0"/>
                <w:color w:val="202124"/>
                <w:sz w:val="24"/>
                <w:szCs w:val="24"/>
              </w:rPr>
              <w:t xml:space="preserve"> and </w:t>
            </w:r>
            <w:proofErr w:type="spellStart"/>
            <w:r w:rsidRPr="00CF045C">
              <w:rPr>
                <w:b w:val="0"/>
                <w:color w:val="202124"/>
                <w:sz w:val="24"/>
                <w:szCs w:val="24"/>
              </w:rPr>
              <w:t>insurance</w:t>
            </w:r>
            <w:proofErr w:type="spellEnd"/>
            <w:r w:rsidRPr="00CF045C">
              <w:rPr>
                <w:b w:val="0"/>
                <w:color w:val="202124"/>
                <w:sz w:val="24"/>
                <w:szCs w:val="24"/>
              </w:rPr>
              <w:t xml:space="preserve"> in </w:t>
            </w:r>
            <w:proofErr w:type="spellStart"/>
            <w:r w:rsidRPr="00CF045C">
              <w:rPr>
                <w:b w:val="0"/>
                <w:color w:val="202124"/>
                <w:sz w:val="24"/>
                <w:szCs w:val="24"/>
              </w:rPr>
              <w:t>spatial</w:t>
            </w:r>
            <w:proofErr w:type="spellEnd"/>
            <w:r w:rsidRPr="00CF045C">
              <w:rPr>
                <w:b w:val="0"/>
                <w:color w:val="202124"/>
                <w:sz w:val="24"/>
                <w:szCs w:val="24"/>
              </w:rPr>
              <w:t xml:space="preserve"> management</w:t>
            </w:r>
          </w:p>
        </w:tc>
      </w:tr>
      <w:tr w:rsidR="00B71484" w:rsidRPr="00CF045C" w14:paraId="095509FA" w14:textId="77777777" w:rsidTr="00D564B0">
        <w:trPr>
          <w:trHeight w:val="454"/>
        </w:trPr>
        <w:tc>
          <w:tcPr>
            <w:tcW w:w="23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8C19A6A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D94E0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B71484" w:rsidRPr="00CF045C" w14:paraId="28E76AE7" w14:textId="77777777" w:rsidTr="00D564B0">
        <w:trPr>
          <w:trHeight w:val="454"/>
        </w:trPr>
        <w:tc>
          <w:tcPr>
            <w:tcW w:w="669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E6C82EE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6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E7A666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Gospodarka przestrzenna</w:t>
            </w:r>
          </w:p>
        </w:tc>
      </w:tr>
      <w:tr w:rsidR="00B71484" w:rsidRPr="00CF045C" w14:paraId="33CB47DA" w14:textId="77777777" w:rsidTr="00D564B0">
        <w:trPr>
          <w:trHeight w:val="454"/>
        </w:trPr>
        <w:tc>
          <w:tcPr>
            <w:tcW w:w="272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0FCDD35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3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BF2A6D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Wydział Nauk Rolniczych</w:t>
            </w:r>
          </w:p>
        </w:tc>
      </w:tr>
      <w:tr w:rsidR="00B71484" w:rsidRPr="00CF045C" w14:paraId="62A41240" w14:textId="77777777" w:rsidTr="00D564B0">
        <w:trPr>
          <w:trHeight w:val="454"/>
        </w:trPr>
        <w:tc>
          <w:tcPr>
            <w:tcW w:w="8647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8904F23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0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38BC7E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fakultatywny</w:t>
            </w:r>
          </w:p>
        </w:tc>
      </w:tr>
      <w:tr w:rsidR="00B71484" w:rsidRPr="00CF045C" w14:paraId="4E55F059" w14:textId="77777777" w:rsidTr="00D564B0">
        <w:trPr>
          <w:trHeight w:val="454"/>
        </w:trPr>
        <w:tc>
          <w:tcPr>
            <w:tcW w:w="8647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B5D116B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0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720C7D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pierwszego stopnia</w:t>
            </w:r>
          </w:p>
        </w:tc>
      </w:tr>
      <w:tr w:rsidR="00B71484" w:rsidRPr="00CF045C" w14:paraId="32812F6B" w14:textId="77777777" w:rsidTr="00D564B0">
        <w:trPr>
          <w:trHeight w:val="454"/>
        </w:trPr>
        <w:tc>
          <w:tcPr>
            <w:tcW w:w="17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1F27779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0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DE416F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III</w:t>
            </w:r>
          </w:p>
        </w:tc>
      </w:tr>
      <w:tr w:rsidR="00B71484" w:rsidRPr="00CF045C" w14:paraId="378295A5" w14:textId="77777777" w:rsidTr="00D564B0">
        <w:trPr>
          <w:trHeight w:val="45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104EB86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8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CC2A60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5</w:t>
            </w:r>
          </w:p>
        </w:tc>
      </w:tr>
      <w:tr w:rsidR="00B71484" w:rsidRPr="00CF045C" w14:paraId="54C58B38" w14:textId="77777777" w:rsidTr="00D564B0">
        <w:trPr>
          <w:trHeight w:val="454"/>
        </w:trPr>
        <w:tc>
          <w:tcPr>
            <w:tcW w:w="2869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7B39C95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79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8AB81A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3,6</w:t>
            </w:r>
          </w:p>
        </w:tc>
      </w:tr>
      <w:tr w:rsidR="00B71484" w:rsidRPr="00CF045C" w14:paraId="6666C761" w14:textId="77777777" w:rsidTr="00D564B0">
        <w:trPr>
          <w:trHeight w:val="454"/>
        </w:trPr>
        <w:tc>
          <w:tcPr>
            <w:tcW w:w="5220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97AD203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D7A1CB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Antoni Bombik</w:t>
            </w:r>
          </w:p>
        </w:tc>
      </w:tr>
      <w:tr w:rsidR="00B71484" w:rsidRPr="00CF045C" w14:paraId="5AEA4581" w14:textId="77777777" w:rsidTr="00D564B0">
        <w:trPr>
          <w:trHeight w:val="454"/>
        </w:trPr>
        <w:tc>
          <w:tcPr>
            <w:tcW w:w="5220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FFBBDE4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B08BA6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Antoni Bombik</w:t>
            </w:r>
          </w:p>
        </w:tc>
      </w:tr>
      <w:tr w:rsidR="00B71484" w:rsidRPr="00CF045C" w14:paraId="0F13F2C8" w14:textId="77777777" w:rsidTr="00D564B0">
        <w:trPr>
          <w:trHeight w:val="454"/>
        </w:trPr>
        <w:tc>
          <w:tcPr>
            <w:tcW w:w="5220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8795CC6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E8FBE3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eastAsia="Times New Roman" w:cs="Arial"/>
                <w:sz w:val="24"/>
                <w:szCs w:val="24"/>
                <w:lang w:eastAsia="pl-PL"/>
              </w:rPr>
              <w:t xml:space="preserve">Celem przedmiotu jest przedstawienie wyceny dóbr i metod temu celowi służących, przedstawienie zasad ustalania aktualnej wartości wycenianych dóbr. Przedstawiony zostanie również system ubezpieczeń majątkowych, zasady ubezpieczeń, </w:t>
            </w:r>
            <w:proofErr w:type="spellStart"/>
            <w:r w:rsidRPr="00CF045C">
              <w:rPr>
                <w:rFonts w:eastAsia="Times New Roman" w:cs="Arial"/>
                <w:sz w:val="24"/>
                <w:szCs w:val="24"/>
                <w:lang w:eastAsia="pl-PL"/>
              </w:rPr>
              <w:t>ryzyk</w:t>
            </w:r>
            <w:proofErr w:type="spellEnd"/>
            <w:r w:rsidRPr="00CF045C">
              <w:rPr>
                <w:rFonts w:eastAsia="Times New Roman" w:cs="Arial"/>
                <w:sz w:val="24"/>
                <w:szCs w:val="24"/>
                <w:lang w:eastAsia="pl-PL"/>
              </w:rPr>
              <w:t xml:space="preserve"> w ubezpieczeniach nieruchomości i w działalności gospodarczej, a także zasady odszkodowań.</w:t>
            </w:r>
          </w:p>
        </w:tc>
      </w:tr>
      <w:tr w:rsidR="00B71484" w:rsidRPr="00CF045C" w14:paraId="7763BCE6" w14:textId="77777777" w:rsidTr="00D564B0">
        <w:trPr>
          <w:trHeight w:val="4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B55A8CB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Symbol efektu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03927D2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BB98658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Symbol efektu kierunkowego</w:t>
            </w:r>
          </w:p>
        </w:tc>
      </w:tr>
      <w:tr w:rsidR="00B71484" w:rsidRPr="00CF045C" w14:paraId="5F1D89AF" w14:textId="77777777" w:rsidTr="00D564B0">
        <w:tblPrEx>
          <w:jc w:val="center"/>
        </w:tblPrEx>
        <w:trPr>
          <w:gridAfter w:val="1"/>
          <w:wAfter w:w="33" w:type="dxa"/>
          <w:trHeight w:val="393"/>
          <w:jc w:val="center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4852C914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lastRenderedPageBreak/>
              <w:t>W_01</w:t>
            </w:r>
          </w:p>
        </w:tc>
        <w:tc>
          <w:tcPr>
            <w:tcW w:w="7371" w:type="dxa"/>
            <w:gridSpan w:val="10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2AF8D21E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Ma wiedzę z zakresu przedmiotów klasyfikacji, celów i metod taksacji.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26A1982D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</w:p>
          <w:p w14:paraId="2057B092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K_W08</w:t>
            </w:r>
          </w:p>
        </w:tc>
      </w:tr>
      <w:tr w:rsidR="00B71484" w:rsidRPr="00CF045C" w14:paraId="324B7BA0" w14:textId="77777777" w:rsidTr="00D564B0">
        <w:tblPrEx>
          <w:jc w:val="center"/>
        </w:tblPrEx>
        <w:trPr>
          <w:gridAfter w:val="1"/>
          <w:wAfter w:w="33" w:type="dxa"/>
          <w:trHeight w:val="290"/>
          <w:jc w:val="center"/>
        </w:trPr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0B37E4B4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W_02</w:t>
            </w:r>
          </w:p>
        </w:tc>
        <w:tc>
          <w:tcPr>
            <w:tcW w:w="7371" w:type="dxa"/>
            <w:gridSpan w:val="10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7A4D96F8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Zna metody taksacji podmiotów gospodarczych, nieruchomości i urządzeń związanych z infrastrukturą techniczną.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0DA5902C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</w:p>
          <w:p w14:paraId="2398A700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K_W08</w:t>
            </w:r>
          </w:p>
        </w:tc>
      </w:tr>
      <w:tr w:rsidR="00B71484" w:rsidRPr="00CF045C" w14:paraId="7AD3AE8D" w14:textId="77777777" w:rsidTr="00D564B0">
        <w:tblPrEx>
          <w:jc w:val="center"/>
        </w:tblPrEx>
        <w:trPr>
          <w:gridAfter w:val="1"/>
          <w:wAfter w:w="33" w:type="dxa"/>
          <w:trHeight w:val="290"/>
          <w:jc w:val="center"/>
        </w:trPr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14D26DB0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W_03</w:t>
            </w:r>
          </w:p>
        </w:tc>
        <w:tc>
          <w:tcPr>
            <w:tcW w:w="7371" w:type="dxa"/>
            <w:gridSpan w:val="10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67C6B421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Zna modele i system ubezpieczeń gospodarczych, zwłaszcza w zakresie ubezpieczeń nieruchomości i odpowiedzialności cywilnej.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4CF942DC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</w:p>
          <w:p w14:paraId="1186C8D8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K_W08</w:t>
            </w:r>
          </w:p>
        </w:tc>
      </w:tr>
      <w:tr w:rsidR="00B71484" w:rsidRPr="00CF045C" w14:paraId="6B4C6EF6" w14:textId="77777777" w:rsidTr="00D564B0">
        <w:trPr>
          <w:trHeight w:val="454"/>
        </w:trPr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5DC5E3F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Symbol efektu</w:t>
            </w:r>
          </w:p>
        </w:tc>
        <w:tc>
          <w:tcPr>
            <w:tcW w:w="7371" w:type="dxa"/>
            <w:gridSpan w:val="10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21856A7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01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AC10E3F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Symbol efektu kierunkowego</w:t>
            </w:r>
          </w:p>
        </w:tc>
      </w:tr>
      <w:tr w:rsidR="00B71484" w:rsidRPr="00CF045C" w14:paraId="6CB22B76" w14:textId="77777777" w:rsidTr="00D564B0">
        <w:tblPrEx>
          <w:jc w:val="center"/>
        </w:tblPrEx>
        <w:trPr>
          <w:gridAfter w:val="1"/>
          <w:wAfter w:w="33" w:type="dxa"/>
          <w:trHeight w:val="290"/>
          <w:jc w:val="center"/>
        </w:trPr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6E49B8AB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U-01</w:t>
            </w:r>
          </w:p>
        </w:tc>
        <w:tc>
          <w:tcPr>
            <w:tcW w:w="7371" w:type="dxa"/>
            <w:gridSpan w:val="10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1D3E6824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Umie</w:t>
            </w:r>
            <w:r w:rsidRPr="00CF045C">
              <w:rPr>
                <w:rFonts w:eastAsia="Times New Roman" w:cs="Arial"/>
                <w:sz w:val="24"/>
                <w:szCs w:val="24"/>
                <w:lang w:eastAsia="pl-PL"/>
              </w:rPr>
              <w:t xml:space="preserve"> dokonać wyceny dóbr zgodnie z przedmiotem i celem taksacji.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7E2DF5D4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</w:p>
          <w:p w14:paraId="443CD488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lang w:val="pt-BR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K_U08</w:t>
            </w:r>
          </w:p>
        </w:tc>
      </w:tr>
      <w:tr w:rsidR="00B71484" w:rsidRPr="00CF045C" w14:paraId="0B5B04A7" w14:textId="77777777" w:rsidTr="00D564B0">
        <w:tblPrEx>
          <w:jc w:val="center"/>
        </w:tblPrEx>
        <w:trPr>
          <w:gridAfter w:val="1"/>
          <w:wAfter w:w="33" w:type="dxa"/>
          <w:trHeight w:val="290"/>
          <w:jc w:val="center"/>
        </w:trPr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0A3A47B4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371" w:type="dxa"/>
            <w:gridSpan w:val="10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</w:tcPr>
          <w:p w14:paraId="78DD855A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CF045C">
              <w:rPr>
                <w:rFonts w:eastAsia="Times New Roman" w:cs="Arial"/>
                <w:sz w:val="24"/>
                <w:szCs w:val="24"/>
                <w:lang w:eastAsia="pl-PL"/>
              </w:rPr>
              <w:t>Umie przeanalizować oferty usług ubezpieczeniowych od strony prawnej, ekonomicznej i technicznej związanej z likwidacją szkód.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6551BA0A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K_U08,K_U09</w:t>
            </w:r>
          </w:p>
        </w:tc>
      </w:tr>
      <w:tr w:rsidR="00B71484" w:rsidRPr="00CF045C" w14:paraId="3106E777" w14:textId="77777777" w:rsidTr="00D564B0">
        <w:tblPrEx>
          <w:jc w:val="center"/>
        </w:tblPrEx>
        <w:trPr>
          <w:gridAfter w:val="1"/>
          <w:wAfter w:w="33" w:type="dxa"/>
          <w:trHeight w:val="290"/>
          <w:jc w:val="center"/>
        </w:trPr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3DCE272D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U_03</w:t>
            </w:r>
          </w:p>
        </w:tc>
        <w:tc>
          <w:tcPr>
            <w:tcW w:w="7371" w:type="dxa"/>
            <w:gridSpan w:val="10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28C1BF24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 xml:space="preserve">Umie zastosować przekazywaną wiedzę w praktyce.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2BCEA118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K_U08</w:t>
            </w:r>
          </w:p>
        </w:tc>
      </w:tr>
      <w:tr w:rsidR="00B71484" w:rsidRPr="00CF045C" w14:paraId="46E86F8A" w14:textId="77777777" w:rsidTr="00D564B0">
        <w:trPr>
          <w:trHeight w:val="454"/>
        </w:trPr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0EAA096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Symbol efektu</w:t>
            </w:r>
          </w:p>
        </w:tc>
        <w:tc>
          <w:tcPr>
            <w:tcW w:w="7371" w:type="dxa"/>
            <w:gridSpan w:val="10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41F8AF5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01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922CB91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Symbol efektu kierunkowego</w:t>
            </w:r>
          </w:p>
        </w:tc>
      </w:tr>
      <w:tr w:rsidR="00B71484" w:rsidRPr="00CF045C" w14:paraId="08AF2C8E" w14:textId="77777777" w:rsidTr="00D564B0">
        <w:tblPrEx>
          <w:jc w:val="center"/>
        </w:tblPrEx>
        <w:trPr>
          <w:gridAfter w:val="1"/>
          <w:wAfter w:w="33" w:type="dxa"/>
          <w:trHeight w:val="290"/>
          <w:jc w:val="center"/>
        </w:trPr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0BD055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shd w:val="clear" w:color="auto" w:fill="auto"/>
          </w:tcPr>
          <w:p w14:paraId="0644267F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Wykazuje kreatywność w zakresie analizy i potrzeby  wyceny dóbr w gospodarce przestrzennej.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7F8592E6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K_K03</w:t>
            </w:r>
          </w:p>
          <w:p w14:paraId="42618DAC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</w:p>
          <w:p w14:paraId="3384CCBD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B71484" w:rsidRPr="00CF045C" w14:paraId="6AE37745" w14:textId="77777777" w:rsidTr="00D564B0">
        <w:tblPrEx>
          <w:jc w:val="center"/>
        </w:tblPrEx>
        <w:trPr>
          <w:gridAfter w:val="1"/>
          <w:wAfter w:w="33" w:type="dxa"/>
          <w:trHeight w:val="290"/>
          <w:jc w:val="center"/>
        </w:trPr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34CF869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K_02</w:t>
            </w:r>
          </w:p>
        </w:tc>
        <w:tc>
          <w:tcPr>
            <w:tcW w:w="737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shd w:val="clear" w:color="auto" w:fill="auto"/>
          </w:tcPr>
          <w:p w14:paraId="7AE2B027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Zna mechanizm ubezpieczeń i ograniczania ryzyka w działalności gospodarczej poprzez ubezpieczenia.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14:paraId="658CCA77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</w:p>
          <w:p w14:paraId="654032A3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K_K02</w:t>
            </w:r>
          </w:p>
        </w:tc>
      </w:tr>
      <w:tr w:rsidR="00B71484" w:rsidRPr="00CF045C" w14:paraId="053C4194" w14:textId="77777777" w:rsidTr="00D564B0">
        <w:trPr>
          <w:trHeight w:val="454"/>
        </w:trPr>
        <w:tc>
          <w:tcPr>
            <w:tcW w:w="25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3638D06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1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5FBDF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Wykład i ćwiczenia</w:t>
            </w:r>
          </w:p>
        </w:tc>
      </w:tr>
      <w:tr w:rsidR="00B71484" w:rsidRPr="00CF045C" w14:paraId="3AE9E867" w14:textId="77777777" w:rsidTr="00D564B0">
        <w:trPr>
          <w:trHeight w:val="454"/>
        </w:trPr>
        <w:tc>
          <w:tcPr>
            <w:tcW w:w="10665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3AC7AA4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br w:type="page"/>
              <w:t>Wymagania wstępne i dodatkowe:</w:t>
            </w:r>
          </w:p>
        </w:tc>
      </w:tr>
      <w:tr w:rsidR="00B71484" w:rsidRPr="00CF045C" w14:paraId="31FCD8D2" w14:textId="77777777" w:rsidTr="00D564B0">
        <w:trPr>
          <w:trHeight w:val="320"/>
        </w:trPr>
        <w:tc>
          <w:tcPr>
            <w:tcW w:w="10665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8596F4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Znajomość podstaw ekonomii, prawa i przedsiębiorczości</w:t>
            </w:r>
          </w:p>
        </w:tc>
      </w:tr>
      <w:tr w:rsidR="00B71484" w:rsidRPr="00CF045C" w14:paraId="2052714D" w14:textId="77777777" w:rsidTr="00D564B0">
        <w:trPr>
          <w:trHeight w:val="320"/>
        </w:trPr>
        <w:tc>
          <w:tcPr>
            <w:tcW w:w="10665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C16C362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Treści modułu kształcenia:</w:t>
            </w:r>
          </w:p>
        </w:tc>
      </w:tr>
      <w:tr w:rsidR="00B71484" w:rsidRPr="00CF045C" w14:paraId="1CE7C400" w14:textId="77777777" w:rsidTr="00D564B0">
        <w:trPr>
          <w:trHeight w:val="320"/>
        </w:trPr>
        <w:tc>
          <w:tcPr>
            <w:tcW w:w="10665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D163A1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 xml:space="preserve">Przedmioty, klasyfikacja, cele i metody ich wyceny. Metody majątkowe w tym: wycena dóbr metodą ewidencji księgowej, wycena dóbr metodą odtworzeniową, wycena dóbr metodą upłynniania. Dochodowe metody taksacji. Porównawcze metody taksacji. Mieszane metody taksacji. Praktyczne przykłady taksacji dóbr w gospodarce przestrzennej. Sporządzanie operatu </w:t>
            </w:r>
            <w:r w:rsidRPr="00CF045C">
              <w:rPr>
                <w:rFonts w:cs="Arial"/>
                <w:sz w:val="24"/>
                <w:szCs w:val="24"/>
              </w:rPr>
              <w:lastRenderedPageBreak/>
              <w:t xml:space="preserve">szacunkowego. </w:t>
            </w:r>
            <w:r w:rsidRPr="00CF045C">
              <w:rPr>
                <w:rFonts w:cs="Arial"/>
                <w:sz w:val="24"/>
                <w:szCs w:val="24"/>
              </w:rPr>
              <w:br/>
              <w:t>Akty prawne ubezpieczeń. Definicje. Istota ubezpieczenia. Rodzaje ubezpieczeń. Funkcje ubezpieczeń i ich znaczenie w gospodarce. Umowa ubezpieczenia i stosunek ubezpieczenia. Ubezpieczenia majątkowe. Specyfika i klasyfikacja ubezpieczeń majątkowych. Produkty w ubezpieczeniach majątkowych. Ubezpieczenia budynków i budowli oraz infrastruktury technicznej. Ubezpieczenie odpowiedzialności cywilnej.</w:t>
            </w:r>
          </w:p>
        </w:tc>
      </w:tr>
      <w:tr w:rsidR="00B71484" w:rsidRPr="00CF045C" w14:paraId="5A5FCBF9" w14:textId="77777777" w:rsidTr="00D564B0">
        <w:trPr>
          <w:trHeight w:val="320"/>
        </w:trPr>
        <w:tc>
          <w:tcPr>
            <w:tcW w:w="10665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256E36F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lastRenderedPageBreak/>
              <w:t>Literatura podstawowa:</w:t>
            </w:r>
          </w:p>
        </w:tc>
      </w:tr>
      <w:tr w:rsidR="00B71484" w:rsidRPr="00CF045C" w14:paraId="3A2E69AC" w14:textId="77777777" w:rsidTr="00D564B0">
        <w:trPr>
          <w:trHeight w:val="320"/>
        </w:trPr>
        <w:tc>
          <w:tcPr>
            <w:tcW w:w="10665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210792" w14:textId="77777777" w:rsidR="00B71484" w:rsidRPr="00CF045C" w:rsidRDefault="00B71484" w:rsidP="00CF045C">
            <w:pPr>
              <w:pStyle w:val="Akapitzlist"/>
              <w:numPr>
                <w:ilvl w:val="0"/>
                <w:numId w:val="40"/>
              </w:numPr>
              <w:spacing w:after="0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CF045C">
              <w:rPr>
                <w:rFonts w:eastAsia="Times New Roman" w:cs="Arial"/>
                <w:sz w:val="24"/>
                <w:szCs w:val="24"/>
                <w:lang w:eastAsia="pl-PL"/>
              </w:rPr>
              <w:t xml:space="preserve">Monkiewicz J. (red.), 2002, Podstawy ubezpieczeń, Mechanizmy i funkcje, Produkty, </w:t>
            </w:r>
            <w:proofErr w:type="spellStart"/>
            <w:r w:rsidRPr="00CF045C">
              <w:rPr>
                <w:rFonts w:eastAsia="Times New Roman" w:cs="Arial"/>
                <w:sz w:val="24"/>
                <w:szCs w:val="24"/>
                <w:lang w:eastAsia="pl-PL"/>
              </w:rPr>
              <w:t>Poltext</w:t>
            </w:r>
            <w:proofErr w:type="spellEnd"/>
            <w:r w:rsidRPr="00CF045C">
              <w:rPr>
                <w:rFonts w:eastAsia="Times New Roman" w:cs="Arial"/>
                <w:sz w:val="24"/>
                <w:szCs w:val="24"/>
                <w:lang w:eastAsia="pl-PL"/>
              </w:rPr>
              <w:t>, Warszawa.</w:t>
            </w:r>
          </w:p>
          <w:p w14:paraId="162C3D0A" w14:textId="77777777" w:rsidR="00B71484" w:rsidRPr="00CF045C" w:rsidRDefault="00B71484" w:rsidP="00CF045C">
            <w:pPr>
              <w:pStyle w:val="Akapitzlist"/>
              <w:numPr>
                <w:ilvl w:val="0"/>
                <w:numId w:val="40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eastAsia="Times New Roman" w:cs="Arial"/>
                <w:sz w:val="24"/>
                <w:szCs w:val="24"/>
                <w:lang w:eastAsia="pl-PL"/>
              </w:rPr>
              <w:t xml:space="preserve">Sangowski T. (red.), 2000, Ubezpieczenia gospodarcze, </w:t>
            </w:r>
            <w:proofErr w:type="spellStart"/>
            <w:r w:rsidRPr="00CF045C">
              <w:rPr>
                <w:rFonts w:eastAsia="Times New Roman" w:cs="Arial"/>
                <w:sz w:val="24"/>
                <w:szCs w:val="24"/>
                <w:lang w:eastAsia="pl-PL"/>
              </w:rPr>
              <w:t>Poltext</w:t>
            </w:r>
            <w:proofErr w:type="spellEnd"/>
            <w:r w:rsidRPr="00CF045C">
              <w:rPr>
                <w:rFonts w:eastAsia="Times New Roman" w:cs="Arial"/>
                <w:sz w:val="24"/>
                <w:szCs w:val="24"/>
                <w:lang w:eastAsia="pl-PL"/>
              </w:rPr>
              <w:t>, Warszawa.</w:t>
            </w:r>
          </w:p>
        </w:tc>
      </w:tr>
      <w:tr w:rsidR="00B71484" w:rsidRPr="00CF045C" w14:paraId="7AE86911" w14:textId="77777777" w:rsidTr="00D564B0">
        <w:trPr>
          <w:trHeight w:val="320"/>
        </w:trPr>
        <w:tc>
          <w:tcPr>
            <w:tcW w:w="10665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198B870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Literatura dodatkowa:</w:t>
            </w:r>
          </w:p>
        </w:tc>
      </w:tr>
      <w:tr w:rsidR="00B71484" w:rsidRPr="00CF045C" w14:paraId="23AF0CD4" w14:textId="77777777" w:rsidTr="00D564B0">
        <w:trPr>
          <w:trHeight w:val="320"/>
        </w:trPr>
        <w:tc>
          <w:tcPr>
            <w:tcW w:w="10665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139CD9" w14:textId="77777777" w:rsidR="00B71484" w:rsidRPr="00CF045C" w:rsidRDefault="00B71484" w:rsidP="00CF045C">
            <w:pPr>
              <w:pStyle w:val="Akapitzlist"/>
              <w:numPr>
                <w:ilvl w:val="0"/>
                <w:numId w:val="41"/>
              </w:numPr>
              <w:spacing w:after="0" w:line="360" w:lineRule="auto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CF045C">
              <w:rPr>
                <w:rFonts w:eastAsia="Times New Roman" w:cs="Arial"/>
                <w:sz w:val="24"/>
                <w:szCs w:val="24"/>
                <w:lang w:eastAsia="pl-PL"/>
              </w:rPr>
              <w:t>Wolanin M. 2020, Opłaty, ceny, wartości i odszkodowania w gospodarce nieruchomościami. C.H. Beck, Warszawa.</w:t>
            </w:r>
          </w:p>
          <w:p w14:paraId="28750B6C" w14:textId="77777777" w:rsidR="00B71484" w:rsidRPr="00CF045C" w:rsidRDefault="00B71484" w:rsidP="00CF045C">
            <w:pPr>
              <w:pStyle w:val="Akapitzlist"/>
              <w:numPr>
                <w:ilvl w:val="0"/>
                <w:numId w:val="41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eastAsia="Times New Roman" w:cs="Arial"/>
                <w:sz w:val="24"/>
                <w:szCs w:val="24"/>
                <w:lang w:eastAsia="pl-PL"/>
              </w:rPr>
              <w:t>Ronka-Chmielowiec W., 2002, Ubezpieczenia, rynek i ryzyko, PWE, Warszawa</w:t>
            </w:r>
          </w:p>
          <w:p w14:paraId="2D43F8DD" w14:textId="77777777" w:rsidR="00B71484" w:rsidRPr="00CF045C" w:rsidRDefault="00B71484" w:rsidP="00CF045C">
            <w:pPr>
              <w:pStyle w:val="Akapitzlist"/>
              <w:numPr>
                <w:ilvl w:val="0"/>
                <w:numId w:val="41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CF045C">
              <w:rPr>
                <w:rFonts w:eastAsia="Times New Roman" w:cs="Arial"/>
                <w:sz w:val="24"/>
                <w:szCs w:val="24"/>
                <w:lang w:eastAsia="pl-PL"/>
              </w:rPr>
              <w:t>Dydenko</w:t>
            </w:r>
            <w:proofErr w:type="spellEnd"/>
            <w:r w:rsidRPr="00CF045C">
              <w:rPr>
                <w:rFonts w:eastAsia="Times New Roman" w:cs="Arial"/>
                <w:sz w:val="24"/>
                <w:szCs w:val="24"/>
                <w:lang w:eastAsia="pl-PL"/>
              </w:rPr>
              <w:t xml:space="preserve"> J. (red.), 2006, Szacowanie nieruchomości. Wolters Kluwer, Warszawa</w:t>
            </w:r>
          </w:p>
        </w:tc>
      </w:tr>
      <w:tr w:rsidR="00B71484" w:rsidRPr="00CF045C" w14:paraId="4CF5A2CF" w14:textId="77777777" w:rsidTr="00D564B0">
        <w:trPr>
          <w:trHeight w:val="320"/>
        </w:trPr>
        <w:tc>
          <w:tcPr>
            <w:tcW w:w="10665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D8BF2FE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B71484" w:rsidRPr="00CF045C" w14:paraId="22185497" w14:textId="77777777" w:rsidTr="00D564B0">
        <w:trPr>
          <w:trHeight w:val="320"/>
        </w:trPr>
        <w:tc>
          <w:tcPr>
            <w:tcW w:w="10665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73C34F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Wykłady z użyciem środków audiowizualnych, ćwiczenia oparte na dyskusji i pracy własnej studenta.</w:t>
            </w:r>
          </w:p>
        </w:tc>
      </w:tr>
      <w:tr w:rsidR="00B71484" w:rsidRPr="00CF045C" w14:paraId="1E149494" w14:textId="77777777" w:rsidTr="00D564B0">
        <w:trPr>
          <w:trHeight w:val="320"/>
        </w:trPr>
        <w:tc>
          <w:tcPr>
            <w:tcW w:w="10665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A71E2C0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B71484" w:rsidRPr="00CF045C" w14:paraId="5FE76971" w14:textId="77777777" w:rsidTr="00D564B0">
        <w:trPr>
          <w:trHeight w:val="320"/>
        </w:trPr>
        <w:tc>
          <w:tcPr>
            <w:tcW w:w="10665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94A76B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Samodzielne opracowanie operatu szacunkowego i kolokwium końcowe obejmujące materiał wykładowy i ćwiczeniowy.</w:t>
            </w:r>
          </w:p>
        </w:tc>
      </w:tr>
      <w:tr w:rsidR="00B71484" w:rsidRPr="00CF045C" w14:paraId="61EBFBB1" w14:textId="77777777" w:rsidTr="00D564B0">
        <w:trPr>
          <w:trHeight w:val="320"/>
        </w:trPr>
        <w:tc>
          <w:tcPr>
            <w:tcW w:w="10665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BC50F62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Forma i warunki zaliczenia:</w:t>
            </w:r>
          </w:p>
        </w:tc>
      </w:tr>
      <w:tr w:rsidR="00B71484" w:rsidRPr="00CF045C" w14:paraId="1F1BE584" w14:textId="77777777" w:rsidTr="00D564B0">
        <w:trPr>
          <w:trHeight w:val="320"/>
        </w:trPr>
        <w:tc>
          <w:tcPr>
            <w:tcW w:w="10665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238E04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ind w:left="30" w:hanging="30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Kolokwium końcowe obejmujące zakres wykładów i ćwiczeń oraz  opracowanie operatu szacunkowego. Kolokwium składa się z pytań opisowych, na które studenci muszą odpowiedzieć pisemnie.</w:t>
            </w:r>
          </w:p>
          <w:p w14:paraId="300C0BB1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ind w:left="720" w:hanging="720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Kryterium oceny: </w:t>
            </w:r>
          </w:p>
          <w:p w14:paraId="59294FC7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51-60% - dostateczny; </w:t>
            </w:r>
          </w:p>
          <w:p w14:paraId="20E67444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61-70% - dostateczny plus</w:t>
            </w:r>
          </w:p>
          <w:p w14:paraId="4407088E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71-80% - dobry</w:t>
            </w:r>
          </w:p>
          <w:p w14:paraId="5CDFFDBC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81-90% - dobry plus</w:t>
            </w:r>
          </w:p>
          <w:p w14:paraId="18160072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lastRenderedPageBreak/>
              <w:t>91-100% - bardzo dobry</w:t>
            </w:r>
          </w:p>
        </w:tc>
      </w:tr>
      <w:tr w:rsidR="00B71484" w:rsidRPr="00CF045C" w14:paraId="29239E20" w14:textId="77777777" w:rsidTr="00D564B0">
        <w:trPr>
          <w:trHeight w:val="320"/>
        </w:trPr>
        <w:tc>
          <w:tcPr>
            <w:tcW w:w="10665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C40B31A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lastRenderedPageBreak/>
              <w:t>Bilans punktów ECTS:</w:t>
            </w:r>
          </w:p>
        </w:tc>
      </w:tr>
      <w:tr w:rsidR="00B71484" w:rsidRPr="00CF045C" w14:paraId="06586BCC" w14:textId="77777777" w:rsidTr="00D564B0">
        <w:trPr>
          <w:trHeight w:val="370"/>
        </w:trPr>
        <w:tc>
          <w:tcPr>
            <w:tcW w:w="10665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675F582" w14:textId="77777777" w:rsidR="00B71484" w:rsidRPr="00CF045C" w:rsidRDefault="00B71484" w:rsidP="00CF045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CF045C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B71484" w:rsidRPr="00CF045C" w14:paraId="719A0CBB" w14:textId="77777777" w:rsidTr="00D564B0">
        <w:trPr>
          <w:trHeight w:val="454"/>
        </w:trPr>
        <w:tc>
          <w:tcPr>
            <w:tcW w:w="5220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92C3659" w14:textId="77777777" w:rsidR="00B71484" w:rsidRPr="00CF045C" w:rsidRDefault="00B71484" w:rsidP="00CF045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CF045C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02DA185" w14:textId="77777777" w:rsidR="00B71484" w:rsidRPr="00CF045C" w:rsidRDefault="00B71484" w:rsidP="00CF045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CF045C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B71484" w:rsidRPr="00CF045C" w14:paraId="42E2B3BD" w14:textId="77777777" w:rsidTr="00D564B0">
        <w:trPr>
          <w:trHeight w:val="330"/>
        </w:trPr>
        <w:tc>
          <w:tcPr>
            <w:tcW w:w="5220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E76296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BDF812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15</w:t>
            </w:r>
          </w:p>
        </w:tc>
      </w:tr>
      <w:tr w:rsidR="00B71484" w:rsidRPr="00CF045C" w14:paraId="6115730F" w14:textId="77777777" w:rsidTr="00D564B0">
        <w:trPr>
          <w:trHeight w:val="330"/>
        </w:trPr>
        <w:tc>
          <w:tcPr>
            <w:tcW w:w="5220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163467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44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E505A0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30</w:t>
            </w:r>
          </w:p>
        </w:tc>
      </w:tr>
      <w:tr w:rsidR="00B71484" w:rsidRPr="00CF045C" w14:paraId="1B86C562" w14:textId="77777777" w:rsidTr="00D564B0">
        <w:trPr>
          <w:trHeight w:val="330"/>
        </w:trPr>
        <w:tc>
          <w:tcPr>
            <w:tcW w:w="5220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EBFF89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44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B6F2A1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1</w:t>
            </w:r>
          </w:p>
        </w:tc>
      </w:tr>
      <w:tr w:rsidR="00B71484" w:rsidRPr="00CF045C" w14:paraId="114FED80" w14:textId="77777777" w:rsidTr="00D564B0">
        <w:trPr>
          <w:trHeight w:val="330"/>
        </w:trPr>
        <w:tc>
          <w:tcPr>
            <w:tcW w:w="5220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4F119A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Samodzielne przygotowanie się do ćwiczeń</w:t>
            </w:r>
          </w:p>
        </w:tc>
        <w:tc>
          <w:tcPr>
            <w:tcW w:w="544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6301FC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22</w:t>
            </w:r>
          </w:p>
        </w:tc>
      </w:tr>
      <w:tr w:rsidR="00B71484" w:rsidRPr="00CF045C" w14:paraId="74AD94A8" w14:textId="77777777" w:rsidTr="00D564B0">
        <w:trPr>
          <w:trHeight w:val="330"/>
        </w:trPr>
        <w:tc>
          <w:tcPr>
            <w:tcW w:w="5220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570FE2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Samodzielne przygotowanie się do zaliczenia</w:t>
            </w:r>
          </w:p>
        </w:tc>
        <w:tc>
          <w:tcPr>
            <w:tcW w:w="544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09166A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22</w:t>
            </w:r>
          </w:p>
        </w:tc>
      </w:tr>
      <w:tr w:rsidR="00B71484" w:rsidRPr="00CF045C" w14:paraId="1F93B138" w14:textId="77777777" w:rsidTr="00D564B0">
        <w:trPr>
          <w:trHeight w:val="330"/>
        </w:trPr>
        <w:tc>
          <w:tcPr>
            <w:tcW w:w="5220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CDB0E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Sumaryczne obciążenie pracą studenta</w:t>
            </w:r>
          </w:p>
        </w:tc>
        <w:tc>
          <w:tcPr>
            <w:tcW w:w="544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DC82D3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bCs/>
                <w:sz w:val="24"/>
                <w:szCs w:val="24"/>
              </w:rPr>
              <w:t>90</w:t>
            </w:r>
          </w:p>
        </w:tc>
      </w:tr>
      <w:tr w:rsidR="00B71484" w:rsidRPr="00CF045C" w14:paraId="254AD49E" w14:textId="77777777" w:rsidTr="00D564B0">
        <w:trPr>
          <w:trHeight w:val="360"/>
        </w:trPr>
        <w:tc>
          <w:tcPr>
            <w:tcW w:w="5220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027FA6" w14:textId="77777777" w:rsidR="00B71484" w:rsidRPr="00CF045C" w:rsidRDefault="00B71484" w:rsidP="00CF045C">
            <w:pPr>
              <w:pStyle w:val="Nagwek2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CF045C">
              <w:rPr>
                <w:rFonts w:ascii="Arial" w:hAnsi="Arial" w:cs="Arial"/>
                <w:b w:val="0"/>
                <w:bCs w:val="0"/>
              </w:rPr>
              <w:t>Punkty ECTS za przedmiot</w:t>
            </w:r>
          </w:p>
        </w:tc>
        <w:tc>
          <w:tcPr>
            <w:tcW w:w="544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E7AFA9" w14:textId="77777777" w:rsidR="00B71484" w:rsidRPr="00CF045C" w:rsidRDefault="00B71484" w:rsidP="00CF045C">
            <w:pPr>
              <w:pStyle w:val="Nagwek3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CF045C">
              <w:rPr>
                <w:rFonts w:ascii="Arial" w:hAnsi="Arial" w:cs="Arial"/>
                <w:b w:val="0"/>
                <w:bCs w:val="0"/>
              </w:rPr>
              <w:t>3,6</w:t>
            </w:r>
          </w:p>
        </w:tc>
      </w:tr>
    </w:tbl>
    <w:p w14:paraId="131A1252" w14:textId="77777777" w:rsidR="00B71484" w:rsidRPr="00CF045C" w:rsidRDefault="00B71484" w:rsidP="00CF045C">
      <w:pPr>
        <w:spacing w:after="0" w:line="360" w:lineRule="auto"/>
        <w:ind w:left="0"/>
        <w:rPr>
          <w:rFonts w:cs="Arial"/>
          <w:sz w:val="24"/>
          <w:szCs w:val="24"/>
          <w:lang w:val="en-US"/>
        </w:rPr>
      </w:pPr>
      <w:r w:rsidRPr="00CF045C">
        <w:rPr>
          <w:rFonts w:cs="Arial"/>
          <w:sz w:val="24"/>
          <w:szCs w:val="24"/>
          <w:lang w:val="en-US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Instrumenty ekonomiczno-finansowe w gospodarce przestrzennej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B71484" w:rsidRPr="00CF045C" w14:paraId="583E2D8F" w14:textId="77777777" w:rsidTr="00570DA5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A3D99B2" w14:textId="77777777" w:rsidR="00B71484" w:rsidRPr="00CF045C" w:rsidRDefault="00B71484" w:rsidP="00CF045C">
            <w:pPr>
              <w:pStyle w:val="Nagwek1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lastRenderedPageBreak/>
              <w:br w:type="page"/>
              <w:t>Sylabus przedmiotu / modułu kształcenia</w:t>
            </w:r>
          </w:p>
        </w:tc>
      </w:tr>
      <w:tr w:rsidR="00B71484" w:rsidRPr="00CF045C" w14:paraId="670B0DFC" w14:textId="77777777" w:rsidTr="00570DA5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466B65E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6F11CF" w14:textId="77777777" w:rsidR="00B71484" w:rsidRPr="00CF045C" w:rsidRDefault="00B71484" w:rsidP="00CF045C">
            <w:pPr>
              <w:pStyle w:val="aasyl2"/>
              <w:spacing w:before="120" w:line="360" w:lineRule="auto"/>
              <w:rPr>
                <w:rFonts w:cs="Arial"/>
                <w:szCs w:val="24"/>
              </w:rPr>
            </w:pPr>
            <w:r w:rsidRPr="00CF045C">
              <w:rPr>
                <w:rFonts w:cs="Arial"/>
                <w:szCs w:val="24"/>
              </w:rPr>
              <w:t xml:space="preserve"> </w:t>
            </w:r>
            <w:bookmarkStart w:id="20" w:name="_Toc207266867"/>
            <w:r w:rsidRPr="00CF045C">
              <w:rPr>
                <w:rFonts w:cs="Arial"/>
                <w:szCs w:val="24"/>
              </w:rPr>
              <w:t xml:space="preserve">Instrumenty </w:t>
            </w:r>
            <w:proofErr w:type="spellStart"/>
            <w:r w:rsidRPr="00CF045C">
              <w:rPr>
                <w:rFonts w:cs="Arial"/>
                <w:szCs w:val="24"/>
              </w:rPr>
              <w:t>ekonomiczno</w:t>
            </w:r>
            <w:proofErr w:type="spellEnd"/>
            <w:r w:rsidRPr="00CF045C">
              <w:rPr>
                <w:rFonts w:cs="Arial"/>
                <w:szCs w:val="24"/>
              </w:rPr>
              <w:t xml:space="preserve"> - finansowe w gospodarce przestrzennej</w:t>
            </w:r>
            <w:bookmarkEnd w:id="20"/>
          </w:p>
        </w:tc>
      </w:tr>
      <w:tr w:rsidR="00B71484" w:rsidRPr="00CF045C" w14:paraId="34CA6D12" w14:textId="77777777" w:rsidTr="00570DA5">
        <w:trPr>
          <w:trHeight w:val="45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E2469F2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0123E2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  <w:lang w:val="en-US"/>
              </w:rPr>
            </w:pPr>
            <w:r w:rsidRPr="00CF045C">
              <w:rPr>
                <w:sz w:val="24"/>
                <w:szCs w:val="24"/>
              </w:rPr>
              <w:t xml:space="preserve"> </w:t>
            </w:r>
          </w:p>
        </w:tc>
      </w:tr>
      <w:tr w:rsidR="00B71484" w:rsidRPr="00CF045C" w14:paraId="6EFCD93C" w14:textId="77777777" w:rsidTr="00570DA5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4C70874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C3DD4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B71484" w:rsidRPr="00CF045C" w14:paraId="663333C1" w14:textId="77777777" w:rsidTr="00570DA5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526D04D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11FD66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Gospodarka Przestrzenna</w:t>
            </w:r>
          </w:p>
        </w:tc>
      </w:tr>
      <w:tr w:rsidR="00B71484" w:rsidRPr="00CF045C" w14:paraId="091374D7" w14:textId="77777777" w:rsidTr="00570DA5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5555D23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E2E261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Wydział Nauk Rolniczych</w:t>
            </w:r>
          </w:p>
        </w:tc>
      </w:tr>
      <w:tr w:rsidR="00B71484" w:rsidRPr="00CF045C" w14:paraId="59F7D6AF" w14:textId="77777777" w:rsidTr="00570DA5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A76082A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24059B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fakultatywny</w:t>
            </w:r>
          </w:p>
        </w:tc>
      </w:tr>
      <w:tr w:rsidR="00B71484" w:rsidRPr="00CF045C" w14:paraId="6CD3EE35" w14:textId="77777777" w:rsidTr="00570DA5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3F3ED70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E8B0D1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pierwszego stopnia</w:t>
            </w:r>
          </w:p>
        </w:tc>
      </w:tr>
      <w:tr w:rsidR="00B71484" w:rsidRPr="00CF045C" w14:paraId="69562AE3" w14:textId="77777777" w:rsidTr="00570DA5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9664E82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DE9065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III</w:t>
            </w:r>
          </w:p>
        </w:tc>
      </w:tr>
      <w:tr w:rsidR="00B71484" w:rsidRPr="00CF045C" w14:paraId="7BE64F36" w14:textId="77777777" w:rsidTr="00570DA5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9B82926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0F52C0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piąty</w:t>
            </w:r>
          </w:p>
        </w:tc>
      </w:tr>
      <w:tr w:rsidR="00B71484" w:rsidRPr="00CF045C" w14:paraId="56B7BBEA" w14:textId="77777777" w:rsidTr="00570DA5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D79C50D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895611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3,6</w:t>
            </w:r>
          </w:p>
        </w:tc>
      </w:tr>
      <w:tr w:rsidR="00B71484" w:rsidRPr="00CF045C" w14:paraId="7B4A805C" w14:textId="77777777" w:rsidTr="00570DA5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1B0F5DE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D53B22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Katarzyna </w:t>
            </w:r>
            <w:proofErr w:type="spellStart"/>
            <w:r w:rsidRPr="00CF045C">
              <w:rPr>
                <w:rFonts w:cs="Arial"/>
                <w:color w:val="000000"/>
                <w:sz w:val="24"/>
                <w:szCs w:val="24"/>
              </w:rPr>
              <w:t>Rymuza</w:t>
            </w:r>
            <w:proofErr w:type="spellEnd"/>
          </w:p>
        </w:tc>
      </w:tr>
      <w:tr w:rsidR="00B71484" w:rsidRPr="00CF045C" w14:paraId="1DFA7DBA" w14:textId="77777777" w:rsidTr="00570DA5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42B30AC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F71C03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Katarzyna </w:t>
            </w:r>
            <w:proofErr w:type="spellStart"/>
            <w:r w:rsidRPr="00CF045C">
              <w:rPr>
                <w:rFonts w:cs="Arial"/>
                <w:color w:val="000000"/>
                <w:sz w:val="24"/>
                <w:szCs w:val="24"/>
              </w:rPr>
              <w:t>Rymuza</w:t>
            </w:r>
            <w:proofErr w:type="spellEnd"/>
          </w:p>
        </w:tc>
      </w:tr>
      <w:tr w:rsidR="00B71484" w:rsidRPr="00CF045C" w14:paraId="41C9953A" w14:textId="77777777" w:rsidTr="00570DA5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DB60BDB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BF1AEBE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iCs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iCs/>
                <w:color w:val="000000"/>
                <w:sz w:val="24"/>
                <w:szCs w:val="24"/>
              </w:rPr>
              <w:t>Zapoznanie studentów z funkcjonowaniem rynku finansowego z uwzględnieniem rynku kapitałowego, jako efektywnego źródła pozyskiwania kapitału oraz sektorów: bankowego, ubezpieczeniowego i inwestycyjnego.</w:t>
            </w:r>
          </w:p>
        </w:tc>
      </w:tr>
      <w:tr w:rsidR="00B71484" w:rsidRPr="00CF045C" w14:paraId="73BE85BF" w14:textId="77777777" w:rsidTr="00570DA5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D6EA29E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8616B5A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604185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Symbol efektu kierunkowego</w:t>
            </w:r>
          </w:p>
        </w:tc>
      </w:tr>
      <w:tr w:rsidR="00B71484" w:rsidRPr="00CF045C" w14:paraId="376F656F" w14:textId="77777777" w:rsidTr="00570DA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F1DE8F2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97E6FCB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Zna i rozumie  zasady funkcjonowania rynkowego systemu finansowego. Zna koncepcje inwestowania i potrafi wykazać zasadnicze różnice między nimi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2939D88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K_W08</w:t>
            </w:r>
          </w:p>
          <w:p w14:paraId="640F3BA0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B71484" w:rsidRPr="00CF045C" w14:paraId="372C90A3" w14:textId="77777777" w:rsidTr="00570DA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79313EA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06FC183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Charakteryzuje poszczególne instrumenty rynku pieniężnego i kapitałowego, ich cechy, a także zależności pomiędzy tymi cechami.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A5F9FB3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K_W08</w:t>
            </w:r>
          </w:p>
          <w:p w14:paraId="117E5917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B71484" w:rsidRPr="00CF045C" w14:paraId="79C225F8" w14:textId="77777777" w:rsidTr="00570DA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3B5896B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W_03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6659D4C" w14:textId="27760DC4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Zna instytucje rynku kapitałowego i przedstawić ich zadania.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35034C4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K_W08</w:t>
            </w:r>
          </w:p>
          <w:p w14:paraId="570519F8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B71484" w:rsidRPr="00CF045C" w14:paraId="1E85352D" w14:textId="77777777" w:rsidTr="00570DA5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83783FF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4CF8C80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94DF38C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Symbol efektu kierunkowego</w:t>
            </w:r>
          </w:p>
        </w:tc>
      </w:tr>
      <w:tr w:rsidR="00B71484" w:rsidRPr="00CF045C" w14:paraId="7EA5DA29" w14:textId="77777777" w:rsidTr="00570DA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755C7BA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0DC163E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Potrafi klasyfikować rynki i instrumenty finansowe oraz uzasadnić związki między nimi.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64E231E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K_U09</w:t>
            </w:r>
          </w:p>
        </w:tc>
      </w:tr>
      <w:tr w:rsidR="00B71484" w:rsidRPr="00CF045C" w14:paraId="4F69180F" w14:textId="77777777" w:rsidTr="00570DA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BAF53CD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02EB185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Style w:val="wrtext"/>
                <w:rFonts w:cs="Arial"/>
                <w:sz w:val="24"/>
                <w:szCs w:val="24"/>
              </w:rPr>
              <w:t xml:space="preserve">Potrafi  dokonać analizy </w:t>
            </w:r>
            <w:r w:rsidRPr="00CF045C">
              <w:rPr>
                <w:rFonts w:cs="Arial"/>
                <w:sz w:val="24"/>
                <w:szCs w:val="24"/>
              </w:rPr>
              <w:t>wyceny wybranych instrumentów rynku finansowego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A5D1130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K_U09</w:t>
            </w:r>
          </w:p>
        </w:tc>
      </w:tr>
      <w:tr w:rsidR="00B71484" w:rsidRPr="00CF045C" w14:paraId="7D1610FE" w14:textId="77777777" w:rsidTr="00570DA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DCCC514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U_03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3B14AA4" w14:textId="77777777" w:rsidR="00B71484" w:rsidRPr="00CF045C" w:rsidRDefault="00B71484" w:rsidP="00CF045C">
            <w:pPr>
              <w:spacing w:after="0" w:line="360" w:lineRule="auto"/>
              <w:rPr>
                <w:rStyle w:val="wrtext"/>
                <w:rFonts w:cs="Arial"/>
                <w:sz w:val="24"/>
                <w:szCs w:val="24"/>
              </w:rPr>
            </w:pPr>
            <w:r w:rsidRPr="00CF045C">
              <w:rPr>
                <w:rStyle w:val="wrtext"/>
                <w:rFonts w:cs="Arial"/>
                <w:sz w:val="24"/>
                <w:szCs w:val="24"/>
              </w:rPr>
              <w:t>Potrafi wybrać odpowiedni sposób  finansowania inwestycji uwzględniając specyfikę gospodarki i regulacje prawne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38915CC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K_U09; K_U08</w:t>
            </w:r>
          </w:p>
        </w:tc>
      </w:tr>
      <w:tr w:rsidR="00B71484" w:rsidRPr="00CF045C" w14:paraId="64581429" w14:textId="77777777" w:rsidTr="00570DA5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296D0F7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EDB74C2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41B3F4C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Symbol efektu kierunkowego</w:t>
            </w:r>
          </w:p>
        </w:tc>
      </w:tr>
      <w:tr w:rsidR="00B71484" w:rsidRPr="00CF045C" w14:paraId="522B1912" w14:textId="77777777" w:rsidTr="00570DA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20A42A9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EAC1818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Potrafi rozwijać i pogłębiać zdobytą wiedzę i umiejętności w zakresie znaczenia instrumentów finansowych na rynku kapitałowym i finansowym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B255498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K_K03, K_K02</w:t>
            </w:r>
          </w:p>
        </w:tc>
      </w:tr>
      <w:tr w:rsidR="00B71484" w:rsidRPr="00CF045C" w14:paraId="7E4FFDE7" w14:textId="77777777" w:rsidTr="00570DA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A6D96D0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K_03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93F8A25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Potrafi myśleć w sposób przedsiębiorczy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5A38C73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K_K03</w:t>
            </w:r>
          </w:p>
        </w:tc>
      </w:tr>
      <w:tr w:rsidR="00B71484" w:rsidRPr="00CF045C" w14:paraId="6CA384AE" w14:textId="77777777" w:rsidTr="00570DA5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DCC76DC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8BE27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Wykład, ćwiczenia</w:t>
            </w:r>
          </w:p>
        </w:tc>
      </w:tr>
      <w:tr w:rsidR="00B71484" w:rsidRPr="00CF045C" w14:paraId="424E296A" w14:textId="77777777" w:rsidTr="00570DA5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825EEFC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br w:type="page"/>
              <w:t>Wymagania wstępne i dodatkowe:</w:t>
            </w:r>
          </w:p>
        </w:tc>
      </w:tr>
      <w:tr w:rsidR="00B71484" w:rsidRPr="00CF045C" w14:paraId="142C7876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97A89D" w14:textId="77777777" w:rsidR="00B71484" w:rsidRPr="00CF045C" w:rsidRDefault="00B71484" w:rsidP="00CF045C">
            <w:pPr>
              <w:spacing w:after="0" w:line="360" w:lineRule="auto"/>
              <w:ind w:left="340" w:hanging="345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iCs/>
                <w:color w:val="000000"/>
                <w:sz w:val="24"/>
                <w:szCs w:val="24"/>
              </w:rPr>
              <w:t>Znajomość matematyki, statystyki i zagadnień z ekonomii</w:t>
            </w:r>
          </w:p>
        </w:tc>
      </w:tr>
      <w:tr w:rsidR="00B71484" w:rsidRPr="00CF045C" w14:paraId="2E764E02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9161027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Treści modułu kształcenia:</w:t>
            </w:r>
          </w:p>
        </w:tc>
      </w:tr>
      <w:tr w:rsidR="00B71484" w:rsidRPr="00CF045C" w14:paraId="65770A52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9B7227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Istota i struktura rynków finansowych.  Pojęcie systemu finansowego i systemu walutowego. Transakcje walutowe a transakcje finansowe. Bony skarbowe i pieniężne, Krótkoterminowe papiery dłużne , Certyfikaty depozytowe , Depozyty międzybankowe. Rynek kapitałowy - pojęcie i funkcje Podaż i popyt na rynku kapitałowym Uwarunkowania prawne. Stan i perspektywy rynku kapitałowego w Polsce.  Giełda Papierów Wartościowych w Warszawie -Rodzaje akcji , Dywidendy - Istota dywidendy. Oferty pierwotne akcji na polskim rynku kapitałowym . Znaczenie akcji w finansowaniu przedsiębiorstw - Sposoby długoterminowego finansowania - Klasyfikacja źródeł finansowania - Kapitał własny a kapitał obcy Struktura kapitałowa - Istota - Mierniki struktury kapitałowej - Uwarunkowania struktury kapitałowej.</w:t>
            </w:r>
          </w:p>
        </w:tc>
      </w:tr>
      <w:tr w:rsidR="00B71484" w:rsidRPr="00CF045C" w14:paraId="369B6640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2D3E8EC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lastRenderedPageBreak/>
              <w:t>Literatura podstawowa:</w:t>
            </w:r>
          </w:p>
        </w:tc>
      </w:tr>
      <w:tr w:rsidR="00B71484" w:rsidRPr="00CF045C" w14:paraId="091F5712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AE67CA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1) Czekaj J., Rynki, instrumenty i instytucje finansowe, wyd. PWN, 2008 ;</w:t>
            </w:r>
          </w:p>
          <w:p w14:paraId="77D06F3F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 xml:space="preserve">2) Dębski W, Rynek finansowy i jego mechanizmy. Podstawy teorii i praktyki, wyd. PWN, 2014 ; </w:t>
            </w:r>
          </w:p>
          <w:p w14:paraId="1248ACF1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3) Sławiński A., Rynki finansowe, wyd. PWE, 2006</w:t>
            </w:r>
          </w:p>
        </w:tc>
      </w:tr>
      <w:tr w:rsidR="00B71484" w:rsidRPr="00CF045C" w14:paraId="6F5A9FB7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25C05E3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Literatura dodatkowa:</w:t>
            </w:r>
          </w:p>
        </w:tc>
      </w:tr>
      <w:tr w:rsidR="00B71484" w:rsidRPr="00CF045C" w14:paraId="53362DB1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AE2FE9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 xml:space="preserve">1) Jajuga. K, Jajuga T. , Inwestycje. Instrumenty finansowe, aktywa niefinansowe, ryzyko finansowe, inżynieria finansowa, wyd. PWE, 2015 ; </w:t>
            </w:r>
          </w:p>
          <w:p w14:paraId="6F70BE01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2) Sobczyk M., Kalkulacje finansowe, wyd. Placet, 2012.</w:t>
            </w:r>
          </w:p>
        </w:tc>
      </w:tr>
      <w:tr w:rsidR="00B71484" w:rsidRPr="00CF045C" w14:paraId="39092440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083BD7C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B71484" w:rsidRPr="00CF045C" w14:paraId="295A2511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C07BCD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Wykład, ćwiczenia</w:t>
            </w:r>
          </w:p>
        </w:tc>
      </w:tr>
      <w:tr w:rsidR="00B71484" w:rsidRPr="00CF045C" w14:paraId="54E7F3E8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24CBC7F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B71484" w:rsidRPr="00CF045C" w14:paraId="426DBDE7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84E5B8" w14:textId="77777777" w:rsidR="00B71484" w:rsidRPr="00CF045C" w:rsidRDefault="00B71484" w:rsidP="00CF045C">
            <w:pPr>
              <w:spacing w:after="0" w:line="360" w:lineRule="auto"/>
              <w:ind w:left="-5" w:firstLine="5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Kolokwium pisemne</w:t>
            </w:r>
          </w:p>
        </w:tc>
      </w:tr>
      <w:tr w:rsidR="00B71484" w:rsidRPr="00CF045C" w14:paraId="36266B43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71B1CA4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Forma i warunki zaliczenia:</w:t>
            </w:r>
          </w:p>
        </w:tc>
      </w:tr>
      <w:tr w:rsidR="00B71484" w:rsidRPr="00CF045C" w14:paraId="0DCD343E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EDBF34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 xml:space="preserve">Zaliczenie z oceną na podstawie kolokwium pisemnego w formie testu lub wypowiedzi pisemnej. Kryterium oceny: </w:t>
            </w: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51-60% - dostateczny; 61-70% - dostateczny plus, 71-80% - dobry, 81-90% - dobry plus, 91-100% - bardzo dobry. </w:t>
            </w:r>
          </w:p>
        </w:tc>
      </w:tr>
      <w:tr w:rsidR="00B71484" w:rsidRPr="00CF045C" w14:paraId="556E409F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459D5DD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Bilans punktów ECTS:</w:t>
            </w:r>
          </w:p>
        </w:tc>
      </w:tr>
      <w:tr w:rsidR="00B71484" w:rsidRPr="00CF045C" w14:paraId="2433E4C1" w14:textId="77777777" w:rsidTr="00570DA5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1B1FC97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CF045C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B71484" w:rsidRPr="00CF045C" w14:paraId="3A8AF999" w14:textId="77777777" w:rsidTr="00570DA5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5DB86EB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CF045C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1D3EF2B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CF045C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B71484" w:rsidRPr="00CF045C" w14:paraId="7ABB5870" w14:textId="77777777" w:rsidTr="00570DA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96262D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432A52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15</w:t>
            </w:r>
          </w:p>
        </w:tc>
      </w:tr>
      <w:tr w:rsidR="00B71484" w:rsidRPr="00CF045C" w14:paraId="4DB1CA36" w14:textId="77777777" w:rsidTr="00570DA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3CC56D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6EA4B7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30</w:t>
            </w:r>
          </w:p>
        </w:tc>
      </w:tr>
      <w:tr w:rsidR="00B71484" w:rsidRPr="00CF045C" w14:paraId="06849E9E" w14:textId="77777777" w:rsidTr="00570DA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A757A7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DA79F0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1</w:t>
            </w:r>
          </w:p>
        </w:tc>
      </w:tr>
      <w:tr w:rsidR="00B71484" w:rsidRPr="00CF045C" w14:paraId="7672C714" w14:textId="77777777" w:rsidTr="00570DA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C5D03E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Samodzielne 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D2A0E2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22</w:t>
            </w:r>
          </w:p>
        </w:tc>
      </w:tr>
      <w:tr w:rsidR="00B71484" w:rsidRPr="00CF045C" w14:paraId="40B31D8E" w14:textId="77777777" w:rsidTr="00570DA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4C4753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 xml:space="preserve">Samodzielne przygotowanie do zaliczenia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58F4C7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22</w:t>
            </w:r>
          </w:p>
        </w:tc>
      </w:tr>
      <w:tr w:rsidR="00B71484" w:rsidRPr="00CF045C" w14:paraId="2216E366" w14:textId="77777777" w:rsidTr="00570DA5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81B152" w14:textId="77777777" w:rsidR="00B71484" w:rsidRPr="00CF045C" w:rsidRDefault="00B71484" w:rsidP="00CF045C">
            <w:pPr>
              <w:pStyle w:val="Nagwek2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CF045C">
              <w:rPr>
                <w:rFonts w:ascii="Arial" w:hAnsi="Arial" w:cs="Arial"/>
                <w:b w:val="0"/>
                <w:bCs w:val="0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7C5D5F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 xml:space="preserve">  90</w:t>
            </w:r>
          </w:p>
        </w:tc>
      </w:tr>
      <w:tr w:rsidR="00B71484" w:rsidRPr="00CF045C" w14:paraId="6064D34E" w14:textId="77777777" w:rsidTr="00570DA5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1E8A62" w14:textId="77777777" w:rsidR="00B71484" w:rsidRPr="00CF045C" w:rsidRDefault="00B71484" w:rsidP="00CF045C">
            <w:pPr>
              <w:pStyle w:val="Nagwek2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CF045C">
              <w:rPr>
                <w:rFonts w:ascii="Arial" w:hAnsi="Arial" w:cs="Arial"/>
                <w:b w:val="0"/>
                <w:bCs w:val="0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AFB2A3" w14:textId="77777777" w:rsidR="00B71484" w:rsidRPr="00CF045C" w:rsidRDefault="00B71484" w:rsidP="00CF045C">
            <w:pPr>
              <w:pStyle w:val="Nagwek3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CF045C">
              <w:rPr>
                <w:rFonts w:ascii="Arial" w:hAnsi="Arial" w:cs="Arial"/>
                <w:b w:val="0"/>
                <w:bCs w:val="0"/>
              </w:rPr>
              <w:t>3,6</w:t>
            </w:r>
          </w:p>
        </w:tc>
      </w:tr>
    </w:tbl>
    <w:p w14:paraId="737BF5DE" w14:textId="6ACD8A58" w:rsidR="00CF045C" w:rsidRDefault="00CF045C" w:rsidP="00CF045C">
      <w:pPr>
        <w:spacing w:after="0" w:line="360" w:lineRule="auto"/>
        <w:ind w:left="0"/>
        <w:rPr>
          <w:rFonts w:cs="Arial"/>
          <w:sz w:val="24"/>
          <w:szCs w:val="24"/>
          <w:lang w:val="en-US"/>
        </w:rPr>
      </w:pPr>
    </w:p>
    <w:p w14:paraId="6A41419C" w14:textId="77777777" w:rsidR="00CF045C" w:rsidRDefault="00CF045C">
      <w:pPr>
        <w:spacing w:before="0" w:after="0" w:line="240" w:lineRule="auto"/>
        <w:ind w:left="0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br w:type="page"/>
      </w:r>
    </w:p>
    <w:p w14:paraId="759437C3" w14:textId="02C4738B" w:rsidR="00B71484" w:rsidRPr="00CF045C" w:rsidRDefault="00B71484" w:rsidP="00CF045C">
      <w:pPr>
        <w:pStyle w:val="aasyl1"/>
        <w:spacing w:before="120" w:line="360" w:lineRule="auto"/>
        <w:rPr>
          <w:rFonts w:cs="Arial"/>
          <w:szCs w:val="24"/>
          <w:lang w:val="en-US"/>
        </w:rPr>
      </w:pPr>
      <w:bookmarkStart w:id="21" w:name="_Toc207266868"/>
      <w:proofErr w:type="spellStart"/>
      <w:r w:rsidRPr="00CF045C">
        <w:rPr>
          <w:rFonts w:cs="Arial"/>
          <w:szCs w:val="24"/>
          <w:lang w:val="en-US"/>
        </w:rPr>
        <w:lastRenderedPageBreak/>
        <w:t>Przedmiot</w:t>
      </w:r>
      <w:proofErr w:type="spellEnd"/>
      <w:r w:rsidRPr="00CF045C">
        <w:rPr>
          <w:rFonts w:cs="Arial"/>
          <w:szCs w:val="24"/>
          <w:lang w:val="en-US"/>
        </w:rPr>
        <w:t xml:space="preserve"> </w:t>
      </w:r>
      <w:proofErr w:type="spellStart"/>
      <w:r w:rsidRPr="00CF045C">
        <w:rPr>
          <w:rFonts w:cs="Arial"/>
          <w:szCs w:val="24"/>
          <w:lang w:val="en-US"/>
        </w:rPr>
        <w:t>fakultatywny</w:t>
      </w:r>
      <w:proofErr w:type="spellEnd"/>
      <w:r w:rsidRPr="00CF045C">
        <w:rPr>
          <w:rFonts w:cs="Arial"/>
          <w:szCs w:val="24"/>
          <w:lang w:val="en-US"/>
        </w:rPr>
        <w:t xml:space="preserve"> 8</w:t>
      </w:r>
      <w:bookmarkEnd w:id="21"/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Optymalizacja w gospodarce przestrzennej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B71484" w:rsidRPr="00CF045C" w14:paraId="5AC3A51B" w14:textId="77777777" w:rsidTr="00570DA5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0BBFA3" w14:textId="77777777" w:rsidR="00B71484" w:rsidRPr="00CF045C" w:rsidRDefault="00B71484" w:rsidP="00CF045C">
            <w:pPr>
              <w:pStyle w:val="Nagwek1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br w:type="page"/>
              <w:t>Sylabus przedmiotu / modułu kształcenia</w:t>
            </w:r>
          </w:p>
        </w:tc>
      </w:tr>
      <w:tr w:rsidR="00B71484" w:rsidRPr="00CF045C" w14:paraId="70B7D07D" w14:textId="77777777" w:rsidTr="00570DA5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EA1F54C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4C1B15" w14:textId="77777777" w:rsidR="00B71484" w:rsidRPr="00CF045C" w:rsidRDefault="00B71484" w:rsidP="00CF045C">
            <w:pPr>
              <w:pStyle w:val="aasyl2"/>
              <w:spacing w:before="120" w:line="360" w:lineRule="auto"/>
              <w:rPr>
                <w:rFonts w:cs="Arial"/>
                <w:szCs w:val="24"/>
              </w:rPr>
            </w:pPr>
            <w:r w:rsidRPr="00CF045C">
              <w:rPr>
                <w:rFonts w:cs="Arial"/>
                <w:szCs w:val="24"/>
              </w:rPr>
              <w:t xml:space="preserve"> </w:t>
            </w:r>
            <w:bookmarkStart w:id="22" w:name="_Toc207266869"/>
            <w:r w:rsidRPr="00CF045C">
              <w:rPr>
                <w:rFonts w:cs="Arial"/>
                <w:szCs w:val="24"/>
              </w:rPr>
              <w:t>Optymalizacja w gospodarce przestrzennej</w:t>
            </w:r>
            <w:bookmarkEnd w:id="22"/>
            <w:r w:rsidRPr="00CF045C">
              <w:rPr>
                <w:rFonts w:cs="Arial"/>
                <w:szCs w:val="24"/>
              </w:rPr>
              <w:t xml:space="preserve"> </w:t>
            </w:r>
          </w:p>
        </w:tc>
      </w:tr>
      <w:tr w:rsidR="00B71484" w:rsidRPr="00CF045C" w14:paraId="4909594A" w14:textId="77777777" w:rsidTr="00570DA5">
        <w:trPr>
          <w:trHeight w:val="45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6C63FC6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896C38" w14:textId="647EF063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  <w:lang w:val="en-US"/>
              </w:rPr>
            </w:pPr>
            <w:r w:rsidRPr="00CF045C">
              <w:rPr>
                <w:sz w:val="24"/>
                <w:szCs w:val="24"/>
              </w:rPr>
              <w:t xml:space="preserve"> </w:t>
            </w:r>
            <w:proofErr w:type="spellStart"/>
            <w:r w:rsidRPr="00CF045C">
              <w:rPr>
                <w:sz w:val="24"/>
                <w:szCs w:val="24"/>
                <w:lang w:val="en-US"/>
              </w:rPr>
              <w:t>Optymalization</w:t>
            </w:r>
            <w:proofErr w:type="spellEnd"/>
            <w:r w:rsidRPr="00CF045C">
              <w:rPr>
                <w:sz w:val="24"/>
                <w:szCs w:val="24"/>
                <w:lang w:val="en-US"/>
              </w:rPr>
              <w:t xml:space="preserve"> the environment</w:t>
            </w:r>
          </w:p>
        </w:tc>
      </w:tr>
      <w:tr w:rsidR="00B71484" w:rsidRPr="00CF045C" w14:paraId="6BB0CD80" w14:textId="77777777" w:rsidTr="00570DA5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B34786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B98C7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commentRangeStart w:id="23"/>
            <w:r w:rsidRPr="00CF045C">
              <w:rPr>
                <w:rFonts w:cs="Arial"/>
                <w:color w:val="000000"/>
                <w:sz w:val="24"/>
                <w:szCs w:val="24"/>
              </w:rPr>
              <w:t>polski</w:t>
            </w:r>
            <w:commentRangeEnd w:id="23"/>
            <w:r w:rsidR="007133B1">
              <w:rPr>
                <w:rStyle w:val="Odwoaniedokomentarza"/>
              </w:rPr>
              <w:commentReference w:id="23"/>
            </w:r>
          </w:p>
        </w:tc>
      </w:tr>
      <w:tr w:rsidR="00B71484" w:rsidRPr="00CF045C" w14:paraId="5EDBA31A" w14:textId="77777777" w:rsidTr="00570DA5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8C8A514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71DA97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Gospodarka Przestrzenna</w:t>
            </w:r>
          </w:p>
        </w:tc>
      </w:tr>
      <w:tr w:rsidR="00B71484" w:rsidRPr="00CF045C" w14:paraId="57F0911F" w14:textId="77777777" w:rsidTr="00570DA5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B0D0AE4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679CA1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Wydział Nauk Rolniczych</w:t>
            </w:r>
          </w:p>
        </w:tc>
      </w:tr>
      <w:tr w:rsidR="00B71484" w:rsidRPr="00CF045C" w14:paraId="71B171DB" w14:textId="77777777" w:rsidTr="00570DA5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2FC3AC9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6819C4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fakultatywny</w:t>
            </w:r>
          </w:p>
        </w:tc>
      </w:tr>
      <w:tr w:rsidR="00B71484" w:rsidRPr="00CF045C" w14:paraId="132B1ABE" w14:textId="77777777" w:rsidTr="00570DA5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F69CFDA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57AA3F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pierwszego stopnia</w:t>
            </w:r>
          </w:p>
        </w:tc>
      </w:tr>
      <w:tr w:rsidR="00B71484" w:rsidRPr="00CF045C" w14:paraId="76026126" w14:textId="77777777" w:rsidTr="00570DA5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7AD950E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3C3677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3</w:t>
            </w:r>
          </w:p>
        </w:tc>
      </w:tr>
      <w:tr w:rsidR="00B71484" w:rsidRPr="00CF045C" w14:paraId="422E8309" w14:textId="77777777" w:rsidTr="00570DA5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455DA8D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AE34DA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5</w:t>
            </w:r>
          </w:p>
        </w:tc>
      </w:tr>
      <w:tr w:rsidR="00B71484" w:rsidRPr="00CF045C" w14:paraId="368CDAEB" w14:textId="77777777" w:rsidTr="00570DA5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D65C338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FEF1BF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3,6</w:t>
            </w:r>
          </w:p>
        </w:tc>
      </w:tr>
      <w:tr w:rsidR="00B71484" w:rsidRPr="00CF045C" w14:paraId="7B4C9588" w14:textId="77777777" w:rsidTr="00570DA5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4B73B7E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722D9D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Katarzyna </w:t>
            </w:r>
            <w:proofErr w:type="spellStart"/>
            <w:r w:rsidRPr="00CF045C">
              <w:rPr>
                <w:rFonts w:cs="Arial"/>
                <w:color w:val="000000"/>
                <w:sz w:val="24"/>
                <w:szCs w:val="24"/>
              </w:rPr>
              <w:t>Rymuza</w:t>
            </w:r>
            <w:proofErr w:type="spellEnd"/>
          </w:p>
        </w:tc>
      </w:tr>
      <w:tr w:rsidR="00B71484" w:rsidRPr="00CF045C" w14:paraId="23F2CA82" w14:textId="77777777" w:rsidTr="00570DA5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41176C5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0640DA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Katarzyna </w:t>
            </w:r>
            <w:proofErr w:type="spellStart"/>
            <w:r w:rsidRPr="00CF045C">
              <w:rPr>
                <w:rFonts w:cs="Arial"/>
                <w:color w:val="000000"/>
                <w:sz w:val="24"/>
                <w:szCs w:val="24"/>
              </w:rPr>
              <w:t>Rymuza</w:t>
            </w:r>
            <w:proofErr w:type="spellEnd"/>
          </w:p>
        </w:tc>
      </w:tr>
      <w:tr w:rsidR="00B71484" w:rsidRPr="00CF045C" w14:paraId="084B3410" w14:textId="77777777" w:rsidTr="00570DA5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44F9280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B417F5" w14:textId="74D8E353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iCs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iCs/>
                <w:color w:val="000000"/>
                <w:sz w:val="24"/>
                <w:szCs w:val="24"/>
              </w:rPr>
              <w:t>Zapoznanie studentów z metodami i narzędziami optymalizacji w gospodarce przestrzennej.</w:t>
            </w:r>
          </w:p>
          <w:p w14:paraId="7707FB93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iCs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iCs/>
                <w:color w:val="000000"/>
                <w:sz w:val="24"/>
                <w:szCs w:val="24"/>
              </w:rPr>
              <w:t>Wprowadzenie optymalizacji oraz wypracowanie zdolności tworzenia modeli optymalizacyjnych i interpretacji uzyskanych wyników.</w:t>
            </w:r>
          </w:p>
        </w:tc>
      </w:tr>
      <w:tr w:rsidR="00B71484" w:rsidRPr="00CF045C" w14:paraId="7383F5F8" w14:textId="77777777" w:rsidTr="00570DA5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818EE74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80AB28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3327A1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Symbol efektu kierunkowego</w:t>
            </w:r>
          </w:p>
        </w:tc>
      </w:tr>
      <w:tr w:rsidR="00B71484" w:rsidRPr="00CF045C" w14:paraId="4E34B6DA" w14:textId="77777777" w:rsidTr="00570DA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8802AEC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7FB7514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Zna  pojęcia, zasady i metody optymalizacji , które może zastosować w zarządzaniu przestrzenią</w:t>
            </w:r>
            <w:r w:rsidRPr="00CF045C">
              <w:rPr>
                <w:rFonts w:cs="Arial"/>
                <w:sz w:val="24"/>
                <w:szCs w:val="24"/>
              </w:rPr>
              <w:t xml:space="preserve"> z uwzględnieniem </w:t>
            </w:r>
            <w:r w:rsidRPr="00CF045C">
              <w:rPr>
                <w:rFonts w:cs="Arial"/>
                <w:color w:val="000000"/>
                <w:sz w:val="24"/>
                <w:szCs w:val="24"/>
              </w:rPr>
              <w:t>ekonomii środowiska a w  szczególności w zakresie minimalizacji kosztów środowiskowych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4C755D5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 xml:space="preserve"> K_W01</w:t>
            </w:r>
          </w:p>
        </w:tc>
      </w:tr>
      <w:tr w:rsidR="00B71484" w:rsidRPr="00CF045C" w14:paraId="0AAB4E56" w14:textId="77777777" w:rsidTr="00570DA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757A74E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8BA3A92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Wie jak sformułować zadanie optymalizacyjne, jak je zapisać w postaci matematycznej oraz rozwiązać przy pomocy dostępnych narzędzi analitycznych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B65C7B4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K_W01</w:t>
            </w:r>
          </w:p>
        </w:tc>
      </w:tr>
      <w:tr w:rsidR="00B71484" w:rsidRPr="00CF045C" w14:paraId="3EBA24F7" w14:textId="77777777" w:rsidTr="00570DA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8E8FC27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W_03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D1E45E0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Zna sposoby optymalizacji różnorodnych aspektów przestrzennych, takich jak środowisko naturalne, społeczne, ekonomiczne i infrastrukturalne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D6B76D2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K_W01</w:t>
            </w:r>
          </w:p>
        </w:tc>
      </w:tr>
      <w:tr w:rsidR="00B71484" w:rsidRPr="00CF045C" w14:paraId="10B586A9" w14:textId="77777777" w:rsidTr="00570DA5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628E6EF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A301213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1324608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Symbol efektu kierunkowego</w:t>
            </w:r>
          </w:p>
        </w:tc>
      </w:tr>
      <w:tr w:rsidR="00B71484" w:rsidRPr="00CF045C" w14:paraId="0626214E" w14:textId="77777777" w:rsidTr="00570DA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EFBCE80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D2DB474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Style w:val="wrtext"/>
                <w:rFonts w:cs="Arial"/>
                <w:sz w:val="24"/>
                <w:szCs w:val="24"/>
              </w:rPr>
              <w:t>Potrafi  zapisać model  problemu optymalizacyjnego związanego z różnymi aspektami gospodarki przestrzennej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D70A993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K_U01</w:t>
            </w:r>
          </w:p>
        </w:tc>
      </w:tr>
      <w:tr w:rsidR="00B71484" w:rsidRPr="00CF045C" w14:paraId="7ED7D866" w14:textId="77777777" w:rsidTr="00570DA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FD869F3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C658D75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Style w:val="wrtext"/>
                <w:rFonts w:cs="Arial"/>
                <w:sz w:val="24"/>
                <w:szCs w:val="24"/>
              </w:rPr>
              <w:t>Potrafi rozwiązać zadanie optymalizacyjne metodą graficzną, analityczną oraz przy zastosowaniu dostępnych narządzi komputerowych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EF096D9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K_U01; K_U05</w:t>
            </w:r>
          </w:p>
        </w:tc>
      </w:tr>
      <w:tr w:rsidR="00B71484" w:rsidRPr="00CF045C" w14:paraId="084F20FB" w14:textId="77777777" w:rsidTr="00570DA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995AB87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U_03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DE2383A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Potrafi przeanalizować i zinterpretować otrzymane wyniki oraz wyciągnąć na ich podstawie odpowiednie wnioski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A93EF46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K_U11</w:t>
            </w:r>
          </w:p>
        </w:tc>
      </w:tr>
      <w:tr w:rsidR="00B71484" w:rsidRPr="00CF045C" w14:paraId="702F4246" w14:textId="77777777" w:rsidTr="00570DA5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EB0FAC6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691639B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2A71DCE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Symbol efektu kierunkowego</w:t>
            </w:r>
          </w:p>
        </w:tc>
      </w:tr>
      <w:tr w:rsidR="00B71484" w:rsidRPr="00CF045C" w14:paraId="100916AC" w14:textId="77777777" w:rsidTr="00570DA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00E5A7C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1B225FC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Jest gotów do formułowania problemów związanych z optymalnym gospodarowaniem przestrzenią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A67ED58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K_K02</w:t>
            </w:r>
          </w:p>
        </w:tc>
      </w:tr>
      <w:tr w:rsidR="00B71484" w:rsidRPr="00CF045C" w14:paraId="5C62B8EA" w14:textId="77777777" w:rsidTr="00570DA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7B785D2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695B21D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Jest gotów  do argumentowania i obrony zaproponowanych rozwiązań optymalizacyjnych w oparciu o dane i analizy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7DEE0CC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K_K03</w:t>
            </w:r>
          </w:p>
        </w:tc>
      </w:tr>
      <w:tr w:rsidR="00B71484" w:rsidRPr="00CF045C" w14:paraId="0B027BD9" w14:textId="77777777" w:rsidTr="00570DA5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25CDBCC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90570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Wykład, ćwiczenia</w:t>
            </w:r>
          </w:p>
        </w:tc>
      </w:tr>
      <w:tr w:rsidR="00B71484" w:rsidRPr="00CF045C" w14:paraId="6F4CD6BB" w14:textId="77777777" w:rsidTr="00570DA5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955E55B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br w:type="page"/>
              <w:t>Wymagania wstępne i dodatkowe:</w:t>
            </w:r>
          </w:p>
        </w:tc>
      </w:tr>
      <w:tr w:rsidR="00B71484" w:rsidRPr="00CF045C" w14:paraId="55ED52F2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D6BBBE" w14:textId="77777777" w:rsidR="00B71484" w:rsidRPr="00CF045C" w:rsidRDefault="00B71484" w:rsidP="00CF045C">
            <w:pPr>
              <w:spacing w:after="0" w:line="360" w:lineRule="auto"/>
              <w:ind w:left="340" w:hanging="345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iCs/>
                <w:color w:val="000000"/>
                <w:sz w:val="24"/>
                <w:szCs w:val="24"/>
              </w:rPr>
              <w:t>Znajomość matematyki, statystyki i zagadnień z ekonomii</w:t>
            </w:r>
          </w:p>
        </w:tc>
      </w:tr>
      <w:tr w:rsidR="00B71484" w:rsidRPr="00CF045C" w14:paraId="22599B56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C93EF8D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Treści modułu kształcenia:</w:t>
            </w:r>
          </w:p>
        </w:tc>
      </w:tr>
      <w:tr w:rsidR="00B71484" w:rsidRPr="00CF045C" w14:paraId="4BE9F815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A90509" w14:textId="77777777" w:rsidR="00B71484" w:rsidRPr="00CF045C" w:rsidRDefault="00B71484" w:rsidP="00CF045C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 xml:space="preserve">Wprowadzenie do optymalizacji w gospodarce przestrzennej. Pojęcia: optymalizacja, funkcje celu, ograniczenia. </w:t>
            </w:r>
          </w:p>
          <w:p w14:paraId="09331F76" w14:textId="77777777" w:rsidR="00B71484" w:rsidRPr="00CF045C" w:rsidRDefault="00B71484" w:rsidP="00CF045C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Znaczenie i zastosowanie optymalizacji w planowaniu przestrzennym.</w:t>
            </w:r>
          </w:p>
          <w:p w14:paraId="094AA8A5" w14:textId="77777777" w:rsidR="00B71484" w:rsidRPr="00CF045C" w:rsidRDefault="00B71484" w:rsidP="00CF045C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 xml:space="preserve">Przykłady problemów optymalizacyjnych w gospodarce przestrzennej. </w:t>
            </w:r>
          </w:p>
          <w:p w14:paraId="10346CF4" w14:textId="77777777" w:rsidR="00B71484" w:rsidRPr="00CF045C" w:rsidRDefault="00B71484" w:rsidP="00CF045C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Matematyczne aspekty optymalizacji</w:t>
            </w:r>
          </w:p>
          <w:p w14:paraId="46448A28" w14:textId="77777777" w:rsidR="00B71484" w:rsidRPr="00CF045C" w:rsidRDefault="00B71484" w:rsidP="00CF045C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Rodzaje optymalizacji: liniowa, nieliniowa, wielokryterialna.</w:t>
            </w:r>
          </w:p>
          <w:p w14:paraId="4E74FF3D" w14:textId="77777777" w:rsidR="00B71484" w:rsidRPr="00CF045C" w:rsidRDefault="00B71484" w:rsidP="00CF045C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lastRenderedPageBreak/>
              <w:t>Metody optymalizacji: programowanie liniowe programowanie dynamiczne, optymalizacja wielokryterialna, zagadnienia dualności w optymalizacji.</w:t>
            </w:r>
          </w:p>
          <w:p w14:paraId="7970B7C6" w14:textId="77777777" w:rsidR="00B71484" w:rsidRPr="00CF045C" w:rsidRDefault="00B71484" w:rsidP="00CF045C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Wykorzystanie matematycznych modeli optymalizacyjnych do znajdowania rozwiązań najbardziej efektywnych w kontekście zagospodarowania przestrzennego.</w:t>
            </w:r>
          </w:p>
          <w:p w14:paraId="7447275B" w14:textId="77777777" w:rsidR="00B71484" w:rsidRPr="00CF045C" w:rsidRDefault="00B71484" w:rsidP="00CF045C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Rozwiązywanie problemów optymalizacyjnych metodą  graficzną i analityczną oraz metodami statystycznymi</w:t>
            </w:r>
          </w:p>
          <w:p w14:paraId="68BDB4C8" w14:textId="77777777" w:rsidR="00B71484" w:rsidRPr="00CF045C" w:rsidRDefault="00B71484" w:rsidP="00CF045C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Modele optymalizacyjne w Excelu (</w:t>
            </w:r>
            <w:proofErr w:type="spellStart"/>
            <w:r w:rsidRPr="00CF045C">
              <w:rPr>
                <w:rFonts w:cs="Arial"/>
                <w:sz w:val="24"/>
                <w:szCs w:val="24"/>
              </w:rPr>
              <w:t>Solver</w:t>
            </w:r>
            <w:proofErr w:type="spellEnd"/>
            <w:r w:rsidRPr="00CF045C">
              <w:rPr>
                <w:rFonts w:cs="Arial"/>
                <w:sz w:val="24"/>
                <w:szCs w:val="24"/>
              </w:rPr>
              <w:t xml:space="preserve">) </w:t>
            </w:r>
          </w:p>
          <w:p w14:paraId="50CD5E0F" w14:textId="77777777" w:rsidR="00B71484" w:rsidRPr="00CF045C" w:rsidRDefault="00B71484" w:rsidP="00CF045C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 xml:space="preserve">Przykłady zastosowania optymalizacji w gospodarce przestrzennej </w:t>
            </w:r>
          </w:p>
          <w:p w14:paraId="719E3386" w14:textId="77777777" w:rsidR="00B71484" w:rsidRPr="00CF045C" w:rsidRDefault="00B71484" w:rsidP="00CF045C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Rozwiązywanie praktycznych problemów optymalizacji np. problem komiwojażera (TSP), optymalizacja sieci transportowych, maksymalizacji zysków, minimalizacji kosztów</w:t>
            </w:r>
          </w:p>
          <w:p w14:paraId="68D4EF37" w14:textId="3F95CD6E" w:rsidR="00B71484" w:rsidRPr="00CF045C" w:rsidRDefault="00B71484" w:rsidP="00CF045C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Grupowanie obszarów przestrzennych na podstawie podobieństw różnych cech np. geograficznych, społecznych czy ekonomicznych</w:t>
            </w:r>
          </w:p>
        </w:tc>
      </w:tr>
      <w:tr w:rsidR="00B71484" w:rsidRPr="00CF045C" w14:paraId="2E382C68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9DF1511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lastRenderedPageBreak/>
              <w:t>Literatura podstawowa:</w:t>
            </w:r>
          </w:p>
        </w:tc>
      </w:tr>
      <w:tr w:rsidR="00B71484" w:rsidRPr="00CF045C" w14:paraId="68CCD3DB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0C5598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color w:val="212121"/>
                <w:sz w:val="24"/>
                <w:szCs w:val="24"/>
              </w:rPr>
            </w:pPr>
            <w:r w:rsidRPr="00CF045C">
              <w:rPr>
                <w:rFonts w:cs="Arial"/>
                <w:color w:val="212121"/>
                <w:sz w:val="24"/>
                <w:szCs w:val="24"/>
              </w:rPr>
              <w:t>Kusiak, J., Danielewska-</w:t>
            </w:r>
            <w:proofErr w:type="spellStart"/>
            <w:r w:rsidRPr="00CF045C">
              <w:rPr>
                <w:rFonts w:cs="Arial"/>
                <w:color w:val="212121"/>
                <w:sz w:val="24"/>
                <w:szCs w:val="24"/>
              </w:rPr>
              <w:t>Tułecka</w:t>
            </w:r>
            <w:proofErr w:type="spellEnd"/>
            <w:r w:rsidRPr="00CF045C">
              <w:rPr>
                <w:rFonts w:cs="Arial"/>
                <w:color w:val="212121"/>
                <w:sz w:val="24"/>
                <w:szCs w:val="24"/>
              </w:rPr>
              <w:t xml:space="preserve">, A. i </w:t>
            </w:r>
            <w:proofErr w:type="spellStart"/>
            <w:r w:rsidRPr="00CF045C">
              <w:rPr>
                <w:rFonts w:cs="Arial"/>
                <w:color w:val="212121"/>
                <w:sz w:val="24"/>
                <w:szCs w:val="24"/>
              </w:rPr>
              <w:t>Oprocha</w:t>
            </w:r>
            <w:proofErr w:type="spellEnd"/>
            <w:r w:rsidRPr="00CF045C">
              <w:rPr>
                <w:rFonts w:cs="Arial"/>
                <w:color w:val="212121"/>
                <w:sz w:val="24"/>
                <w:szCs w:val="24"/>
              </w:rPr>
              <w:t xml:space="preserve">, P. 2009. Optymalizacja : wybrane metody z przykładami zastosowań. Warszawa: Wydawnictwo Naukowe PWN. </w:t>
            </w:r>
          </w:p>
          <w:p w14:paraId="403C6A75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Chudy M. 2001. Wybrane metody optymalizacji. Warszawa:</w:t>
            </w:r>
          </w:p>
        </w:tc>
      </w:tr>
      <w:tr w:rsidR="00B71484" w:rsidRPr="00CF045C" w14:paraId="346DCE06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4E87218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Literatura dodatkowa:</w:t>
            </w:r>
          </w:p>
        </w:tc>
      </w:tr>
      <w:tr w:rsidR="00B71484" w:rsidRPr="00CF045C" w14:paraId="2EAA7B22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584B5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 xml:space="preserve">Stadnicki, J. 2006. Teoria i praktyka rozwiązywania zadań optymalizacji : z przykładami zastosowań technicznych. 1. wyd. Warszawa: Wydawnictwa Naukowo-Techniczne. </w:t>
            </w:r>
          </w:p>
          <w:p w14:paraId="64410D5C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CF045C">
              <w:rPr>
                <w:rFonts w:cs="Arial"/>
                <w:sz w:val="24"/>
                <w:szCs w:val="24"/>
              </w:rPr>
              <w:t>Biedugnis</w:t>
            </w:r>
            <w:proofErr w:type="spellEnd"/>
            <w:r w:rsidRPr="00CF045C">
              <w:rPr>
                <w:rFonts w:cs="Arial"/>
                <w:sz w:val="24"/>
                <w:szCs w:val="24"/>
              </w:rPr>
              <w:t xml:space="preserve"> S. Cholewiński J. 1992. Optymalizacja gospodarki odpadami.</w:t>
            </w:r>
          </w:p>
        </w:tc>
      </w:tr>
      <w:tr w:rsidR="00B71484" w:rsidRPr="00CF045C" w14:paraId="5E03DF6E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D4292BA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B71484" w:rsidRPr="00CF045C" w14:paraId="6143326C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9F7473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Wykład, ćwiczenia</w:t>
            </w:r>
          </w:p>
        </w:tc>
      </w:tr>
      <w:tr w:rsidR="00B71484" w:rsidRPr="00CF045C" w14:paraId="0DA0BA6E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9F2407C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B71484" w:rsidRPr="00CF045C" w14:paraId="6AD42744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1CB838" w14:textId="77777777" w:rsidR="00B71484" w:rsidRPr="00CF045C" w:rsidRDefault="00B71484" w:rsidP="00CF045C">
            <w:pPr>
              <w:spacing w:after="0" w:line="360" w:lineRule="auto"/>
              <w:ind w:left="-5" w:firstLine="5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Kolokwium pisemne</w:t>
            </w:r>
          </w:p>
        </w:tc>
      </w:tr>
      <w:tr w:rsidR="00B71484" w:rsidRPr="00CF045C" w14:paraId="7981F9FE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7F33D42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Forma i warunki zaliczenia:</w:t>
            </w:r>
          </w:p>
        </w:tc>
      </w:tr>
      <w:tr w:rsidR="00B71484" w:rsidRPr="00CF045C" w14:paraId="08A2F956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60907E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 xml:space="preserve">Zaliczenie z oceną na podstawie kolokwium pisemnego w formie testu lub wypowiedzi pisemnej oraz projektu, który  polega na rozwiązaniu problemu decyzyjnego. Ocena końcowa  jest średnią oceną uzyskaną z kolokwium i projektu. Kolokwium i projekt oceniane są oddzielnie na podstawie punktacji każdego pytania i kolejnych etapów projektu. </w:t>
            </w:r>
          </w:p>
          <w:p w14:paraId="3593F822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Kryterium oceny: 51-60% - dostateczny; 61-70% - dostateczny plus, 71-80% - dobry, 81-90% - dobry plus, 91-100% - bardzo dobry</w:t>
            </w:r>
          </w:p>
        </w:tc>
      </w:tr>
      <w:tr w:rsidR="00B71484" w:rsidRPr="00CF045C" w14:paraId="2009A8F3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F440892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Bilans punktów ECTS:</w:t>
            </w:r>
          </w:p>
        </w:tc>
      </w:tr>
      <w:tr w:rsidR="00B71484" w:rsidRPr="00CF045C" w14:paraId="69CC0DAD" w14:textId="77777777" w:rsidTr="00570DA5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DA338F0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CF045C">
              <w:rPr>
                <w:b w:val="0"/>
                <w:bCs/>
                <w:sz w:val="24"/>
                <w:szCs w:val="24"/>
              </w:rPr>
              <w:lastRenderedPageBreak/>
              <w:t>Studia stacjonarne</w:t>
            </w:r>
          </w:p>
        </w:tc>
      </w:tr>
      <w:tr w:rsidR="00B71484" w:rsidRPr="00CF045C" w14:paraId="582E26BA" w14:textId="77777777" w:rsidTr="00570DA5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435926B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CF045C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63EF448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CF045C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B71484" w:rsidRPr="00CF045C" w14:paraId="4A25C1A0" w14:textId="77777777" w:rsidTr="00570DA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908CBA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73AFA3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15</w:t>
            </w:r>
          </w:p>
        </w:tc>
      </w:tr>
      <w:tr w:rsidR="00B71484" w:rsidRPr="00CF045C" w14:paraId="09A14BC6" w14:textId="77777777" w:rsidTr="00570DA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8206EC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503F83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30</w:t>
            </w:r>
          </w:p>
        </w:tc>
      </w:tr>
      <w:tr w:rsidR="00B71484" w:rsidRPr="00CF045C" w14:paraId="5F8A0142" w14:textId="77777777" w:rsidTr="00570DA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E4B3D7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D3E877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1</w:t>
            </w:r>
          </w:p>
        </w:tc>
      </w:tr>
      <w:tr w:rsidR="00B71484" w:rsidRPr="00CF045C" w14:paraId="3945BA87" w14:textId="77777777" w:rsidTr="00570DA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5F2D9F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Samodzielne 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661522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19</w:t>
            </w:r>
          </w:p>
        </w:tc>
      </w:tr>
      <w:tr w:rsidR="00B71484" w:rsidRPr="00CF045C" w14:paraId="306ADE03" w14:textId="77777777" w:rsidTr="00570DA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11AC94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 xml:space="preserve">Samodzielne przygotowanie do zaliczenia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1673F3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25</w:t>
            </w:r>
          </w:p>
        </w:tc>
      </w:tr>
      <w:tr w:rsidR="00B71484" w:rsidRPr="00CF045C" w14:paraId="3939491F" w14:textId="77777777" w:rsidTr="00570DA5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D3DD6E" w14:textId="77777777" w:rsidR="00B71484" w:rsidRPr="00CF045C" w:rsidRDefault="00B71484" w:rsidP="00CF045C">
            <w:pPr>
              <w:pStyle w:val="Nagwek2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CF045C">
              <w:rPr>
                <w:rFonts w:ascii="Arial" w:hAnsi="Arial" w:cs="Arial"/>
                <w:b w:val="0"/>
                <w:bCs w:val="0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E26B3F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fldChar w:fldCharType="begin"/>
            </w:r>
            <w:r w:rsidRPr="00CF045C">
              <w:rPr>
                <w:rFonts w:cs="Arial"/>
                <w:sz w:val="24"/>
                <w:szCs w:val="24"/>
              </w:rPr>
              <w:instrText xml:space="preserve"> =SUM(ABOVE) </w:instrText>
            </w:r>
            <w:r w:rsidRPr="00CF045C">
              <w:rPr>
                <w:rFonts w:cs="Arial"/>
                <w:sz w:val="24"/>
                <w:szCs w:val="24"/>
              </w:rPr>
              <w:fldChar w:fldCharType="separate"/>
            </w:r>
            <w:r w:rsidRPr="00CF045C">
              <w:rPr>
                <w:rFonts w:cs="Arial"/>
                <w:noProof/>
                <w:sz w:val="24"/>
                <w:szCs w:val="24"/>
              </w:rPr>
              <w:t>90</w:t>
            </w:r>
            <w:r w:rsidRPr="00CF045C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B71484" w:rsidRPr="00CF045C" w14:paraId="7BA674F8" w14:textId="77777777" w:rsidTr="00570DA5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B70034" w14:textId="77777777" w:rsidR="00B71484" w:rsidRPr="00CF045C" w:rsidRDefault="00B71484" w:rsidP="00CF045C">
            <w:pPr>
              <w:pStyle w:val="Nagwek2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CF045C">
              <w:rPr>
                <w:rFonts w:ascii="Arial" w:hAnsi="Arial" w:cs="Arial"/>
                <w:b w:val="0"/>
                <w:bCs w:val="0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8FB1D8" w14:textId="77777777" w:rsidR="00B71484" w:rsidRPr="00CF045C" w:rsidRDefault="00B71484" w:rsidP="00CF045C">
            <w:pPr>
              <w:pStyle w:val="Nagwek3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CF045C">
              <w:rPr>
                <w:rFonts w:ascii="Arial" w:hAnsi="Arial" w:cs="Arial"/>
                <w:b w:val="0"/>
                <w:bCs w:val="0"/>
              </w:rPr>
              <w:t>3,6</w:t>
            </w:r>
          </w:p>
        </w:tc>
      </w:tr>
    </w:tbl>
    <w:p w14:paraId="74F95EBC" w14:textId="77777777" w:rsidR="00B71484" w:rsidRPr="00CF045C" w:rsidRDefault="00B71484" w:rsidP="00CF045C">
      <w:pPr>
        <w:spacing w:after="0" w:line="360" w:lineRule="auto"/>
        <w:ind w:left="0"/>
        <w:rPr>
          <w:rFonts w:cs="Arial"/>
          <w:sz w:val="24"/>
          <w:szCs w:val="24"/>
          <w:lang w:val="en-US"/>
        </w:rPr>
      </w:pPr>
      <w:r w:rsidRPr="00CF045C">
        <w:rPr>
          <w:rFonts w:cs="Arial"/>
          <w:sz w:val="24"/>
          <w:szCs w:val="24"/>
          <w:lang w:val="en-US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metody podejmowania decyzji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B71484" w:rsidRPr="00CF045C" w14:paraId="275286E8" w14:textId="77777777" w:rsidTr="00570DA5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DB441F1" w14:textId="77777777" w:rsidR="00B71484" w:rsidRPr="00CF045C" w:rsidRDefault="00B71484" w:rsidP="00CF045C">
            <w:pPr>
              <w:pStyle w:val="Nagwek1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lastRenderedPageBreak/>
              <w:br w:type="page"/>
              <w:t>Sylabus przedmiotu / modułu kształcenia</w:t>
            </w:r>
          </w:p>
        </w:tc>
      </w:tr>
      <w:tr w:rsidR="00B71484" w:rsidRPr="00CF045C" w14:paraId="4B7BDD0E" w14:textId="77777777" w:rsidTr="00570DA5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40E2948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526F12" w14:textId="77777777" w:rsidR="00B71484" w:rsidRPr="00CF045C" w:rsidRDefault="00B71484" w:rsidP="00CF045C">
            <w:pPr>
              <w:pStyle w:val="aasyl2"/>
              <w:spacing w:before="120" w:line="360" w:lineRule="auto"/>
              <w:rPr>
                <w:rFonts w:cs="Arial"/>
                <w:szCs w:val="24"/>
              </w:rPr>
            </w:pPr>
            <w:r w:rsidRPr="00CF045C">
              <w:rPr>
                <w:rFonts w:cs="Arial"/>
                <w:szCs w:val="24"/>
              </w:rPr>
              <w:t xml:space="preserve"> </w:t>
            </w:r>
            <w:bookmarkStart w:id="24" w:name="_Toc207266870"/>
            <w:r w:rsidRPr="00CF045C">
              <w:rPr>
                <w:rFonts w:cs="Arial"/>
                <w:szCs w:val="24"/>
              </w:rPr>
              <w:t>Metody podejmowania decyzji</w:t>
            </w:r>
            <w:bookmarkEnd w:id="24"/>
            <w:r w:rsidRPr="00CF045C">
              <w:rPr>
                <w:rFonts w:cs="Arial"/>
                <w:szCs w:val="24"/>
              </w:rPr>
              <w:t xml:space="preserve"> </w:t>
            </w:r>
          </w:p>
        </w:tc>
      </w:tr>
      <w:tr w:rsidR="00B71484" w:rsidRPr="00CF045C" w14:paraId="58D1AA35" w14:textId="77777777" w:rsidTr="00570DA5">
        <w:trPr>
          <w:trHeight w:val="45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9DC41EB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D9BA6C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  <w:lang w:val="en-US"/>
              </w:rPr>
            </w:pPr>
          </w:p>
        </w:tc>
      </w:tr>
      <w:tr w:rsidR="00B71484" w:rsidRPr="00CF045C" w14:paraId="224C6402" w14:textId="77777777" w:rsidTr="00570DA5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E7B9F72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0E3B4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B71484" w:rsidRPr="00CF045C" w14:paraId="7CD58C80" w14:textId="77777777" w:rsidTr="00570DA5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7A55E9E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2BAE96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Gospodarka Przestrzenna</w:t>
            </w:r>
          </w:p>
        </w:tc>
      </w:tr>
      <w:tr w:rsidR="00B71484" w:rsidRPr="00CF045C" w14:paraId="7A224D02" w14:textId="77777777" w:rsidTr="00570DA5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77C0CCD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03E984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Wydział Nauk Rolniczych</w:t>
            </w:r>
          </w:p>
        </w:tc>
      </w:tr>
      <w:tr w:rsidR="00B71484" w:rsidRPr="00CF045C" w14:paraId="6F391643" w14:textId="77777777" w:rsidTr="00570DA5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0F140B0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4B5643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fakultatywny</w:t>
            </w:r>
          </w:p>
        </w:tc>
      </w:tr>
      <w:tr w:rsidR="00B71484" w:rsidRPr="00CF045C" w14:paraId="6C85E634" w14:textId="77777777" w:rsidTr="00570DA5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C1804F1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829473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pierwszego stopnia</w:t>
            </w:r>
          </w:p>
        </w:tc>
      </w:tr>
      <w:tr w:rsidR="00B71484" w:rsidRPr="00CF045C" w14:paraId="76224D7D" w14:textId="77777777" w:rsidTr="00570DA5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7DD3E57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AD8DB6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3</w:t>
            </w:r>
          </w:p>
        </w:tc>
      </w:tr>
      <w:tr w:rsidR="00B71484" w:rsidRPr="00CF045C" w14:paraId="4FAE513B" w14:textId="77777777" w:rsidTr="00570DA5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D03B477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2EFD0B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5</w:t>
            </w:r>
          </w:p>
        </w:tc>
      </w:tr>
      <w:tr w:rsidR="00B71484" w:rsidRPr="00CF045C" w14:paraId="07F7C810" w14:textId="77777777" w:rsidTr="00570DA5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D6F3426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308F56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3,6</w:t>
            </w:r>
          </w:p>
        </w:tc>
      </w:tr>
      <w:tr w:rsidR="00B71484" w:rsidRPr="00CF045C" w14:paraId="3C4754E5" w14:textId="77777777" w:rsidTr="00570DA5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7C2BDEB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FCAB61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Katarzyna </w:t>
            </w:r>
            <w:proofErr w:type="spellStart"/>
            <w:r w:rsidRPr="00CF045C">
              <w:rPr>
                <w:rFonts w:cs="Arial"/>
                <w:color w:val="000000"/>
                <w:sz w:val="24"/>
                <w:szCs w:val="24"/>
              </w:rPr>
              <w:t>Rymuza</w:t>
            </w:r>
            <w:proofErr w:type="spellEnd"/>
          </w:p>
        </w:tc>
      </w:tr>
      <w:tr w:rsidR="00B71484" w:rsidRPr="00CF045C" w14:paraId="42ED7BB9" w14:textId="77777777" w:rsidTr="00570DA5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790B8EC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130682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Katarzyna </w:t>
            </w:r>
            <w:proofErr w:type="spellStart"/>
            <w:r w:rsidRPr="00CF045C">
              <w:rPr>
                <w:rFonts w:cs="Arial"/>
                <w:color w:val="000000"/>
                <w:sz w:val="24"/>
                <w:szCs w:val="24"/>
              </w:rPr>
              <w:t>Rymuza</w:t>
            </w:r>
            <w:proofErr w:type="spellEnd"/>
          </w:p>
        </w:tc>
      </w:tr>
      <w:tr w:rsidR="00B71484" w:rsidRPr="00CF045C" w14:paraId="43025F10" w14:textId="77777777" w:rsidTr="00570DA5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BB04186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CE78F0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iCs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iCs/>
                <w:color w:val="000000"/>
                <w:sz w:val="24"/>
                <w:szCs w:val="24"/>
              </w:rPr>
              <w:t>Zapoznanie studentów z kluczowymi pojęciami, teoriami i zasadami podejmowania decyzji w kontekście planowania przestrzennego i zarządzania przestrzenią.</w:t>
            </w:r>
            <w:r w:rsidRPr="00CF045C">
              <w:rPr>
                <w:rFonts w:cs="Arial"/>
                <w:sz w:val="24"/>
                <w:szCs w:val="24"/>
              </w:rPr>
              <w:t xml:space="preserve"> </w:t>
            </w:r>
            <w:r w:rsidRPr="00CF045C">
              <w:rPr>
                <w:rFonts w:cs="Arial"/>
                <w:iCs/>
                <w:color w:val="000000"/>
                <w:sz w:val="24"/>
                <w:szCs w:val="24"/>
              </w:rPr>
              <w:t>Wykształcenie umiejętności stosowania metod analitycznych, modeli i narzędzi wspomagających podejmowanie decyzji.</w:t>
            </w:r>
            <w:r w:rsidRPr="00CF045C">
              <w:rPr>
                <w:rFonts w:cs="Arial"/>
                <w:sz w:val="24"/>
                <w:szCs w:val="24"/>
              </w:rPr>
              <w:t xml:space="preserve"> P</w:t>
            </w:r>
            <w:r w:rsidRPr="00CF045C">
              <w:rPr>
                <w:rFonts w:cs="Arial"/>
                <w:iCs/>
                <w:color w:val="000000"/>
                <w:sz w:val="24"/>
                <w:szCs w:val="24"/>
              </w:rPr>
              <w:t>rzygotowanie studentów do rozwiązywania realnych problemów decyzyjnych związanych z zagospodarowaniem przestrzennym</w:t>
            </w:r>
          </w:p>
        </w:tc>
      </w:tr>
      <w:tr w:rsidR="00B71484" w:rsidRPr="00CF045C" w14:paraId="285DFA6A" w14:textId="77777777" w:rsidTr="00570DA5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D05B46A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EE72AE9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56615C5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Symbol efektu kierunkowego</w:t>
            </w:r>
          </w:p>
        </w:tc>
      </w:tr>
      <w:tr w:rsidR="00B71484" w:rsidRPr="00CF045C" w14:paraId="55F92E15" w14:textId="77777777" w:rsidTr="00570DA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85C71CD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D868F47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Zna  pojęcia, zasady i metody pojmowania decyzji, które może zastosować w zarządzaniu przestrzenią</w:t>
            </w:r>
            <w:r w:rsidRPr="00CF045C">
              <w:rPr>
                <w:rFonts w:cs="Arial"/>
                <w:sz w:val="24"/>
                <w:szCs w:val="24"/>
              </w:rPr>
              <w:t>. Zna  rolę danych i metod analitycznych w podejmowaniu decyzji.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E336D69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 xml:space="preserve"> K_W01</w:t>
            </w:r>
          </w:p>
        </w:tc>
      </w:tr>
      <w:tr w:rsidR="00B71484" w:rsidRPr="00CF045C" w14:paraId="40A0F601" w14:textId="77777777" w:rsidTr="00570DA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369CCC5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CE1860C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Zna odpowiednie metody analizy jedno i wielokryterialnej  w celu oceny wariantów decyzyjnych i wyboru optymalnego rozwiązania.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2E04418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K_W01</w:t>
            </w:r>
          </w:p>
        </w:tc>
      </w:tr>
      <w:tr w:rsidR="00B71484" w:rsidRPr="00CF045C" w14:paraId="74AA0B47" w14:textId="77777777" w:rsidTr="00570DA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A0A616C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W_03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B485D00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Zna sposoby optymalizacji różnorodnych aspektów przestrzennych wspomagające proces decyzyjny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224B114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K_W01</w:t>
            </w:r>
          </w:p>
        </w:tc>
      </w:tr>
      <w:tr w:rsidR="00B71484" w:rsidRPr="00CF045C" w14:paraId="688519A3" w14:textId="77777777" w:rsidTr="00570DA5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A7F99C8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C3B5237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ACDE98A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Symbol efektu kierunkowego</w:t>
            </w:r>
          </w:p>
        </w:tc>
      </w:tr>
      <w:tr w:rsidR="00B71484" w:rsidRPr="00CF045C" w14:paraId="4FAD27C8" w14:textId="77777777" w:rsidTr="00570DA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5357F7E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068F997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Style w:val="wrtext"/>
                <w:rFonts w:cs="Arial"/>
                <w:sz w:val="24"/>
                <w:szCs w:val="24"/>
              </w:rPr>
              <w:t>Potrafi  zapisać model  problemu decyzyjnego głównie optymalizacyjnego związanego z różnymi aspektami gospodarki przestrzennej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63BD026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K_U01</w:t>
            </w:r>
          </w:p>
        </w:tc>
      </w:tr>
      <w:tr w:rsidR="00B71484" w:rsidRPr="00CF045C" w14:paraId="3CEBB41D" w14:textId="77777777" w:rsidTr="00570DA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0DC140D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5F9FBE1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Style w:val="wrtext"/>
                <w:rFonts w:cs="Arial"/>
                <w:sz w:val="24"/>
                <w:szCs w:val="24"/>
              </w:rPr>
              <w:t>Potrafi rozwiązać liniowe optymalne zadanie decyzyjne metodą graficzną, analityczną oraz przy zastosowaniu dostępnych narządzi komputerowych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240D9AD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K_U01; K_U05</w:t>
            </w:r>
          </w:p>
        </w:tc>
      </w:tr>
      <w:tr w:rsidR="00B71484" w:rsidRPr="00CF045C" w14:paraId="6A70CBE1" w14:textId="77777777" w:rsidTr="00570DA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9699686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U_03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2C0724A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Potrafi przeanalizować i zinterpretować otrzymane wyniki oraz wyciągnąć na ich podstawie odpowiednie wnioski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BED5208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K_U11</w:t>
            </w:r>
          </w:p>
        </w:tc>
      </w:tr>
      <w:tr w:rsidR="00B71484" w:rsidRPr="00CF045C" w14:paraId="4B207D20" w14:textId="77777777" w:rsidTr="00570DA5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44A61D1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49731B2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75A37EE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Symbol efektu kierunkowego</w:t>
            </w:r>
          </w:p>
        </w:tc>
      </w:tr>
      <w:tr w:rsidR="00B71484" w:rsidRPr="00CF045C" w14:paraId="10FBD1DD" w14:textId="77777777" w:rsidTr="00570DA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86D2265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DCD5A80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Jest gotów do formułowania problemów i podejmowania decyzji optymalnych związanych z optymalnym gospodarowaniem przestrzenią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A15CA39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K_K03</w:t>
            </w:r>
          </w:p>
        </w:tc>
      </w:tr>
      <w:tr w:rsidR="00B71484" w:rsidRPr="00CF045C" w14:paraId="6B22C3C9" w14:textId="77777777" w:rsidTr="00570DA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7AEC701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7154248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Podejmowania decyzji w kontekście społeczno-ekonomicznym i środowiskowym.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59CCAF5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K_K02</w:t>
            </w:r>
          </w:p>
        </w:tc>
      </w:tr>
      <w:tr w:rsidR="00B71484" w:rsidRPr="00CF045C" w14:paraId="6C6DBA38" w14:textId="77777777" w:rsidTr="00570DA5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FBDEB5C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AED48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Wykład, ćwiczenia</w:t>
            </w:r>
          </w:p>
        </w:tc>
      </w:tr>
      <w:tr w:rsidR="00B71484" w:rsidRPr="00CF045C" w14:paraId="0999E636" w14:textId="77777777" w:rsidTr="00570DA5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88DF918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br w:type="page"/>
              <w:t>Wymagania wstępne i dodatkowe:</w:t>
            </w:r>
          </w:p>
        </w:tc>
      </w:tr>
      <w:tr w:rsidR="00B71484" w:rsidRPr="00CF045C" w14:paraId="4D5D7D1E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216CF2" w14:textId="77777777" w:rsidR="00B71484" w:rsidRPr="00CF045C" w:rsidRDefault="00B71484" w:rsidP="00CF045C">
            <w:pPr>
              <w:spacing w:after="0" w:line="360" w:lineRule="auto"/>
              <w:ind w:left="340" w:hanging="345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iCs/>
                <w:color w:val="000000"/>
                <w:sz w:val="24"/>
                <w:szCs w:val="24"/>
              </w:rPr>
              <w:t>Znajomość matematyki, statystyki i zagadnień z ekonomii</w:t>
            </w:r>
          </w:p>
        </w:tc>
      </w:tr>
      <w:tr w:rsidR="00B71484" w:rsidRPr="00CF045C" w14:paraId="0D389EAD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695D5D2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Treści modułu kształcenia:</w:t>
            </w:r>
          </w:p>
        </w:tc>
      </w:tr>
      <w:tr w:rsidR="00B71484" w:rsidRPr="00CF045C" w14:paraId="67782D41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2C0DF7" w14:textId="77777777" w:rsidR="00B71484" w:rsidRPr="00CF045C" w:rsidRDefault="00B71484" w:rsidP="00CF045C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Wprowadzenie do procesów decyzyjnych w gospodarce przestrzennej</w:t>
            </w:r>
          </w:p>
          <w:p w14:paraId="4520A2A2" w14:textId="77777777" w:rsidR="00B71484" w:rsidRPr="00CF045C" w:rsidRDefault="00B71484" w:rsidP="00CF045C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Pojęcia: decyzja, proces decyzyjny, aktorzy decyzyjni.</w:t>
            </w:r>
          </w:p>
          <w:p w14:paraId="100BFBE5" w14:textId="77777777" w:rsidR="00B71484" w:rsidRPr="00CF045C" w:rsidRDefault="00B71484" w:rsidP="00CF045C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Rola procesów decyzyjnych w planowaniu przestrzennym i zarządzaniu środowiskiem.</w:t>
            </w:r>
          </w:p>
          <w:p w14:paraId="36CB27E7" w14:textId="77777777" w:rsidR="00B71484" w:rsidRPr="00CF045C" w:rsidRDefault="00B71484" w:rsidP="00CF045C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lastRenderedPageBreak/>
              <w:t>Klasyfikacja decyzji</w:t>
            </w:r>
          </w:p>
          <w:p w14:paraId="2AC6AD19" w14:textId="77777777" w:rsidR="00B71484" w:rsidRPr="00CF045C" w:rsidRDefault="00B71484" w:rsidP="00CF045C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Etapy problemu decyzyjnego</w:t>
            </w:r>
          </w:p>
          <w:p w14:paraId="22EB6C4E" w14:textId="77777777" w:rsidR="00B71484" w:rsidRPr="00CF045C" w:rsidRDefault="00B71484" w:rsidP="00CF045C">
            <w:pPr>
              <w:pStyle w:val="Akapitzlist"/>
              <w:numPr>
                <w:ilvl w:val="0"/>
                <w:numId w:val="37"/>
              </w:numPr>
              <w:spacing w:after="20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 xml:space="preserve">Rola danych i metod analitycznych w podejmowaniu decyzji. </w:t>
            </w:r>
          </w:p>
          <w:p w14:paraId="3CA6A61B" w14:textId="77777777" w:rsidR="00B71484" w:rsidRPr="00CF045C" w:rsidRDefault="00B71484" w:rsidP="00CF045C">
            <w:pPr>
              <w:pStyle w:val="Akapitzlist"/>
              <w:numPr>
                <w:ilvl w:val="0"/>
                <w:numId w:val="37"/>
              </w:numPr>
              <w:spacing w:after="20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Narzędzia wspomagające decyzje w gospodarce przestrzennej. Zastosowanie analiz statystycznych w diagnozowaniu stanu przestrzeni (analiza skupień i klasyfikacja obszarów analiza wielowymiarowa)</w:t>
            </w:r>
          </w:p>
          <w:p w14:paraId="603F355F" w14:textId="77777777" w:rsidR="00B71484" w:rsidRPr="00CF045C" w:rsidRDefault="00B71484" w:rsidP="00CF045C">
            <w:pPr>
              <w:pStyle w:val="Akapitzlist"/>
              <w:numPr>
                <w:ilvl w:val="0"/>
                <w:numId w:val="37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 xml:space="preserve">Testy statystyczne w procesie podejmowania decyzji </w:t>
            </w:r>
          </w:p>
          <w:p w14:paraId="73EF5600" w14:textId="77777777" w:rsidR="00B71484" w:rsidRPr="00CF045C" w:rsidRDefault="00B71484" w:rsidP="00CF045C">
            <w:pPr>
              <w:pStyle w:val="Akapitzlist"/>
              <w:numPr>
                <w:ilvl w:val="0"/>
                <w:numId w:val="37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proofErr w:type="spellStart"/>
            <w:r w:rsidRPr="00CF045C">
              <w:rPr>
                <w:rFonts w:cs="Arial"/>
                <w:sz w:val="24"/>
                <w:szCs w:val="24"/>
              </w:rPr>
              <w:t>Solver</w:t>
            </w:r>
            <w:proofErr w:type="spellEnd"/>
            <w:r w:rsidRPr="00CF045C">
              <w:rPr>
                <w:rFonts w:cs="Arial"/>
                <w:sz w:val="24"/>
                <w:szCs w:val="24"/>
              </w:rPr>
              <w:t xml:space="preserve"> jako narzędzie optymalizacyjne w procesach decyzyjnych: Działanie </w:t>
            </w:r>
            <w:proofErr w:type="spellStart"/>
            <w:r w:rsidRPr="00CF045C">
              <w:rPr>
                <w:rFonts w:cs="Arial"/>
                <w:sz w:val="24"/>
                <w:szCs w:val="24"/>
              </w:rPr>
              <w:t>Solvera</w:t>
            </w:r>
            <w:proofErr w:type="spellEnd"/>
            <w:r w:rsidRPr="00CF045C">
              <w:rPr>
                <w:rFonts w:cs="Arial"/>
                <w:sz w:val="24"/>
                <w:szCs w:val="24"/>
              </w:rPr>
              <w:t xml:space="preserve"> w programie Excel. Formułowanie problemów optymalizacyjnych. Rodzaje funkcji celu i ograniczeń w problemach przestrzennych.</w:t>
            </w:r>
          </w:p>
          <w:p w14:paraId="3FC32BB2" w14:textId="77777777" w:rsidR="00B71484" w:rsidRPr="00CF045C" w:rsidRDefault="00B71484" w:rsidP="00CF045C">
            <w:pPr>
              <w:pStyle w:val="Akapitzlist"/>
              <w:numPr>
                <w:ilvl w:val="0"/>
                <w:numId w:val="37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 xml:space="preserve">Rozwiązywanie problemów optymalizacyjnych za pomocą </w:t>
            </w:r>
            <w:proofErr w:type="spellStart"/>
            <w:r w:rsidRPr="00CF045C">
              <w:rPr>
                <w:rFonts w:cs="Arial"/>
                <w:sz w:val="24"/>
                <w:szCs w:val="24"/>
              </w:rPr>
              <w:t>Solvera</w:t>
            </w:r>
            <w:proofErr w:type="spellEnd"/>
            <w:r w:rsidRPr="00CF045C">
              <w:rPr>
                <w:rFonts w:cs="Arial"/>
                <w:sz w:val="24"/>
                <w:szCs w:val="24"/>
              </w:rPr>
              <w:t xml:space="preserve"> np.: optymalizacja alokacji zasobów przestrzennych, rozwiązywanie problemów transportowych </w:t>
            </w:r>
          </w:p>
          <w:p w14:paraId="3D702282" w14:textId="77777777" w:rsidR="00B71484" w:rsidRPr="00CF045C" w:rsidRDefault="00B71484" w:rsidP="00CF045C">
            <w:pPr>
              <w:pStyle w:val="Akapitzlist"/>
              <w:numPr>
                <w:ilvl w:val="0"/>
                <w:numId w:val="37"/>
              </w:numPr>
              <w:spacing w:after="0" w:line="360" w:lineRule="auto"/>
              <w:ind w:left="714" w:hanging="357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Metoda ścieżki krytycznej</w:t>
            </w:r>
          </w:p>
          <w:p w14:paraId="11E89CB6" w14:textId="77777777" w:rsidR="00B71484" w:rsidRPr="00CF045C" w:rsidRDefault="00B71484" w:rsidP="00CF045C">
            <w:pPr>
              <w:pStyle w:val="Akapitzlist"/>
              <w:numPr>
                <w:ilvl w:val="0"/>
                <w:numId w:val="37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Optymalizacja wielokryterialna. Metody analityczne: AHP</w:t>
            </w:r>
          </w:p>
          <w:p w14:paraId="23D0B089" w14:textId="77777777" w:rsidR="00B71484" w:rsidRPr="00CF045C" w:rsidRDefault="00B71484" w:rsidP="00CF045C">
            <w:pPr>
              <w:pStyle w:val="Akapitzlist"/>
              <w:numPr>
                <w:ilvl w:val="0"/>
                <w:numId w:val="37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Prezentacja wyników z wykorzystaniem narzędzi analitycznych i wizualizacyjnych.</w:t>
            </w:r>
          </w:p>
          <w:p w14:paraId="18113703" w14:textId="77777777" w:rsidR="00B71484" w:rsidRPr="00CF045C" w:rsidRDefault="00B71484" w:rsidP="00CF045C">
            <w:pPr>
              <w:spacing w:after="0" w:line="360" w:lineRule="auto"/>
              <w:ind w:left="360"/>
              <w:rPr>
                <w:rFonts w:cs="Arial"/>
                <w:sz w:val="24"/>
                <w:szCs w:val="24"/>
              </w:rPr>
            </w:pPr>
          </w:p>
        </w:tc>
      </w:tr>
      <w:tr w:rsidR="00B71484" w:rsidRPr="00CF045C" w14:paraId="57067BAA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86CF52D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lastRenderedPageBreak/>
              <w:t>Literatura podstawowa:</w:t>
            </w:r>
          </w:p>
        </w:tc>
      </w:tr>
      <w:tr w:rsidR="00B71484" w:rsidRPr="00CF045C" w14:paraId="5ECE3780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C30B11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color w:val="212121"/>
                <w:sz w:val="24"/>
                <w:szCs w:val="24"/>
              </w:rPr>
            </w:pPr>
            <w:r w:rsidRPr="00CF045C">
              <w:rPr>
                <w:rFonts w:cs="Arial"/>
                <w:color w:val="212121"/>
                <w:sz w:val="24"/>
                <w:szCs w:val="24"/>
                <w:shd w:val="clear" w:color="auto" w:fill="FFFFFF"/>
              </w:rPr>
              <w:t>Domański, C. 2014. </w:t>
            </w:r>
            <w:r w:rsidRPr="00CF045C">
              <w:rPr>
                <w:rFonts w:cs="Arial"/>
                <w:iCs/>
                <w:color w:val="212121"/>
                <w:sz w:val="24"/>
                <w:szCs w:val="24"/>
                <w:shd w:val="clear" w:color="auto" w:fill="FFFFFF"/>
              </w:rPr>
              <w:t>Testy statystyczne w procesie podejmowania decyzji </w:t>
            </w:r>
            <w:r w:rsidRPr="00CF045C">
              <w:rPr>
                <w:rFonts w:cs="Arial"/>
                <w:color w:val="212121"/>
                <w:sz w:val="24"/>
                <w:szCs w:val="24"/>
                <w:shd w:val="clear" w:color="auto" w:fill="FFFFFF"/>
              </w:rPr>
              <w:t>. Łódź: Wydawnictwo Uniwersytetu Łódzkiego.</w:t>
            </w:r>
            <w:r w:rsidRPr="00CF045C">
              <w:rPr>
                <w:rFonts w:cs="Arial"/>
                <w:color w:val="212121"/>
                <w:sz w:val="24"/>
                <w:szCs w:val="24"/>
              </w:rPr>
              <w:t xml:space="preserve"> </w:t>
            </w:r>
          </w:p>
          <w:p w14:paraId="0B8C4AA5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color w:val="212121"/>
                <w:sz w:val="24"/>
                <w:szCs w:val="24"/>
              </w:rPr>
            </w:pPr>
            <w:proofErr w:type="spellStart"/>
            <w:r w:rsidRPr="00CF045C">
              <w:rPr>
                <w:rFonts w:cs="Arial"/>
                <w:color w:val="212121"/>
                <w:sz w:val="24"/>
                <w:szCs w:val="24"/>
              </w:rPr>
              <w:t>Redziak</w:t>
            </w:r>
            <w:proofErr w:type="spellEnd"/>
            <w:r w:rsidRPr="00CF045C">
              <w:rPr>
                <w:rFonts w:cs="Arial"/>
                <w:color w:val="212121"/>
                <w:sz w:val="24"/>
                <w:szCs w:val="24"/>
              </w:rPr>
              <w:t>, Z. 2013. Podstawy teorii podejmowania decyzji . Warszawa: Akademia Obrony Narodowej.</w:t>
            </w:r>
          </w:p>
          <w:p w14:paraId="201849A6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Chudy M. 2001. Wybrane metody optymalizacji. Warszawa:</w:t>
            </w:r>
          </w:p>
        </w:tc>
      </w:tr>
      <w:tr w:rsidR="00B71484" w:rsidRPr="00CF045C" w14:paraId="6FEF4113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8340D4E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Literatura dodatkowa:</w:t>
            </w:r>
          </w:p>
        </w:tc>
      </w:tr>
      <w:tr w:rsidR="00B71484" w:rsidRPr="00CF045C" w14:paraId="1018AD8C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A06AA4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Kusiak, J., Danielewska-</w:t>
            </w:r>
            <w:proofErr w:type="spellStart"/>
            <w:r w:rsidRPr="00CF045C">
              <w:rPr>
                <w:rFonts w:cs="Arial"/>
                <w:sz w:val="24"/>
                <w:szCs w:val="24"/>
              </w:rPr>
              <w:t>Tułecka</w:t>
            </w:r>
            <w:proofErr w:type="spellEnd"/>
            <w:r w:rsidRPr="00CF045C">
              <w:rPr>
                <w:rFonts w:cs="Arial"/>
                <w:sz w:val="24"/>
                <w:szCs w:val="24"/>
              </w:rPr>
              <w:t xml:space="preserve">, A. i </w:t>
            </w:r>
            <w:proofErr w:type="spellStart"/>
            <w:r w:rsidRPr="00CF045C">
              <w:rPr>
                <w:rFonts w:cs="Arial"/>
                <w:sz w:val="24"/>
                <w:szCs w:val="24"/>
              </w:rPr>
              <w:t>Oprocha</w:t>
            </w:r>
            <w:proofErr w:type="spellEnd"/>
            <w:r w:rsidRPr="00CF045C">
              <w:rPr>
                <w:rFonts w:cs="Arial"/>
                <w:sz w:val="24"/>
                <w:szCs w:val="24"/>
              </w:rPr>
              <w:t>, P. 2009. Optymalizacja : wybrane metody z przykładami zastosowań. Warszawa: Wydawnictwo Naukowe PWN.</w:t>
            </w:r>
          </w:p>
          <w:p w14:paraId="4D27EF6B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 xml:space="preserve">Stadnicki, J. 2006. Teoria i praktyka rozwiązywania zadań optymalizacji : z przykładami zastosowań technicznych. 1. wyd. Warszawa: Wydawnictwa Naukowo-Techniczne. </w:t>
            </w:r>
          </w:p>
        </w:tc>
      </w:tr>
      <w:tr w:rsidR="00B71484" w:rsidRPr="00CF045C" w14:paraId="643180B0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DC686E3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B71484" w:rsidRPr="00CF045C" w14:paraId="04E12F11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22D20D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Wykład, ćwiczenia</w:t>
            </w:r>
          </w:p>
        </w:tc>
      </w:tr>
      <w:tr w:rsidR="00B71484" w:rsidRPr="00CF045C" w14:paraId="5998D62F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DD759B2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B71484" w:rsidRPr="00CF045C" w14:paraId="3D9EC3EC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5D9EB7" w14:textId="77777777" w:rsidR="00B71484" w:rsidRPr="00CF045C" w:rsidRDefault="00B71484" w:rsidP="00CF045C">
            <w:pPr>
              <w:spacing w:after="0" w:line="360" w:lineRule="auto"/>
              <w:ind w:left="-5" w:firstLine="5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Kolokwium pisemne oraz projekt polegający na rozwiązaniu problemu decyzyjnego</w:t>
            </w:r>
          </w:p>
        </w:tc>
      </w:tr>
      <w:tr w:rsidR="00B71484" w:rsidRPr="00CF045C" w14:paraId="3874AED1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ECF0EBA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Forma i warunki zaliczenia:</w:t>
            </w:r>
          </w:p>
        </w:tc>
      </w:tr>
      <w:tr w:rsidR="00B71484" w:rsidRPr="00CF045C" w14:paraId="515CFCE0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635912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lastRenderedPageBreak/>
              <w:t xml:space="preserve">Zaliczenie z oceną na podstawie kolokwium pisemnego w formie testu lub wypowiedzi pisemnej oraz projektu, który  polega na rozwiązaniu problemu decyzyjnego. Ocena końcowa  jest średnią oceną uzyskaną z kolokwium i projektu. Kolokwium i projekt oceniane są oddzielnie na podstawie punktacji każdego pytania i kolejnych etapów projektu. </w:t>
            </w:r>
            <w:r w:rsidRPr="00CF045C">
              <w:rPr>
                <w:rFonts w:cs="Arial"/>
                <w:sz w:val="24"/>
                <w:szCs w:val="24"/>
              </w:rPr>
              <w:br/>
              <w:t xml:space="preserve">Kryterium oceny: </w:t>
            </w:r>
            <w:r w:rsidRPr="00CF045C">
              <w:rPr>
                <w:rFonts w:cs="Arial"/>
                <w:color w:val="000000"/>
                <w:sz w:val="24"/>
                <w:szCs w:val="24"/>
              </w:rPr>
              <w:t>51-60% - dostateczny; 61-70% - dostateczny plus, 71-80% - dobry, 81-90% - dobry plus, 91-100% - bardzo dobry</w:t>
            </w:r>
          </w:p>
        </w:tc>
      </w:tr>
      <w:tr w:rsidR="00B71484" w:rsidRPr="00CF045C" w14:paraId="6D7CACA5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75E0898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Bilans punktów ECTS:</w:t>
            </w:r>
          </w:p>
        </w:tc>
      </w:tr>
      <w:tr w:rsidR="00B71484" w:rsidRPr="00CF045C" w14:paraId="67A97688" w14:textId="77777777" w:rsidTr="00570DA5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F838D7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CF045C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B71484" w:rsidRPr="00CF045C" w14:paraId="0BCBFF78" w14:textId="77777777" w:rsidTr="00570DA5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3524DB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CF045C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0D3E383" w14:textId="77777777" w:rsidR="00B71484" w:rsidRPr="00CF045C" w:rsidRDefault="00B71484" w:rsidP="00CF045C">
            <w:pPr>
              <w:pStyle w:val="Tytukomrki"/>
              <w:spacing w:after="0" w:line="360" w:lineRule="auto"/>
              <w:rPr>
                <w:b w:val="0"/>
                <w:bCs/>
                <w:sz w:val="24"/>
                <w:szCs w:val="24"/>
              </w:rPr>
            </w:pPr>
            <w:r w:rsidRPr="00CF045C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B71484" w:rsidRPr="00CF045C" w14:paraId="0B5DD4ED" w14:textId="77777777" w:rsidTr="00570DA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146135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E1F417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15</w:t>
            </w:r>
          </w:p>
        </w:tc>
      </w:tr>
      <w:tr w:rsidR="00B71484" w:rsidRPr="00CF045C" w14:paraId="135DF2C6" w14:textId="77777777" w:rsidTr="00570DA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BE2EEA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Udział w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1A7DEF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30</w:t>
            </w:r>
          </w:p>
        </w:tc>
      </w:tr>
      <w:tr w:rsidR="00B71484" w:rsidRPr="00CF045C" w14:paraId="3DC8141C" w14:textId="77777777" w:rsidTr="00570DA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374B35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4CF7B7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1</w:t>
            </w:r>
          </w:p>
        </w:tc>
      </w:tr>
      <w:tr w:rsidR="00B71484" w:rsidRPr="00CF045C" w14:paraId="71447B84" w14:textId="77777777" w:rsidTr="00570DA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B8400D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Samodzielne 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7E1050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19</w:t>
            </w:r>
          </w:p>
        </w:tc>
      </w:tr>
      <w:tr w:rsidR="00B71484" w:rsidRPr="00CF045C" w14:paraId="1DB770A8" w14:textId="77777777" w:rsidTr="00570DA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436878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 xml:space="preserve">Samodzielne przygotowanie do zaliczenia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0BA4A1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25</w:t>
            </w:r>
          </w:p>
        </w:tc>
      </w:tr>
      <w:tr w:rsidR="00B71484" w:rsidRPr="00CF045C" w14:paraId="772492F1" w14:textId="77777777" w:rsidTr="00570DA5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69B167" w14:textId="77777777" w:rsidR="00B71484" w:rsidRPr="00CF045C" w:rsidRDefault="00B71484" w:rsidP="00CF045C">
            <w:pPr>
              <w:pStyle w:val="Nagwek2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CF045C">
              <w:rPr>
                <w:rFonts w:ascii="Arial" w:hAnsi="Arial" w:cs="Arial"/>
                <w:b w:val="0"/>
                <w:bCs w:val="0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C7841F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fldChar w:fldCharType="begin"/>
            </w:r>
            <w:r w:rsidRPr="00CF045C">
              <w:rPr>
                <w:rFonts w:cs="Arial"/>
                <w:sz w:val="24"/>
                <w:szCs w:val="24"/>
              </w:rPr>
              <w:instrText xml:space="preserve"> =SUM(ABOVE) </w:instrText>
            </w:r>
            <w:r w:rsidRPr="00CF045C">
              <w:rPr>
                <w:rFonts w:cs="Arial"/>
                <w:sz w:val="24"/>
                <w:szCs w:val="24"/>
              </w:rPr>
              <w:fldChar w:fldCharType="separate"/>
            </w:r>
            <w:r w:rsidRPr="00CF045C">
              <w:rPr>
                <w:rFonts w:cs="Arial"/>
                <w:noProof/>
                <w:sz w:val="24"/>
                <w:szCs w:val="24"/>
              </w:rPr>
              <w:t>90</w:t>
            </w:r>
            <w:r w:rsidRPr="00CF045C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B71484" w:rsidRPr="00CF045C" w14:paraId="33F1D128" w14:textId="77777777" w:rsidTr="00570DA5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262727" w14:textId="77777777" w:rsidR="00B71484" w:rsidRPr="00CF045C" w:rsidRDefault="00B71484" w:rsidP="00CF045C">
            <w:pPr>
              <w:pStyle w:val="Nagwek2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CF045C">
              <w:rPr>
                <w:rFonts w:ascii="Arial" w:hAnsi="Arial" w:cs="Arial"/>
                <w:b w:val="0"/>
                <w:bCs w:val="0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B8E9E5" w14:textId="77777777" w:rsidR="00B71484" w:rsidRPr="00CF045C" w:rsidRDefault="00B71484" w:rsidP="00CF045C">
            <w:pPr>
              <w:pStyle w:val="Nagwek3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CF045C">
              <w:rPr>
                <w:rFonts w:ascii="Arial" w:hAnsi="Arial" w:cs="Arial"/>
                <w:b w:val="0"/>
                <w:bCs w:val="0"/>
              </w:rPr>
              <w:t>3,6</w:t>
            </w:r>
          </w:p>
        </w:tc>
      </w:tr>
    </w:tbl>
    <w:p w14:paraId="795EFF83" w14:textId="77777777" w:rsidR="00B71484" w:rsidRPr="00CF045C" w:rsidRDefault="00B71484" w:rsidP="00CF045C">
      <w:pPr>
        <w:spacing w:after="0" w:line="360" w:lineRule="auto"/>
        <w:ind w:left="0"/>
        <w:rPr>
          <w:rFonts w:cs="Arial"/>
          <w:sz w:val="24"/>
          <w:szCs w:val="24"/>
          <w:lang w:val="en-US"/>
        </w:rPr>
      </w:pPr>
      <w:r w:rsidRPr="00CF045C">
        <w:rPr>
          <w:rFonts w:cs="Arial"/>
          <w:sz w:val="24"/>
          <w:szCs w:val="24"/>
          <w:lang w:val="en-US"/>
        </w:rPr>
        <w:br w:type="page"/>
      </w:r>
    </w:p>
    <w:p w14:paraId="130CE007" w14:textId="1138E3C8" w:rsidR="00B71484" w:rsidRPr="00CF045C" w:rsidRDefault="00B71484" w:rsidP="00CF045C">
      <w:pPr>
        <w:pStyle w:val="aasyl1"/>
        <w:spacing w:before="120" w:line="360" w:lineRule="auto"/>
        <w:rPr>
          <w:rFonts w:cs="Arial"/>
          <w:szCs w:val="24"/>
          <w:lang w:val="en-US"/>
        </w:rPr>
      </w:pPr>
      <w:bookmarkStart w:id="25" w:name="_Toc207266871"/>
      <w:proofErr w:type="spellStart"/>
      <w:r w:rsidRPr="00CF045C">
        <w:rPr>
          <w:rFonts w:cs="Arial"/>
          <w:szCs w:val="24"/>
          <w:lang w:val="en-US"/>
        </w:rPr>
        <w:lastRenderedPageBreak/>
        <w:t>Przedmiot</w:t>
      </w:r>
      <w:proofErr w:type="spellEnd"/>
      <w:r w:rsidRPr="00CF045C">
        <w:rPr>
          <w:rFonts w:cs="Arial"/>
          <w:szCs w:val="24"/>
          <w:lang w:val="en-US"/>
        </w:rPr>
        <w:t xml:space="preserve"> </w:t>
      </w:r>
      <w:proofErr w:type="spellStart"/>
      <w:r w:rsidRPr="00CF045C">
        <w:rPr>
          <w:rFonts w:cs="Arial"/>
          <w:szCs w:val="24"/>
          <w:lang w:val="en-US"/>
        </w:rPr>
        <w:t>fakultatywny</w:t>
      </w:r>
      <w:proofErr w:type="spellEnd"/>
      <w:r w:rsidRPr="00CF045C">
        <w:rPr>
          <w:rFonts w:cs="Arial"/>
          <w:szCs w:val="24"/>
          <w:lang w:val="en-US"/>
        </w:rPr>
        <w:t xml:space="preserve"> 9</w:t>
      </w:r>
      <w:bookmarkEnd w:id="25"/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Zrównoważony rozwój obszarów wiejskich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B71484" w:rsidRPr="00CF045C" w14:paraId="7BDEFBD6" w14:textId="77777777" w:rsidTr="00570DA5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7D3ECC" w14:textId="77777777" w:rsidR="00B71484" w:rsidRPr="00CF045C" w:rsidRDefault="00B71484" w:rsidP="00CF045C">
            <w:pPr>
              <w:pStyle w:val="Nagwek1"/>
              <w:spacing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br w:type="page"/>
              <w:t>Sylabus przedmiotu / modułu kształcenia</w:t>
            </w:r>
          </w:p>
        </w:tc>
      </w:tr>
      <w:tr w:rsidR="00B71484" w:rsidRPr="00CF045C" w14:paraId="7135E7DA" w14:textId="77777777" w:rsidTr="00570DA5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47037E1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1C8562" w14:textId="77777777" w:rsidR="00B71484" w:rsidRPr="00CF045C" w:rsidRDefault="00B71484" w:rsidP="00CF045C">
            <w:pPr>
              <w:pStyle w:val="aasyl2"/>
              <w:spacing w:before="120" w:line="360" w:lineRule="auto"/>
              <w:rPr>
                <w:rFonts w:cs="Arial"/>
                <w:b/>
                <w:szCs w:val="24"/>
              </w:rPr>
            </w:pPr>
            <w:r w:rsidRPr="00CF045C">
              <w:rPr>
                <w:rFonts w:cs="Arial"/>
                <w:szCs w:val="24"/>
              </w:rPr>
              <w:t xml:space="preserve"> </w:t>
            </w:r>
            <w:bookmarkStart w:id="26" w:name="_Toc207266872"/>
            <w:r w:rsidRPr="00CF045C">
              <w:rPr>
                <w:rFonts w:cs="Arial"/>
                <w:szCs w:val="24"/>
              </w:rPr>
              <w:t>Zrównoważony rozwój obszarów wiejskich</w:t>
            </w:r>
            <w:bookmarkEnd w:id="26"/>
          </w:p>
        </w:tc>
      </w:tr>
      <w:tr w:rsidR="00B71484" w:rsidRPr="00CF045C" w14:paraId="4464BBF9" w14:textId="77777777" w:rsidTr="00570DA5">
        <w:trPr>
          <w:trHeight w:val="45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C0C7B93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ED871A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  <w:lang w:val="en-US"/>
              </w:rPr>
            </w:pPr>
            <w:r w:rsidRPr="00CF045C">
              <w:rPr>
                <w:sz w:val="24"/>
                <w:szCs w:val="24"/>
                <w:lang w:val="en-US"/>
              </w:rPr>
              <w:t xml:space="preserve"> </w:t>
            </w:r>
            <w:r w:rsidRPr="00CF045C">
              <w:rPr>
                <w:b w:val="0"/>
                <w:sz w:val="24"/>
                <w:szCs w:val="24"/>
                <w:lang w:val="en-US"/>
              </w:rPr>
              <w:t>Sustainable development of rural areas</w:t>
            </w:r>
          </w:p>
        </w:tc>
      </w:tr>
      <w:tr w:rsidR="00B71484" w:rsidRPr="00CF045C" w14:paraId="1A69604D" w14:textId="77777777" w:rsidTr="00570DA5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78C1CE4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D4414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B71484" w:rsidRPr="00CF045C" w14:paraId="2D77BBE0" w14:textId="77777777" w:rsidTr="00570DA5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7A023D1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8AEB75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Gospodarka przestrzenna</w:t>
            </w:r>
          </w:p>
        </w:tc>
      </w:tr>
      <w:tr w:rsidR="00B71484" w:rsidRPr="00CF045C" w14:paraId="5355E384" w14:textId="77777777" w:rsidTr="00570DA5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56F4814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2D20F2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Wydział Nauk Rolniczych</w:t>
            </w:r>
          </w:p>
        </w:tc>
      </w:tr>
      <w:tr w:rsidR="00B71484" w:rsidRPr="00CF045C" w14:paraId="51B00874" w14:textId="77777777" w:rsidTr="00570DA5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10625AF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E05F2E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Fakultatywny</w:t>
            </w:r>
          </w:p>
        </w:tc>
      </w:tr>
      <w:tr w:rsidR="00B71484" w:rsidRPr="00CF045C" w14:paraId="73E4F0D8" w14:textId="77777777" w:rsidTr="00570DA5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9413270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38ECE6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vertAlign w:val="superscript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045C">
              <w:rPr>
                <w:rFonts w:cs="Arial"/>
                <w:color w:val="000000"/>
                <w:sz w:val="24"/>
                <w:szCs w:val="24"/>
              </w:rPr>
              <w:t>I</w:t>
            </w:r>
            <w:r w:rsidRPr="00CF045C">
              <w:rPr>
                <w:rFonts w:cs="Arial"/>
                <w:color w:val="000000"/>
                <w:sz w:val="24"/>
                <w:szCs w:val="24"/>
                <w:vertAlign w:val="superscript"/>
              </w:rPr>
              <w:t>o</w:t>
            </w:r>
            <w:proofErr w:type="spellEnd"/>
          </w:p>
        </w:tc>
      </w:tr>
      <w:tr w:rsidR="00B71484" w:rsidRPr="00CF045C" w14:paraId="69CBE930" w14:textId="77777777" w:rsidTr="00570DA5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0F87EA3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1F09E8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3</w:t>
            </w:r>
          </w:p>
        </w:tc>
      </w:tr>
      <w:tr w:rsidR="00B71484" w:rsidRPr="00CF045C" w14:paraId="624B43A1" w14:textId="77777777" w:rsidTr="00570DA5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EBDC375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00445B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5</w:t>
            </w:r>
          </w:p>
        </w:tc>
      </w:tr>
      <w:tr w:rsidR="00B71484" w:rsidRPr="00CF045C" w14:paraId="4DF132DC" w14:textId="77777777" w:rsidTr="00570DA5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C6E58E4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552820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bCs/>
                <w:color w:val="000000"/>
                <w:sz w:val="24"/>
                <w:szCs w:val="24"/>
              </w:rPr>
              <w:t>3,6</w:t>
            </w:r>
          </w:p>
        </w:tc>
      </w:tr>
      <w:tr w:rsidR="00B71484" w:rsidRPr="00CF045C" w14:paraId="41F3A586" w14:textId="77777777" w:rsidTr="00570DA5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938F697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58E26F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Dr hab. Beata Wiśniewska – </w:t>
            </w:r>
            <w:proofErr w:type="spellStart"/>
            <w:r w:rsidRPr="00CF045C">
              <w:rPr>
                <w:rFonts w:cs="Arial"/>
                <w:color w:val="000000"/>
                <w:sz w:val="24"/>
                <w:szCs w:val="24"/>
              </w:rPr>
              <w:t>Kadżajan</w:t>
            </w:r>
            <w:proofErr w:type="spellEnd"/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, prof. uczelni </w:t>
            </w:r>
          </w:p>
        </w:tc>
      </w:tr>
      <w:tr w:rsidR="00B71484" w:rsidRPr="00CF045C" w14:paraId="4DFA33FD" w14:textId="77777777" w:rsidTr="00570DA5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B21E06B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AB4170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Dr hab. Beata Wiśniewska – </w:t>
            </w:r>
            <w:proofErr w:type="spellStart"/>
            <w:r w:rsidRPr="00CF045C">
              <w:rPr>
                <w:rFonts w:cs="Arial"/>
                <w:color w:val="000000"/>
                <w:sz w:val="24"/>
                <w:szCs w:val="24"/>
              </w:rPr>
              <w:t>Kadżajan</w:t>
            </w:r>
            <w:proofErr w:type="spellEnd"/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, prof. uczelni </w:t>
            </w:r>
          </w:p>
        </w:tc>
      </w:tr>
      <w:tr w:rsidR="00B71484" w:rsidRPr="00CF045C" w14:paraId="3BEDC066" w14:textId="77777777" w:rsidTr="00570DA5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2A943A2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9465B6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Poznanie zasad zrównoważonego rozwoju w rolnictwie</w:t>
            </w:r>
            <w:r w:rsidRPr="00CF045C">
              <w:rPr>
                <w:rFonts w:cs="Arial"/>
                <w:bCs/>
                <w:sz w:val="24"/>
                <w:szCs w:val="24"/>
              </w:rPr>
              <w:t xml:space="preserve"> oraz aspekty polityki Unii Europejskiej ukierunkowane na rzecz zrównoważonego rozwoju i ochrony środowiska rolniczego. </w:t>
            </w:r>
          </w:p>
          <w:p w14:paraId="120EB204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bCs/>
                <w:sz w:val="24"/>
                <w:szCs w:val="24"/>
              </w:rPr>
            </w:pPr>
            <w:r w:rsidRPr="00CF045C">
              <w:rPr>
                <w:rFonts w:cs="Arial"/>
                <w:bCs/>
                <w:sz w:val="24"/>
                <w:szCs w:val="24"/>
              </w:rPr>
              <w:t>Zdobycie</w:t>
            </w:r>
            <w:r w:rsidRPr="00CF045C">
              <w:rPr>
                <w:rFonts w:cs="Arial"/>
                <w:sz w:val="24"/>
                <w:szCs w:val="24"/>
              </w:rPr>
              <w:t xml:space="preserve"> wiedzy na temat metod ochrony środowiska (wody, gleby i powietrza) przed </w:t>
            </w:r>
            <w:r w:rsidRPr="00CF045C">
              <w:rPr>
                <w:rFonts w:cs="Arial"/>
                <w:sz w:val="24"/>
                <w:szCs w:val="24"/>
              </w:rPr>
              <w:lastRenderedPageBreak/>
              <w:t>skażeniami pochodzącymi z rolniczej działalności.</w:t>
            </w:r>
          </w:p>
          <w:p w14:paraId="58CFEE17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Cs/>
                <w:sz w:val="24"/>
                <w:szCs w:val="24"/>
              </w:rPr>
              <w:t>Zdobycie wiedzy na temat regulacji prawnych wymaganych do podjęcia działalności w zakresie programów rolno środowiskowych.</w:t>
            </w:r>
          </w:p>
        </w:tc>
      </w:tr>
      <w:tr w:rsidR="00B71484" w:rsidRPr="00CF045C" w14:paraId="26BDC6AA" w14:textId="77777777" w:rsidTr="00570DA5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AFACCF1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lastRenderedPageBreak/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29502C1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99791B6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Symbol efektu kierunkowego</w:t>
            </w:r>
          </w:p>
        </w:tc>
      </w:tr>
      <w:tr w:rsidR="00B71484" w:rsidRPr="00CF045C" w14:paraId="03188ABA" w14:textId="77777777" w:rsidTr="00570DA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97B2F8A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bCs/>
                <w:color w:val="000000"/>
                <w:sz w:val="24"/>
                <w:szCs w:val="24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5DB9B6B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zna czynniki determinujące funkcjonowanie i rozwój obszarów wiejskich w aspekcie zrównoważonego rozwoju oraz zasady racjonalnego gospodarowania przestrzenią.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4E6535B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sz w:val="24"/>
                <w:szCs w:val="24"/>
              </w:rPr>
              <w:t>K_W09</w:t>
            </w:r>
          </w:p>
        </w:tc>
      </w:tr>
      <w:tr w:rsidR="00B71484" w:rsidRPr="00CF045C" w14:paraId="617B73DC" w14:textId="77777777" w:rsidTr="00570DA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F8EABAE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bCs/>
                <w:color w:val="000000"/>
                <w:sz w:val="24"/>
                <w:szCs w:val="24"/>
              </w:rPr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F5D0F32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zna i rozumie rolę i znaczenie zrównoważonego rozwoju obszarów wiejskich w aspekcie ochrony środowiska przyrodniczego.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01CF1F8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sz w:val="24"/>
                <w:szCs w:val="24"/>
              </w:rPr>
              <w:t>K_W11</w:t>
            </w:r>
          </w:p>
        </w:tc>
      </w:tr>
      <w:tr w:rsidR="00B71484" w:rsidRPr="00CF045C" w14:paraId="5F1F5FA6" w14:textId="77777777" w:rsidTr="00570DA5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818A4AC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4724DF3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0253998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Symbol efektu kierunkowego</w:t>
            </w:r>
          </w:p>
        </w:tc>
      </w:tr>
      <w:tr w:rsidR="00B71484" w:rsidRPr="00CF045C" w14:paraId="69A19960" w14:textId="77777777" w:rsidTr="00570DA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1A53EA4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B610387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 xml:space="preserve">potrafi pozyskiwać dane, sformułować proste zadania inżynierskie o charakterze praktycznym w sferze zrównoważonego rozwoju obszarów wiejskich.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3D125BC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sz w:val="24"/>
                <w:szCs w:val="24"/>
              </w:rPr>
              <w:t>K_U01</w:t>
            </w:r>
          </w:p>
        </w:tc>
      </w:tr>
      <w:tr w:rsidR="00B71484" w:rsidRPr="00CF045C" w14:paraId="671BDEA4" w14:textId="77777777" w:rsidTr="00570DA5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785F048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85FF663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47C1419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Symbol efektu kierunkowego</w:t>
            </w:r>
          </w:p>
        </w:tc>
      </w:tr>
      <w:tr w:rsidR="00B71484" w:rsidRPr="00CF045C" w14:paraId="4FE9F8DB" w14:textId="77777777" w:rsidTr="00570DA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339386F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bCs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536C1A8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jest gotów samodzielnie, jak również zespołowo rozwiązywać problemy związane z racjonalnym gospodarowaniem na obszarach wiejskich, a w razie potrzeby korzystać w wiedzy ekspertów;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0B020E0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sz w:val="24"/>
                <w:szCs w:val="24"/>
              </w:rPr>
              <w:t>K_K02</w:t>
            </w:r>
          </w:p>
        </w:tc>
      </w:tr>
      <w:tr w:rsidR="00B71484" w:rsidRPr="00CF045C" w14:paraId="68CEA9FF" w14:textId="77777777" w:rsidTr="00570DA5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DFCCE56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49ED8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St. stacjonarne: wykład (15 godz.), ćwiczenia laboratoryjne (30 godz.)</w:t>
            </w:r>
          </w:p>
        </w:tc>
      </w:tr>
      <w:tr w:rsidR="00B71484" w:rsidRPr="00CF045C" w14:paraId="05C8B2D9" w14:textId="77777777" w:rsidTr="00570DA5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B5C7A32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br w:type="page"/>
              <w:t>Wymagania wstępne i dodatkowe:</w:t>
            </w:r>
          </w:p>
        </w:tc>
      </w:tr>
      <w:tr w:rsidR="00B71484" w:rsidRPr="00CF045C" w14:paraId="361893C2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81EAC5" w14:textId="1DFCDC1D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znajomość podstawowej wiedzy z zakresu ekonomii, ekologii oraz zrealizowanych modułów kierunkowych</w:t>
            </w:r>
          </w:p>
        </w:tc>
      </w:tr>
      <w:tr w:rsidR="00B71484" w:rsidRPr="00CF045C" w14:paraId="7C53A5EC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7E94D9E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Treści modułu kształcenia:</w:t>
            </w:r>
          </w:p>
        </w:tc>
      </w:tr>
      <w:tr w:rsidR="00B71484" w:rsidRPr="00CF045C" w14:paraId="23EE54D9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154C8" w14:textId="77777777" w:rsidR="00B71484" w:rsidRPr="00CF045C" w:rsidRDefault="00B71484" w:rsidP="00CF045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b/>
                <w:bCs/>
                <w:sz w:val="24"/>
                <w:szCs w:val="24"/>
              </w:rPr>
              <w:t xml:space="preserve">Program wykładów: </w:t>
            </w:r>
            <w:r w:rsidRPr="00CF045C">
              <w:rPr>
                <w:rFonts w:eastAsia="Times New Roman" w:cs="Arial"/>
                <w:sz w:val="24"/>
                <w:szCs w:val="24"/>
                <w:lang w:eastAsia="pl-PL"/>
              </w:rPr>
              <w:t xml:space="preserve">Rozwój obszarów wiejskich i rolnictwa a konieczność zmian strukturalnych. Społeczne, ekonomiczne i kulturowe aspekty zrównoważonego rozwoju obszarów wiejskich. Funkcje obszarów wiejskich – mieszkaniowa, produkcyjna (żywność, surowce, energia), środowiskowa, rekreacyjna. Wielofunkcyjność obszarów wiejskich – konieczność tworzenia </w:t>
            </w:r>
            <w:r w:rsidRPr="00CF045C">
              <w:rPr>
                <w:rFonts w:eastAsia="Times New Roman" w:cs="Arial"/>
                <w:sz w:val="24"/>
                <w:szCs w:val="24"/>
                <w:lang w:eastAsia="pl-PL"/>
              </w:rPr>
              <w:lastRenderedPageBreak/>
              <w:t xml:space="preserve">dodatkowych źródeł dochodów (drobny przemysł, usługi, agroturystyka, energetyka rozproszona). </w:t>
            </w:r>
            <w:r w:rsidRPr="00CF045C">
              <w:rPr>
                <w:rFonts w:cs="Arial"/>
                <w:sz w:val="24"/>
                <w:szCs w:val="24"/>
              </w:rPr>
              <w:t>Wspólnotowe programy ochrony środowiska</w:t>
            </w:r>
            <w:r w:rsidRPr="00CF045C">
              <w:rPr>
                <w:rFonts w:eastAsia="Times New Roman" w:cs="Arial"/>
                <w:sz w:val="24"/>
                <w:szCs w:val="24"/>
                <w:lang w:eastAsia="pl-PL"/>
              </w:rPr>
              <w:t xml:space="preserve"> </w:t>
            </w:r>
            <w:r w:rsidRPr="00CF045C">
              <w:rPr>
                <w:rFonts w:cs="Arial"/>
                <w:sz w:val="24"/>
                <w:szCs w:val="24"/>
              </w:rPr>
              <w:t xml:space="preserve">Przegląd najważniejszych apeli, programów, konwencji i uchwał dotyczących ochrony środowiska i nowego ładu społeczno-gospodarczo-środowiskowego, określanego jako zrównoważony rozwój. Struktura polskiej wsi. </w:t>
            </w:r>
            <w:r w:rsidRPr="00CF045C">
              <w:rPr>
                <w:rFonts w:cs="Arial"/>
                <w:bCs/>
                <w:sz w:val="24"/>
                <w:szCs w:val="24"/>
              </w:rPr>
              <w:t xml:space="preserve">Problemy wynikające z presji obszarów podmiejskich i peryferyjnych. </w:t>
            </w:r>
            <w:r w:rsidRPr="00CF045C">
              <w:rPr>
                <w:rFonts w:cs="Arial"/>
                <w:sz w:val="24"/>
                <w:szCs w:val="24"/>
              </w:rPr>
              <w:t>Zatrudnienie w gospodarstwach rolnych. Stopa bezrobocia. Wykształcenie</w:t>
            </w:r>
            <w:r w:rsidRPr="00CF045C">
              <w:rPr>
                <w:rFonts w:eastAsia="Times New Roman" w:cs="Arial"/>
                <w:sz w:val="24"/>
                <w:szCs w:val="24"/>
                <w:lang w:eastAsia="pl-PL"/>
              </w:rPr>
              <w:t xml:space="preserve"> </w:t>
            </w:r>
            <w:r w:rsidRPr="00CF045C">
              <w:rPr>
                <w:rFonts w:cs="Arial"/>
                <w:sz w:val="24"/>
                <w:szCs w:val="24"/>
              </w:rPr>
              <w:t xml:space="preserve">ludności wiejskiej. Ogólne użytkowanie gruntów. </w:t>
            </w:r>
            <w:r w:rsidRPr="00CF045C">
              <w:rPr>
                <w:rFonts w:cs="Arial"/>
                <w:bCs/>
                <w:sz w:val="24"/>
                <w:szCs w:val="24"/>
              </w:rPr>
              <w:t>Gospodarstwa rolne według typów rolniczych.</w:t>
            </w:r>
            <w:r w:rsidRPr="00CF045C">
              <w:rPr>
                <w:rFonts w:cs="Arial"/>
                <w:sz w:val="24"/>
                <w:szCs w:val="24"/>
              </w:rPr>
              <w:t xml:space="preserve"> Jakość życia na obszarach wiejskich i różnicowanie gospodarki wiejskiej. </w:t>
            </w:r>
            <w:r w:rsidRPr="00CF045C">
              <w:rPr>
                <w:rFonts w:cs="Arial"/>
                <w:b/>
                <w:bCs/>
                <w:sz w:val="24"/>
                <w:szCs w:val="24"/>
              </w:rPr>
              <w:br/>
              <w:t xml:space="preserve">Program ćwiczeń: </w:t>
            </w:r>
            <w:r w:rsidRPr="00CF045C">
              <w:rPr>
                <w:rFonts w:cs="Arial"/>
                <w:sz w:val="24"/>
                <w:szCs w:val="24"/>
              </w:rPr>
              <w:t>Działania na rzecz poprawy środowiska naturalnego i obszarów wiejskich. Program rolno środowiskowy. Cele programu rolno środowiskowego. Dostępne pakiety w programie rolno środowiskowym. Wymogi przystąpienia do programu rolno środowiskowego. Rolnictwo zrównoważone, Rolnictwo ekologiczne, Ekstensywne trwałe użytki zielone, Ochrona zagrożonych gatunków ptaków i siedlisk przyrodniczych na i poza obszarami Natura 2000., Zachowanie zagrożonych zasobów genetycznych roślin i zwierząt w rolnictwie</w:t>
            </w:r>
            <w:r w:rsidRPr="00CF045C">
              <w:rPr>
                <w:rFonts w:eastAsia="Times New Roman" w:cs="Arial"/>
                <w:sz w:val="24"/>
                <w:szCs w:val="24"/>
                <w:lang w:eastAsia="pl-PL"/>
              </w:rPr>
              <w:t xml:space="preserve">, </w:t>
            </w:r>
            <w:r w:rsidRPr="00CF045C">
              <w:rPr>
                <w:rFonts w:cs="Arial"/>
                <w:sz w:val="24"/>
                <w:szCs w:val="24"/>
              </w:rPr>
              <w:t>Ochrona gleb i wód oraz strefy buforowe - charakterystyka pakietów, cel realizacji pakietów, dostępne warianty w ramach pakietów, wymogi wariantu, wysokość płatności rolno środowiskowej.</w:t>
            </w:r>
          </w:p>
        </w:tc>
      </w:tr>
      <w:tr w:rsidR="00B71484" w:rsidRPr="00CF045C" w14:paraId="0B861FFF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939DAA8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lastRenderedPageBreak/>
              <w:t>Literatura podstawowa:</w:t>
            </w:r>
          </w:p>
        </w:tc>
      </w:tr>
      <w:tr w:rsidR="00B71484" w:rsidRPr="00CF045C" w14:paraId="7C559A96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863F9F" w14:textId="77777777" w:rsidR="00B71484" w:rsidRPr="00CF045C" w:rsidRDefault="00B71484" w:rsidP="00CF045C">
            <w:pPr>
              <w:pStyle w:val="Akapitzlist"/>
              <w:numPr>
                <w:ilvl w:val="0"/>
                <w:numId w:val="38"/>
              </w:numPr>
              <w:spacing w:after="160" w:line="360" w:lineRule="auto"/>
              <w:ind w:left="387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Grzebyk B., Miś T., Walenia A., Zając D.: Rola instrumentów wspólnej polityki rolnej w zrównoważonym rozwoju rolnictwa i obszarów wiejskich. Wydawnictwo Uniwersytetu Rzeszowskiego, Rzeszów, 2017.</w:t>
            </w:r>
          </w:p>
          <w:p w14:paraId="40438344" w14:textId="77777777" w:rsidR="00B71484" w:rsidRPr="00CF045C" w:rsidRDefault="00B71484" w:rsidP="00CF045C">
            <w:pPr>
              <w:pStyle w:val="Akapitzlist"/>
              <w:numPr>
                <w:ilvl w:val="0"/>
                <w:numId w:val="38"/>
              </w:numPr>
              <w:spacing w:after="160" w:line="360" w:lineRule="auto"/>
              <w:ind w:left="387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Witkowska-Dąbrowska M.: Kształtowanie środowiska na obszarach wiejskich: w stronę rozwoju trwałego i zrównoważonego. Wydawnictwo Uniwersytetu Warmińsko-Mazurskiego, Olsztyn, 2022.</w:t>
            </w:r>
          </w:p>
          <w:p w14:paraId="790F8CA2" w14:textId="77777777" w:rsidR="00B71484" w:rsidRPr="00CF045C" w:rsidRDefault="00B71484" w:rsidP="00CF045C">
            <w:pPr>
              <w:pStyle w:val="Akapitzlist"/>
              <w:numPr>
                <w:ilvl w:val="0"/>
                <w:numId w:val="38"/>
              </w:numPr>
              <w:spacing w:after="160" w:line="360" w:lineRule="auto"/>
              <w:ind w:left="387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Burchard-Dziubińska M., Drzazga D.: Zrównoważony rozwój: naturalny wybór. Wydawnictwo Uniwersytetu Łódzkiego, Łódź, 2014.</w:t>
            </w:r>
          </w:p>
          <w:p w14:paraId="6493273F" w14:textId="77777777" w:rsidR="00B71484" w:rsidRPr="00CF045C" w:rsidRDefault="00B71484" w:rsidP="00CF045C">
            <w:pPr>
              <w:pStyle w:val="Akapitzlist"/>
              <w:numPr>
                <w:ilvl w:val="0"/>
                <w:numId w:val="38"/>
              </w:numPr>
              <w:spacing w:after="160" w:line="360" w:lineRule="auto"/>
              <w:ind w:left="387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Graczyk A:</w:t>
            </w:r>
            <w:r w:rsidRPr="00CF045C">
              <w:rPr>
                <w:rFonts w:cs="Arial"/>
                <w:color w:val="212121"/>
                <w:sz w:val="24"/>
                <w:szCs w:val="24"/>
              </w:rPr>
              <w:t xml:space="preserve"> </w:t>
            </w:r>
            <w:r w:rsidRPr="00CF045C">
              <w:rPr>
                <w:rFonts w:cs="Arial"/>
                <w:sz w:val="24"/>
                <w:szCs w:val="24"/>
              </w:rPr>
              <w:t xml:space="preserve">Teoria i praktyka zrównoważonego rozwoju: praca zbiorowa. Białystok: Agencja Wydawniczo-Edytorska Eko-Press Andrzej </w:t>
            </w:r>
            <w:proofErr w:type="spellStart"/>
            <w:r w:rsidRPr="00CF045C">
              <w:rPr>
                <w:rFonts w:cs="Arial"/>
                <w:sz w:val="24"/>
                <w:szCs w:val="24"/>
              </w:rPr>
              <w:t>Poskrobko</w:t>
            </w:r>
            <w:proofErr w:type="spellEnd"/>
            <w:r w:rsidRPr="00CF045C">
              <w:rPr>
                <w:rFonts w:cs="Arial"/>
                <w:sz w:val="24"/>
                <w:szCs w:val="24"/>
              </w:rPr>
              <w:t>; Wrocław: Katedra Ekonomii Ekologicznej Akademii Ekonomicznej im. O. Langego, 2007.</w:t>
            </w:r>
          </w:p>
        </w:tc>
      </w:tr>
      <w:tr w:rsidR="00B71484" w:rsidRPr="00CF045C" w14:paraId="73F1D044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B18729C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Literatura dodatkowa:</w:t>
            </w:r>
          </w:p>
        </w:tc>
      </w:tr>
      <w:tr w:rsidR="00B71484" w:rsidRPr="00CF045C" w14:paraId="2C2A5C3C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CFBBD0" w14:textId="77777777" w:rsidR="00B71484" w:rsidRPr="00CF045C" w:rsidRDefault="00B71484" w:rsidP="00CF045C">
            <w:pPr>
              <w:numPr>
                <w:ilvl w:val="0"/>
                <w:numId w:val="39"/>
              </w:numPr>
              <w:tabs>
                <w:tab w:val="clear" w:pos="720"/>
                <w:tab w:val="num" w:pos="387"/>
              </w:tabs>
              <w:autoSpaceDE w:val="0"/>
              <w:autoSpaceDN w:val="0"/>
              <w:adjustRightInd w:val="0"/>
              <w:spacing w:after="0" w:line="360" w:lineRule="auto"/>
              <w:ind w:left="387" w:hanging="357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CF045C">
              <w:rPr>
                <w:rFonts w:eastAsia="Times New Roman" w:cs="Arial"/>
                <w:sz w:val="24"/>
                <w:szCs w:val="24"/>
                <w:lang w:eastAsia="pl-PL"/>
              </w:rPr>
              <w:t>Graczyk A. (red.): Zrównoważony rozwój w teorii ekonomii i w praktyce. Wyd. AE, Wrocław, 2007.</w:t>
            </w:r>
          </w:p>
          <w:p w14:paraId="2264DED3" w14:textId="77777777" w:rsidR="00B71484" w:rsidRPr="00CF045C" w:rsidRDefault="00B71484" w:rsidP="00CF045C">
            <w:pPr>
              <w:numPr>
                <w:ilvl w:val="0"/>
                <w:numId w:val="39"/>
              </w:numPr>
              <w:tabs>
                <w:tab w:val="clear" w:pos="720"/>
                <w:tab w:val="num" w:pos="387"/>
              </w:tabs>
              <w:autoSpaceDE w:val="0"/>
              <w:autoSpaceDN w:val="0"/>
              <w:adjustRightInd w:val="0"/>
              <w:spacing w:after="0" w:line="360" w:lineRule="auto"/>
              <w:ind w:left="387" w:hanging="357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CF045C">
              <w:rPr>
                <w:rFonts w:cs="Arial"/>
                <w:sz w:val="24"/>
                <w:szCs w:val="24"/>
              </w:rPr>
              <w:t>Adamowicz M. (red.): Zrównoważony i trwały rozwój wsi i rolnictwa. Wyd. SGGW, Warszawa, 2006.</w:t>
            </w:r>
          </w:p>
          <w:p w14:paraId="12C50A57" w14:textId="77777777" w:rsidR="00B71484" w:rsidRPr="00CF045C" w:rsidRDefault="00B71484" w:rsidP="00CF045C">
            <w:pPr>
              <w:numPr>
                <w:ilvl w:val="0"/>
                <w:numId w:val="39"/>
              </w:numPr>
              <w:tabs>
                <w:tab w:val="clear" w:pos="720"/>
                <w:tab w:val="num" w:pos="387"/>
              </w:tabs>
              <w:autoSpaceDE w:val="0"/>
              <w:autoSpaceDN w:val="0"/>
              <w:adjustRightInd w:val="0"/>
              <w:spacing w:after="0" w:line="360" w:lineRule="auto"/>
              <w:ind w:left="387" w:hanging="357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CF045C">
              <w:rPr>
                <w:rFonts w:eastAsia="Times New Roman" w:cs="Arial"/>
                <w:sz w:val="24"/>
                <w:szCs w:val="24"/>
                <w:lang w:eastAsia="pl-PL"/>
              </w:rPr>
              <w:lastRenderedPageBreak/>
              <w:t xml:space="preserve">Fiedor B., </w:t>
            </w:r>
            <w:proofErr w:type="spellStart"/>
            <w:r w:rsidRPr="00CF045C">
              <w:rPr>
                <w:rFonts w:eastAsia="Times New Roman" w:cs="Arial"/>
                <w:sz w:val="24"/>
                <w:szCs w:val="24"/>
                <w:lang w:eastAsia="pl-PL"/>
              </w:rPr>
              <w:t>Jończy</w:t>
            </w:r>
            <w:proofErr w:type="spellEnd"/>
            <w:r w:rsidRPr="00CF045C">
              <w:rPr>
                <w:rFonts w:eastAsia="Times New Roman" w:cs="Arial"/>
                <w:sz w:val="24"/>
                <w:szCs w:val="24"/>
                <w:lang w:eastAsia="pl-PL"/>
              </w:rPr>
              <w:t xml:space="preserve"> R. (red.): Rozwój zrównoważony: teoria i praktyka: ze szczególnym</w:t>
            </w:r>
            <w:r w:rsidRPr="00CF045C">
              <w:rPr>
                <w:rFonts w:cs="Arial"/>
                <w:sz w:val="24"/>
                <w:szCs w:val="24"/>
              </w:rPr>
              <w:t xml:space="preserve"> </w:t>
            </w:r>
            <w:r w:rsidRPr="00CF045C">
              <w:rPr>
                <w:rFonts w:eastAsia="Times New Roman" w:cs="Arial"/>
                <w:sz w:val="24"/>
                <w:szCs w:val="24"/>
                <w:lang w:eastAsia="pl-PL"/>
              </w:rPr>
              <w:t>uwzględnieniem obszarów wiejskich. Uniwersytet Ekonomiczny we Wrocławiu. Katedra</w:t>
            </w:r>
            <w:r w:rsidRPr="00CF045C">
              <w:rPr>
                <w:rFonts w:cs="Arial"/>
                <w:sz w:val="24"/>
                <w:szCs w:val="24"/>
              </w:rPr>
              <w:t xml:space="preserve"> </w:t>
            </w:r>
            <w:r w:rsidRPr="00CF045C">
              <w:rPr>
                <w:rFonts w:eastAsia="Times New Roman" w:cs="Arial"/>
                <w:sz w:val="24"/>
                <w:szCs w:val="24"/>
                <w:lang w:eastAsia="pl-PL"/>
              </w:rPr>
              <w:t>Ekonomii i Gospodarowania Środowiskiem, Katedra Ekonomii Ekologicznej. Wyd. Instytut</w:t>
            </w:r>
            <w:r w:rsidRPr="00CF045C">
              <w:rPr>
                <w:rFonts w:cs="Arial"/>
                <w:sz w:val="24"/>
                <w:szCs w:val="24"/>
              </w:rPr>
              <w:t xml:space="preserve"> </w:t>
            </w:r>
            <w:r w:rsidRPr="00CF045C">
              <w:rPr>
                <w:rFonts w:eastAsia="Times New Roman" w:cs="Arial"/>
                <w:sz w:val="24"/>
                <w:szCs w:val="24"/>
                <w:lang w:eastAsia="pl-PL"/>
              </w:rPr>
              <w:t>Śląski, Wrocław, Opole, 2009.</w:t>
            </w:r>
          </w:p>
        </w:tc>
      </w:tr>
      <w:tr w:rsidR="00B71484" w:rsidRPr="00CF045C" w14:paraId="4682FD84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0213F36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lastRenderedPageBreak/>
              <w:t>Planowane formy/działania/metody dydaktyczne:</w:t>
            </w:r>
          </w:p>
        </w:tc>
      </w:tr>
      <w:tr w:rsidR="00B71484" w:rsidRPr="00CF045C" w14:paraId="02C7E2E5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449762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Wykład – problemowy z wykorzystaniem prezentacji multimedialnej;</w:t>
            </w:r>
          </w:p>
          <w:p w14:paraId="247049B1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  <w:lang w:eastAsia="pl-PL"/>
              </w:rPr>
              <w:t xml:space="preserve">Ćwiczenia: </w:t>
            </w:r>
            <w:r w:rsidRPr="00CF045C">
              <w:rPr>
                <w:rFonts w:cs="Arial"/>
                <w:sz w:val="24"/>
                <w:szCs w:val="24"/>
              </w:rPr>
              <w:t xml:space="preserve">dyskusja, praca w grupach </w:t>
            </w:r>
            <w:r w:rsidRPr="00CF045C">
              <w:rPr>
                <w:rFonts w:cs="Arial"/>
                <w:sz w:val="24"/>
                <w:szCs w:val="24"/>
                <w:lang w:eastAsia="pl-PL"/>
              </w:rPr>
              <w:t>(analizy sytuacyjne)</w:t>
            </w:r>
            <w:r w:rsidRPr="00CF045C">
              <w:rPr>
                <w:rFonts w:cs="Arial"/>
                <w:sz w:val="24"/>
                <w:szCs w:val="24"/>
              </w:rPr>
              <w:t>, giełda pomysłów</w:t>
            </w:r>
            <w:r w:rsidRPr="00CF045C">
              <w:rPr>
                <w:rFonts w:cs="Arial"/>
                <w:sz w:val="24"/>
                <w:szCs w:val="24"/>
                <w:lang w:eastAsia="pl-PL"/>
              </w:rPr>
              <w:t xml:space="preserve"> pozwalające na kształtowanie umiejętności zastosowania wiedzy teoretycznej do rozwiązania.</w:t>
            </w:r>
          </w:p>
        </w:tc>
      </w:tr>
      <w:tr w:rsidR="00B71484" w:rsidRPr="00CF045C" w14:paraId="568EA16C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9582BA1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B71484" w:rsidRPr="00CF045C" w14:paraId="1F4F5261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D38639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ind w:left="900" w:hanging="900"/>
              <w:rPr>
                <w:rFonts w:cs="Arial"/>
                <w:sz w:val="24"/>
                <w:szCs w:val="24"/>
                <w:lang w:eastAsia="pl-PL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Wykład:</w:t>
            </w:r>
            <w:r w:rsidRPr="00CF045C">
              <w:rPr>
                <w:rFonts w:cs="Arial"/>
                <w:sz w:val="24"/>
                <w:szCs w:val="24"/>
                <w:lang w:eastAsia="pl-PL"/>
              </w:rPr>
              <w:t xml:space="preserve"> Weryfikacja efektów kształcenia w zakresie wiedzy – praca zaliczeniowa pisemna.</w:t>
            </w: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  <w:p w14:paraId="25D11851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Ćwiczenia: prezentacja tematyczna lub projekt z wykorzystaniem środków multimedialnych, aktywność na zajęciach</w:t>
            </w:r>
          </w:p>
          <w:p w14:paraId="619EAC92" w14:textId="08950786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Forma weryfikacji Zaliczenie wykładów Wpływ na ocenę końcową Weryfikacja efektów kształcenia w zakresie wiedzy, umiejętności i kompetencji społecznych podczas dyskusji grupowej Symbol przedmiotowego efektu kształcenia </w:t>
            </w:r>
            <w:r w:rsidRPr="00CF045C">
              <w:rPr>
                <w:rFonts w:cs="Arial"/>
                <w:bCs/>
                <w:color w:val="000000"/>
                <w:sz w:val="24"/>
                <w:szCs w:val="24"/>
              </w:rPr>
              <w:t xml:space="preserve">W_01; W_02 </w:t>
            </w: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Forma weryfikacji Zaliczenie projektu Wpływ na ocenę końcową Weryfikacja efektów kształcenia w zakresie wiedzy, umiejętności i kompetencji następuje podczas omawiania i dyskusji na temat projektu Symbol przedmiotowego efektu kształcenia </w:t>
            </w:r>
            <w:r w:rsidRPr="00CF045C">
              <w:rPr>
                <w:rFonts w:cs="Arial"/>
                <w:bCs/>
                <w:color w:val="000000"/>
                <w:sz w:val="24"/>
                <w:szCs w:val="24"/>
              </w:rPr>
              <w:t xml:space="preserve">U_04; </w:t>
            </w: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Forma weryfikacji Ocena prezentacji tematycznej Wpływ na ocenę końcową Weryfikacja efektów kształcenia w zakresie wiedzy i umiejętności następuje podczas prezentacji multimedialnej lub projektu Symbol przedmiotowego efektu kształcenia U_04; </w:t>
            </w:r>
            <w:r w:rsidRPr="00CF045C">
              <w:rPr>
                <w:rFonts w:cs="Arial"/>
                <w:bCs/>
                <w:color w:val="000000"/>
                <w:sz w:val="24"/>
                <w:szCs w:val="24"/>
              </w:rPr>
              <w:t>K_02</w:t>
            </w:r>
          </w:p>
        </w:tc>
      </w:tr>
      <w:tr w:rsidR="00B71484" w:rsidRPr="00CF045C" w14:paraId="545B8E68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11817F3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Forma i warunki zaliczenia:</w:t>
            </w:r>
          </w:p>
        </w:tc>
      </w:tr>
      <w:tr w:rsidR="00B71484" w:rsidRPr="00CF045C" w14:paraId="0B10B09E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731069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Warunkiem uzyskania zaliczenia z przedmiotu jest zdobycie łącznie ponad 51% punktów z zaliczenia pisemnego z wykładów i z zadania realizowanego na ćwiczeniach:</w:t>
            </w:r>
          </w:p>
          <w:p w14:paraId="744963CF" w14:textId="77777777" w:rsidR="00B71484" w:rsidRPr="00CF045C" w:rsidRDefault="00B71484" w:rsidP="00CF045C">
            <w:pPr>
              <w:pStyle w:val="Bezodstpw"/>
              <w:spacing w:before="12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Sposób punktowania: </w:t>
            </w:r>
          </w:p>
          <w:p w14:paraId="3E86E9F8" w14:textId="34DE45BC" w:rsidR="00B71484" w:rsidRPr="00CF045C" w:rsidRDefault="00B71484" w:rsidP="00CF045C">
            <w:pPr>
              <w:pStyle w:val="Bezodstpw"/>
              <w:spacing w:before="120" w:line="360" w:lineRule="auto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CF045C">
              <w:rPr>
                <w:rFonts w:cs="Arial"/>
                <w:color w:val="000000"/>
                <w:sz w:val="24"/>
                <w:szCs w:val="24"/>
              </w:rPr>
              <w:t>dst</w:t>
            </w:r>
            <w:proofErr w:type="spellEnd"/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51 – 60%</w:t>
            </w:r>
          </w:p>
          <w:p w14:paraId="58CAACFA" w14:textId="6274D556" w:rsidR="00B71484" w:rsidRPr="00CF045C" w:rsidRDefault="00B71484" w:rsidP="00CF045C">
            <w:pPr>
              <w:pStyle w:val="Bezodstpw"/>
              <w:spacing w:before="120" w:line="360" w:lineRule="auto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CF045C">
              <w:rPr>
                <w:rFonts w:cs="Arial"/>
                <w:color w:val="000000"/>
                <w:sz w:val="24"/>
                <w:szCs w:val="24"/>
              </w:rPr>
              <w:t>dst</w:t>
            </w:r>
            <w:proofErr w:type="spellEnd"/>
            <w:r w:rsidRPr="00CF045C">
              <w:rPr>
                <w:rFonts w:cs="Arial"/>
                <w:color w:val="000000"/>
                <w:sz w:val="24"/>
                <w:szCs w:val="24"/>
              </w:rPr>
              <w:t>+ 61 – 70%</w:t>
            </w:r>
          </w:p>
          <w:p w14:paraId="725AE382" w14:textId="246BC542" w:rsidR="00B71484" w:rsidRPr="00CF045C" w:rsidRDefault="00B71484" w:rsidP="00CF045C">
            <w:pPr>
              <w:pStyle w:val="Bezodstpw"/>
              <w:spacing w:before="120" w:line="360" w:lineRule="auto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CF045C">
              <w:rPr>
                <w:rFonts w:cs="Arial"/>
                <w:color w:val="000000"/>
                <w:sz w:val="24"/>
                <w:szCs w:val="24"/>
              </w:rPr>
              <w:t>db</w:t>
            </w:r>
            <w:proofErr w:type="spellEnd"/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71 – 80%</w:t>
            </w:r>
          </w:p>
          <w:p w14:paraId="23D6F9A0" w14:textId="4296B155" w:rsidR="00B71484" w:rsidRPr="00CF045C" w:rsidRDefault="00B71484" w:rsidP="00CF045C">
            <w:pPr>
              <w:pStyle w:val="Bezodstpw"/>
              <w:spacing w:before="120" w:line="360" w:lineRule="auto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CF045C">
              <w:rPr>
                <w:rFonts w:cs="Arial"/>
                <w:color w:val="000000"/>
                <w:sz w:val="24"/>
                <w:szCs w:val="24"/>
              </w:rPr>
              <w:t>db</w:t>
            </w:r>
            <w:proofErr w:type="spellEnd"/>
            <w:r w:rsidRPr="00CF045C">
              <w:rPr>
                <w:rFonts w:cs="Arial"/>
                <w:color w:val="000000"/>
                <w:sz w:val="24"/>
                <w:szCs w:val="24"/>
              </w:rPr>
              <w:t>+ 81 – 90%</w:t>
            </w:r>
          </w:p>
          <w:p w14:paraId="09332B4C" w14:textId="51879F6B" w:rsidR="00B71484" w:rsidRPr="00CF045C" w:rsidRDefault="00CF045C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Arial"/>
                <w:color w:val="000000"/>
                <w:sz w:val="24"/>
                <w:szCs w:val="24"/>
              </w:rPr>
              <w:t>bdb</w:t>
            </w:r>
            <w:proofErr w:type="spellEnd"/>
            <w:r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B71484" w:rsidRPr="00CF045C">
              <w:rPr>
                <w:rFonts w:cs="Arial"/>
                <w:color w:val="000000"/>
                <w:sz w:val="24"/>
                <w:szCs w:val="24"/>
              </w:rPr>
              <w:t>91 – 100%</w:t>
            </w:r>
          </w:p>
        </w:tc>
      </w:tr>
      <w:tr w:rsidR="00B71484" w:rsidRPr="00CF045C" w14:paraId="32B79021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A54651C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Bilans punktów ECTS:</w:t>
            </w:r>
          </w:p>
        </w:tc>
      </w:tr>
      <w:tr w:rsidR="00B71484" w:rsidRPr="00CF045C" w14:paraId="5C1E66B8" w14:textId="77777777" w:rsidTr="00570DA5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7211B3A" w14:textId="77777777" w:rsidR="00B71484" w:rsidRPr="00CF045C" w:rsidRDefault="00B71484" w:rsidP="00CF045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CF045C">
              <w:rPr>
                <w:b w:val="0"/>
                <w:bCs/>
                <w:sz w:val="24"/>
                <w:szCs w:val="24"/>
              </w:rPr>
              <w:lastRenderedPageBreak/>
              <w:t>Studia stacjonarne</w:t>
            </w:r>
          </w:p>
        </w:tc>
      </w:tr>
      <w:tr w:rsidR="00B71484" w:rsidRPr="00CF045C" w14:paraId="140797D4" w14:textId="77777777" w:rsidTr="00570DA5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5579B34" w14:textId="77777777" w:rsidR="00B71484" w:rsidRPr="00CF045C" w:rsidRDefault="00B71484" w:rsidP="00CF045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CF045C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E9E51E" w14:textId="77777777" w:rsidR="00B71484" w:rsidRPr="00CF045C" w:rsidRDefault="00B71484" w:rsidP="00CF045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CF045C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B71484" w:rsidRPr="00CF045C" w14:paraId="6CC07A69" w14:textId="77777777" w:rsidTr="00570DA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585106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Liczba godzin kontaktowych, w tym: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28FEB7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B71484" w:rsidRPr="00CF045C" w14:paraId="0D5DE4EB" w14:textId="77777777" w:rsidTr="00570DA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250D60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- 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7EDFD6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15</w:t>
            </w:r>
          </w:p>
        </w:tc>
      </w:tr>
      <w:tr w:rsidR="00B71484" w:rsidRPr="00CF045C" w14:paraId="72C1E25A" w14:textId="77777777" w:rsidTr="00570DA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23CC7B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- udział w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6884F8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30</w:t>
            </w:r>
          </w:p>
        </w:tc>
      </w:tr>
      <w:tr w:rsidR="00B71484" w:rsidRPr="00CF045C" w14:paraId="75D2509C" w14:textId="77777777" w:rsidTr="00570DA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1582BF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- 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458A2A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1</w:t>
            </w:r>
          </w:p>
        </w:tc>
      </w:tr>
      <w:tr w:rsidR="00B71484" w:rsidRPr="00CF045C" w14:paraId="534DD0B6" w14:textId="77777777" w:rsidTr="00570DA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6B6B55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Liczba godzin samodzielnej pracy studenta, w tym: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015CB1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B71484" w:rsidRPr="00CF045C" w14:paraId="790974D2" w14:textId="77777777" w:rsidTr="00570DA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4CAADC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- samodzielne przygotowanie prezentacji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43A478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22</w:t>
            </w:r>
          </w:p>
        </w:tc>
      </w:tr>
      <w:tr w:rsidR="00B71484" w:rsidRPr="00CF045C" w14:paraId="0BD0EB6E" w14:textId="77777777" w:rsidTr="00570DA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D38569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- samodzielne przygotowanie do zaliczenia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B2075B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22</w:t>
            </w:r>
          </w:p>
        </w:tc>
      </w:tr>
      <w:tr w:rsidR="00B71484" w:rsidRPr="00CF045C" w14:paraId="44B9060B" w14:textId="77777777" w:rsidTr="00570DA5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E4855E" w14:textId="77777777" w:rsidR="00B71484" w:rsidRPr="00CF045C" w:rsidRDefault="00B71484" w:rsidP="00CF045C">
            <w:pPr>
              <w:pStyle w:val="Nagwek2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CF045C">
              <w:rPr>
                <w:rFonts w:ascii="Arial" w:hAnsi="Arial" w:cs="Arial"/>
                <w:b w:val="0"/>
                <w:bCs w:val="0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DD6003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90</w:t>
            </w:r>
          </w:p>
        </w:tc>
      </w:tr>
      <w:tr w:rsidR="00B71484" w:rsidRPr="00CF045C" w14:paraId="59587303" w14:textId="77777777" w:rsidTr="00570DA5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299B42" w14:textId="77777777" w:rsidR="00B71484" w:rsidRPr="00CF045C" w:rsidRDefault="00B71484" w:rsidP="00CF045C">
            <w:pPr>
              <w:pStyle w:val="Nagwek2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CF045C">
              <w:rPr>
                <w:rFonts w:ascii="Arial" w:hAnsi="Arial" w:cs="Arial"/>
                <w:b w:val="0"/>
                <w:bCs w:val="0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35DC7D" w14:textId="77777777" w:rsidR="00B71484" w:rsidRPr="00CF045C" w:rsidRDefault="00B71484" w:rsidP="00CF045C">
            <w:pPr>
              <w:pStyle w:val="Nagwek3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CF045C">
              <w:rPr>
                <w:rFonts w:ascii="Arial" w:hAnsi="Arial" w:cs="Arial"/>
                <w:b w:val="0"/>
                <w:bCs w:val="0"/>
              </w:rPr>
              <w:t>3,6</w:t>
            </w:r>
          </w:p>
        </w:tc>
      </w:tr>
    </w:tbl>
    <w:p w14:paraId="2A3BB0E6" w14:textId="77777777" w:rsidR="00B71484" w:rsidRPr="00CF045C" w:rsidRDefault="00B71484" w:rsidP="00CF045C">
      <w:pPr>
        <w:spacing w:after="0" w:line="360" w:lineRule="auto"/>
        <w:ind w:left="0"/>
        <w:rPr>
          <w:rFonts w:cs="Arial"/>
          <w:sz w:val="24"/>
          <w:szCs w:val="24"/>
          <w:lang w:val="en-US"/>
        </w:rPr>
      </w:pPr>
      <w:r w:rsidRPr="00CF045C">
        <w:rPr>
          <w:rFonts w:cs="Arial"/>
          <w:sz w:val="24"/>
          <w:szCs w:val="24"/>
          <w:lang w:val="en-US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Sylabus dla przedmiotu Ruralistyka, kierunek Gospodarka przestrzenna, studia I stopnia"/>
        <w:tblDescription w:val="Tabela zawiera jednostkę organizacyjną, rodzaj przedmiotu, poziom kształcenia, określa rok i semestr studiów, liczbę punktów ECTS, przedstawia założenia i cele przedmiotu, określa efekty uczenia się w zakresie wiedzy, umiejętności, kompetencji społecznych, przedstawia i mię i nazwisko koordynatora przedmiotu, zawiera treści modułu kształcenia, posiada literaturę, sposoby weryfikacji efektów uczenia się osiąganych przez studenta, zawiera bilans punktów ECTS"/>
      </w:tblPr>
      <w:tblGrid>
        <w:gridCol w:w="1166"/>
        <w:gridCol w:w="142"/>
        <w:gridCol w:w="425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B71484" w:rsidRPr="00CF045C" w14:paraId="0A36BBD8" w14:textId="77777777" w:rsidTr="00570DA5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EFE3B53" w14:textId="77777777" w:rsidR="00B71484" w:rsidRPr="00CF045C" w:rsidRDefault="00B71484" w:rsidP="00CF045C">
            <w:pPr>
              <w:pStyle w:val="Nagwek1"/>
              <w:spacing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lastRenderedPageBreak/>
              <w:br w:type="page"/>
              <w:t>Sylabus przedmiotu / modułu kształcenia</w:t>
            </w:r>
          </w:p>
        </w:tc>
      </w:tr>
      <w:tr w:rsidR="00B71484" w:rsidRPr="00CF045C" w14:paraId="28733058" w14:textId="77777777" w:rsidTr="00570DA5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0D0F507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550A27" w14:textId="77777777" w:rsidR="00B71484" w:rsidRPr="00CF045C" w:rsidRDefault="00B71484" w:rsidP="00CF045C">
            <w:pPr>
              <w:pStyle w:val="aasyl2"/>
              <w:spacing w:before="120" w:line="360" w:lineRule="auto"/>
              <w:rPr>
                <w:rFonts w:cs="Arial"/>
                <w:b/>
                <w:szCs w:val="24"/>
              </w:rPr>
            </w:pPr>
            <w:bookmarkStart w:id="27" w:name="_Toc207266873"/>
            <w:r w:rsidRPr="00CF045C">
              <w:rPr>
                <w:rFonts w:cs="Arial"/>
                <w:szCs w:val="24"/>
              </w:rPr>
              <w:t>Ruralistyka</w:t>
            </w:r>
            <w:bookmarkEnd w:id="27"/>
          </w:p>
        </w:tc>
      </w:tr>
      <w:tr w:rsidR="00B71484" w:rsidRPr="00CF045C" w14:paraId="6DD04F1F" w14:textId="77777777" w:rsidTr="00570DA5">
        <w:trPr>
          <w:trHeight w:val="45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6125FF5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F8187C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  <w:lang w:val="en-US"/>
              </w:rPr>
            </w:pPr>
            <w:r w:rsidRPr="00CF045C">
              <w:rPr>
                <w:sz w:val="24"/>
                <w:szCs w:val="24"/>
                <w:lang w:val="en-US"/>
              </w:rPr>
              <w:t xml:space="preserve"> Rural studies</w:t>
            </w:r>
          </w:p>
        </w:tc>
      </w:tr>
      <w:tr w:rsidR="00B71484" w:rsidRPr="00CF045C" w14:paraId="35CF72DE" w14:textId="77777777" w:rsidTr="00570DA5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783EB0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9CB76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polski</w:t>
            </w:r>
          </w:p>
        </w:tc>
      </w:tr>
      <w:tr w:rsidR="00B71484" w:rsidRPr="00CF045C" w14:paraId="4368E8F8" w14:textId="77777777" w:rsidTr="00570DA5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2767202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009BE1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Gospodarka przestrzenna</w:t>
            </w:r>
          </w:p>
        </w:tc>
      </w:tr>
      <w:tr w:rsidR="00B71484" w:rsidRPr="00CF045C" w14:paraId="120C5534" w14:textId="77777777" w:rsidTr="00570DA5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ABE50F4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3478D4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Wydział Nauk Rolniczych</w:t>
            </w:r>
          </w:p>
        </w:tc>
      </w:tr>
      <w:tr w:rsidR="00B71484" w:rsidRPr="00CF045C" w14:paraId="13B9ACAE" w14:textId="77777777" w:rsidTr="00570DA5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E2D6CDA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B5D38B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Fakultatywny</w:t>
            </w:r>
          </w:p>
          <w:p w14:paraId="6D814825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B71484" w:rsidRPr="00CF045C" w14:paraId="43F956BF" w14:textId="77777777" w:rsidTr="00570DA5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5223ECA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CFB256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  <w:vertAlign w:val="superscript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045C">
              <w:rPr>
                <w:rFonts w:cs="Arial"/>
                <w:color w:val="000000"/>
                <w:sz w:val="24"/>
                <w:szCs w:val="24"/>
              </w:rPr>
              <w:t>I</w:t>
            </w:r>
            <w:r w:rsidRPr="00CF045C">
              <w:rPr>
                <w:rFonts w:cs="Arial"/>
                <w:color w:val="000000"/>
                <w:sz w:val="24"/>
                <w:szCs w:val="24"/>
                <w:vertAlign w:val="superscript"/>
              </w:rPr>
              <w:t>o</w:t>
            </w:r>
            <w:proofErr w:type="spellEnd"/>
          </w:p>
        </w:tc>
      </w:tr>
      <w:tr w:rsidR="00B71484" w:rsidRPr="00CF045C" w14:paraId="25E75ACF" w14:textId="77777777" w:rsidTr="00570DA5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F81BE7E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75D133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3</w:t>
            </w:r>
          </w:p>
        </w:tc>
      </w:tr>
      <w:tr w:rsidR="00B71484" w:rsidRPr="00CF045C" w14:paraId="6D2C879F" w14:textId="77777777" w:rsidTr="00570DA5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7938367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24D5D8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5</w:t>
            </w:r>
          </w:p>
        </w:tc>
      </w:tr>
      <w:tr w:rsidR="00B71484" w:rsidRPr="00CF045C" w14:paraId="559AC208" w14:textId="77777777" w:rsidTr="00570DA5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05BDBE4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0FA0DB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bCs/>
                <w:color w:val="000000"/>
                <w:sz w:val="24"/>
                <w:szCs w:val="24"/>
              </w:rPr>
              <w:t>3,6</w:t>
            </w:r>
          </w:p>
        </w:tc>
      </w:tr>
      <w:tr w:rsidR="00B71484" w:rsidRPr="00CF045C" w14:paraId="41E9BB3F" w14:textId="77777777" w:rsidTr="00570DA5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D1289E5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B40D9A1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Dr hab. Beata Wiśniewska – </w:t>
            </w:r>
            <w:proofErr w:type="spellStart"/>
            <w:r w:rsidRPr="00CF045C">
              <w:rPr>
                <w:rFonts w:cs="Arial"/>
                <w:color w:val="000000"/>
                <w:sz w:val="24"/>
                <w:szCs w:val="24"/>
              </w:rPr>
              <w:t>Kadżajan</w:t>
            </w:r>
            <w:proofErr w:type="spellEnd"/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, prof. uczelni </w:t>
            </w:r>
          </w:p>
        </w:tc>
      </w:tr>
      <w:tr w:rsidR="00B71484" w:rsidRPr="00CF045C" w14:paraId="280FF1E7" w14:textId="77777777" w:rsidTr="00570DA5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EC13DD9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66E7F22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Dr hab. Beata Wiśniewska – </w:t>
            </w:r>
            <w:proofErr w:type="spellStart"/>
            <w:r w:rsidRPr="00CF045C">
              <w:rPr>
                <w:rFonts w:cs="Arial"/>
                <w:color w:val="000000"/>
                <w:sz w:val="24"/>
                <w:szCs w:val="24"/>
              </w:rPr>
              <w:t>Kadżajan</w:t>
            </w:r>
            <w:proofErr w:type="spellEnd"/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, prof. uczelni </w:t>
            </w:r>
          </w:p>
        </w:tc>
      </w:tr>
      <w:tr w:rsidR="00B71484" w:rsidRPr="00CF045C" w14:paraId="61075E0D" w14:textId="77777777" w:rsidTr="00570DA5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6BFE764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1C8AD9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Celem przedmiotu jest zdobycie wiedzy teoretycznej i praktycznej w zakresie ruralistyki oraz problematyki kształtowania terenów wiejskich oraz ich rozwoju z poszanowaniem dziedzictwa kulturowego wsi, a także otaczającego środowiska.</w:t>
            </w:r>
          </w:p>
        </w:tc>
      </w:tr>
      <w:tr w:rsidR="00B71484" w:rsidRPr="00CF045C" w14:paraId="7177C283" w14:textId="77777777" w:rsidTr="00570DA5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2B013E7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7F8766F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Efekt uczenia się: WIEDZA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1E4615B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Symbol efektu kierunkowego</w:t>
            </w:r>
          </w:p>
        </w:tc>
      </w:tr>
      <w:tr w:rsidR="00B71484" w:rsidRPr="00CF045C" w14:paraId="1F485561" w14:textId="77777777" w:rsidTr="00570DA5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A6E0F5B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bCs/>
                <w:color w:val="000000"/>
                <w:sz w:val="24"/>
                <w:szCs w:val="24"/>
              </w:rPr>
              <w:lastRenderedPageBreak/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B4FE1F7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zna i rozumie zagadnienia z zakresu ruralistyki, w tym kształtowania terenów wiejskich, oraz zagadnienia z zakresu rozwoju obszarów wiejskich i ochrony wiejskiego dziedzictwa kulturowego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29C7449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CF045C">
              <w:rPr>
                <w:rFonts w:cs="Arial"/>
                <w:b/>
                <w:sz w:val="24"/>
                <w:szCs w:val="24"/>
              </w:rPr>
              <w:t>K_W09</w:t>
            </w:r>
          </w:p>
          <w:p w14:paraId="1725C6CD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sz w:val="24"/>
                <w:szCs w:val="24"/>
              </w:rPr>
              <w:t>K_W11</w:t>
            </w:r>
          </w:p>
        </w:tc>
      </w:tr>
      <w:tr w:rsidR="00B71484" w:rsidRPr="00CF045C" w14:paraId="32233194" w14:textId="77777777" w:rsidTr="00570DA5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50038D7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4915856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Efekt uczenia się: UMIEJĘTNOŚCI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6F6B8FA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Symbol efektu kierunkowego</w:t>
            </w:r>
          </w:p>
        </w:tc>
      </w:tr>
      <w:tr w:rsidR="00B71484" w:rsidRPr="00CF045C" w14:paraId="0AC89C96" w14:textId="77777777" w:rsidTr="00570DA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B31BDAE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color w:val="000000"/>
                <w:sz w:val="24"/>
                <w:szCs w:val="24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E46778F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potrafi pozyskiwać dane, sformułować proste zadania inżynierskie, opracować program rozwoju miejscowości wiejskiej; sporządzić plan rewaloryzacji wsi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0655708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sz w:val="24"/>
                <w:szCs w:val="24"/>
              </w:rPr>
              <w:t>K_U01</w:t>
            </w:r>
          </w:p>
        </w:tc>
      </w:tr>
      <w:tr w:rsidR="00B71484" w:rsidRPr="00CF045C" w14:paraId="0D65C0A8" w14:textId="77777777" w:rsidTr="00570DA5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D2BCF54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4BDA322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Efekt uczenia się: KOMPETENCJE SPOŁECZNE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A280C1F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Symbol efektu kierunkowego</w:t>
            </w:r>
          </w:p>
        </w:tc>
      </w:tr>
      <w:tr w:rsidR="00B71484" w:rsidRPr="00CF045C" w14:paraId="481AABBE" w14:textId="77777777" w:rsidTr="00570DA5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39C93C6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bCs/>
                <w:color w:val="000000"/>
                <w:sz w:val="24"/>
                <w:szCs w:val="24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8DDC2E1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jest gotów samodzielnie, jak również zespołowo rozwiązywać problemy związane z racjonalnym gospodarowaniem na obszarach wiejskich, a w razie potrzeby korzystać w wiedzy ekspertów;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E8A3B87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b/>
                <w:sz w:val="24"/>
                <w:szCs w:val="24"/>
              </w:rPr>
              <w:t>K_K02</w:t>
            </w:r>
          </w:p>
        </w:tc>
      </w:tr>
      <w:tr w:rsidR="00B71484" w:rsidRPr="00CF045C" w14:paraId="09DD74C8" w14:textId="77777777" w:rsidTr="00570DA5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23B820C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8E105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St. stacjonarne: wykład (15 godz.), ćwiczenia laboratoryjne (30 godz.)</w:t>
            </w:r>
          </w:p>
        </w:tc>
      </w:tr>
      <w:tr w:rsidR="00B71484" w:rsidRPr="00CF045C" w14:paraId="1784C6B3" w14:textId="77777777" w:rsidTr="00570DA5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FD5C8CB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br w:type="page"/>
              <w:t>Wymagania wstępne i dodatkowe:</w:t>
            </w:r>
          </w:p>
        </w:tc>
      </w:tr>
      <w:tr w:rsidR="00B71484" w:rsidRPr="00CF045C" w14:paraId="10C42865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C78848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znajomość podstawowej wiedzy z zakresu ekonomii, ekologii oraz zrealizowanych modułów kierunkowych   </w:t>
            </w:r>
          </w:p>
        </w:tc>
      </w:tr>
      <w:tr w:rsidR="00B71484" w:rsidRPr="00CF045C" w14:paraId="6D1CFFA6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04E764B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Treści modułu kształcenia:</w:t>
            </w:r>
          </w:p>
        </w:tc>
      </w:tr>
      <w:tr w:rsidR="00B71484" w:rsidRPr="00CF045C" w14:paraId="2E314894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886C6F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CF045C">
              <w:rPr>
                <w:rFonts w:cs="Arial"/>
                <w:b/>
                <w:bCs/>
                <w:sz w:val="24"/>
                <w:szCs w:val="24"/>
              </w:rPr>
              <w:t xml:space="preserve">Wykłady: </w:t>
            </w:r>
          </w:p>
          <w:p w14:paraId="68B48BCE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 xml:space="preserve">Pojęcia i definicje z zakresu ruralistyki i kształtowania terenów wiejskich. Historia ruralistyki. Dziedzictwo przestrzenne wsi: typy wsi, typy zagród, historyczna zabudowa wiejska. Ochrona dziedzictwa kulturowego wsi. Współczesne problemy kształtowania wsi w kontekście krajobrazowym i przestrzennym. Kształtowanie terenów wiejskich na styku z terenami zurbanizowanymi. Współczesne kształtowanie wsi w kontekście rozwoju funkcji turystycznych, edukacyjnych, produkcyjnych i innych. </w:t>
            </w:r>
          </w:p>
          <w:p w14:paraId="7164417D" w14:textId="77777777" w:rsidR="00B71484" w:rsidRPr="00CF045C" w:rsidRDefault="00B71484" w:rsidP="00CF045C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b/>
                <w:bCs/>
                <w:sz w:val="24"/>
                <w:szCs w:val="24"/>
              </w:rPr>
              <w:t>Ćwiczenia:</w:t>
            </w:r>
            <w:r w:rsidRPr="00CF045C">
              <w:rPr>
                <w:rFonts w:cs="Arial"/>
                <w:sz w:val="24"/>
                <w:szCs w:val="24"/>
              </w:rPr>
              <w:t xml:space="preserve"> Wizja lokalna w terenie. Identyfikacja wyróżników krajobrazowych wybranych wsi. Analizy wybranych wsi. Dziedzictwo kulturowe i przestrzenne wybranych wsi. Opracowanie koncepcji projektu rozwoju wybranej wsi. Projekt rewaloryzacji wsi.</w:t>
            </w:r>
          </w:p>
        </w:tc>
      </w:tr>
      <w:tr w:rsidR="00B71484" w:rsidRPr="00CF045C" w14:paraId="0848646A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3BA2C75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Literatura podstawowa:</w:t>
            </w:r>
          </w:p>
        </w:tc>
      </w:tr>
      <w:tr w:rsidR="00B71484" w:rsidRPr="00CF045C" w14:paraId="5142E16E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40FD2A" w14:textId="77777777" w:rsidR="00B71484" w:rsidRPr="00CF045C" w:rsidRDefault="00B71484" w:rsidP="00244C9F">
            <w:pPr>
              <w:pStyle w:val="Akapitzlist"/>
              <w:numPr>
                <w:ilvl w:val="0"/>
                <w:numId w:val="42"/>
              </w:numPr>
              <w:spacing w:after="16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Grzebyk B., Miś T., Walenia A., Zając D.: Rola instrumentów wspólnej polityki rolnej w zrównoważonym rozwoju rolnictwa i obszarów wiejskich. Wydawnictwo Uniwersytetu Rzeszowskiego, Rzeszów, 2017.</w:t>
            </w:r>
          </w:p>
          <w:p w14:paraId="443D191D" w14:textId="77777777" w:rsidR="00B71484" w:rsidRPr="00CF045C" w:rsidRDefault="00B71484" w:rsidP="00244C9F">
            <w:pPr>
              <w:pStyle w:val="Akapitzlist"/>
              <w:numPr>
                <w:ilvl w:val="0"/>
                <w:numId w:val="42"/>
              </w:numPr>
              <w:spacing w:after="160" w:line="360" w:lineRule="auto"/>
              <w:ind w:left="387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Pijanowski, J. M., Przegon, W., Szewczyk, R.: Podstawy zintegrowanego rozwoju obszarów wiejskich. Wydawnictwo Uniwersytetu Rolniczego w Krakowie, Kraków, 2017.</w:t>
            </w:r>
          </w:p>
          <w:p w14:paraId="76F933BD" w14:textId="77777777" w:rsidR="00B71484" w:rsidRPr="00CF045C" w:rsidRDefault="00B71484" w:rsidP="00244C9F">
            <w:pPr>
              <w:pStyle w:val="Akapitzlist"/>
              <w:numPr>
                <w:ilvl w:val="0"/>
                <w:numId w:val="42"/>
              </w:numPr>
              <w:spacing w:after="160" w:line="360" w:lineRule="auto"/>
              <w:ind w:left="387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Górka, A.: Krajobrazowy wymiar ruralistyki, Politechnika Gdańska, 2017.</w:t>
            </w:r>
          </w:p>
        </w:tc>
      </w:tr>
      <w:tr w:rsidR="00B71484" w:rsidRPr="00CF045C" w14:paraId="5CD48B59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DCF17E6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Literatura dodatkowa:</w:t>
            </w:r>
          </w:p>
        </w:tc>
      </w:tr>
      <w:tr w:rsidR="00B71484" w:rsidRPr="00CF045C" w14:paraId="71CC5826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F2C965" w14:textId="77777777" w:rsidR="00B71484" w:rsidRPr="00CF045C" w:rsidRDefault="00B71484" w:rsidP="00244C9F">
            <w:pPr>
              <w:numPr>
                <w:ilvl w:val="0"/>
                <w:numId w:val="43"/>
              </w:numPr>
              <w:tabs>
                <w:tab w:val="clear" w:pos="720"/>
                <w:tab w:val="num" w:pos="246"/>
              </w:tabs>
              <w:autoSpaceDE w:val="0"/>
              <w:autoSpaceDN w:val="0"/>
              <w:adjustRightInd w:val="0"/>
              <w:spacing w:after="0" w:line="360" w:lineRule="auto"/>
              <w:ind w:left="813" w:hanging="425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CF045C">
              <w:rPr>
                <w:rFonts w:eastAsia="Times New Roman" w:cs="Arial"/>
                <w:sz w:val="24"/>
                <w:szCs w:val="24"/>
                <w:lang w:eastAsia="pl-PL"/>
              </w:rPr>
              <w:t>Graczyk A. (red.): Zrównoważony rozwój w teorii ekonomii i w praktyce. Wyd. AE, Wrocław, 2007.</w:t>
            </w:r>
          </w:p>
          <w:p w14:paraId="5D250F64" w14:textId="77777777" w:rsidR="00B71484" w:rsidRPr="00CF045C" w:rsidRDefault="00B71484" w:rsidP="00244C9F">
            <w:pPr>
              <w:numPr>
                <w:ilvl w:val="0"/>
                <w:numId w:val="43"/>
              </w:numPr>
              <w:tabs>
                <w:tab w:val="clear" w:pos="720"/>
                <w:tab w:val="num" w:pos="246"/>
              </w:tabs>
              <w:autoSpaceDE w:val="0"/>
              <w:autoSpaceDN w:val="0"/>
              <w:adjustRightInd w:val="0"/>
              <w:spacing w:after="0" w:line="360" w:lineRule="auto"/>
              <w:ind w:left="387" w:firstLine="1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CF045C">
              <w:rPr>
                <w:rFonts w:cs="Arial"/>
                <w:sz w:val="24"/>
                <w:szCs w:val="24"/>
              </w:rPr>
              <w:t>Adamowicz M. (red.): Zrównoważony i trwały rozwój wsi i rolnictwa. Wyd. SGGW, Warszawa, 2006.</w:t>
            </w:r>
          </w:p>
        </w:tc>
      </w:tr>
      <w:tr w:rsidR="00B71484" w:rsidRPr="00CF045C" w14:paraId="165678EC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75EAE6D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Planowane formy/działania/metody dydaktyczne:</w:t>
            </w:r>
          </w:p>
        </w:tc>
      </w:tr>
      <w:tr w:rsidR="00B71484" w:rsidRPr="00CF045C" w14:paraId="79EE2B81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69A9BD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Wykład – problemowy z wykorzystaniem prezentacji multimedialnej;</w:t>
            </w:r>
          </w:p>
          <w:p w14:paraId="06A16D63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  <w:lang w:eastAsia="pl-PL"/>
              </w:rPr>
              <w:t xml:space="preserve">Ćwiczenia: </w:t>
            </w:r>
            <w:r w:rsidRPr="00CF045C">
              <w:rPr>
                <w:rFonts w:cs="Arial"/>
                <w:sz w:val="24"/>
                <w:szCs w:val="24"/>
              </w:rPr>
              <w:t xml:space="preserve">dyskusja, praca w grupach </w:t>
            </w:r>
            <w:r w:rsidRPr="00CF045C">
              <w:rPr>
                <w:rFonts w:cs="Arial"/>
                <w:sz w:val="24"/>
                <w:szCs w:val="24"/>
                <w:lang w:eastAsia="pl-PL"/>
              </w:rPr>
              <w:t>(analizy sytuacyjne)</w:t>
            </w:r>
            <w:r w:rsidRPr="00CF045C">
              <w:rPr>
                <w:rFonts w:cs="Arial"/>
                <w:sz w:val="24"/>
                <w:szCs w:val="24"/>
              </w:rPr>
              <w:t>, giełda pomysłów</w:t>
            </w:r>
            <w:r w:rsidRPr="00CF045C">
              <w:rPr>
                <w:rFonts w:cs="Arial"/>
                <w:sz w:val="24"/>
                <w:szCs w:val="24"/>
                <w:lang w:eastAsia="pl-PL"/>
              </w:rPr>
              <w:t xml:space="preserve"> pozwalające na kształtowanie umiejętności zastosowania wiedzy teoretycznej do rozwiązania praca zespołowa nad projektem lub prezentacją.</w:t>
            </w:r>
          </w:p>
        </w:tc>
      </w:tr>
      <w:tr w:rsidR="00B71484" w:rsidRPr="00CF045C" w14:paraId="67D21171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107EB13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Sposoby weryfikacji efektów uczenia się osiąganych przez studenta:</w:t>
            </w:r>
          </w:p>
        </w:tc>
      </w:tr>
      <w:tr w:rsidR="00B71484" w:rsidRPr="00CF045C" w14:paraId="3434EAD7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F3F837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ind w:left="900" w:hanging="900"/>
              <w:rPr>
                <w:rFonts w:cs="Arial"/>
                <w:sz w:val="24"/>
                <w:szCs w:val="24"/>
                <w:lang w:eastAsia="pl-PL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Wykład:</w:t>
            </w:r>
            <w:r w:rsidRPr="00CF045C">
              <w:rPr>
                <w:rFonts w:cs="Arial"/>
                <w:sz w:val="24"/>
                <w:szCs w:val="24"/>
                <w:lang w:eastAsia="pl-PL"/>
              </w:rPr>
              <w:t xml:space="preserve"> Weryfikacja efektów kształcenia w zakresie wiedzy – praca zaliczeniowa pisemna.</w:t>
            </w: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  <w:p w14:paraId="2A86197E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10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Ćwiczenia: prezentacja tematyczna lub projekt z wykorzystaniem środków multimedialnych, aktywność na zajęciach</w:t>
            </w:r>
          </w:p>
          <w:p w14:paraId="758CC380" w14:textId="7783408A" w:rsidR="00B71484" w:rsidRPr="00CF045C" w:rsidRDefault="00B71484" w:rsidP="00244C9F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Forma weryfikacji Zaliczenie wykładów Wpływ na ocenę końcową Weryfikacja efektów kształcenia w zakresie wiedzy, umiejętności i kompetencji społecznych podczas dyskusji grupowej Symbol przedmiotowego efektu kształcenia </w:t>
            </w:r>
            <w:r w:rsidRPr="00CF045C">
              <w:rPr>
                <w:rFonts w:cs="Arial"/>
                <w:bCs/>
                <w:color w:val="000000"/>
                <w:sz w:val="24"/>
                <w:szCs w:val="24"/>
              </w:rPr>
              <w:t xml:space="preserve">W_01; W_02 </w:t>
            </w: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Forma weryfikacji Zaliczenie projektu Wpływ na ocenę końcową Weryfikacja efektów kształcenia w zakresie wiedzy, umiejętności i kompetencji następuje podczas omawiania i dyskusji na temat projektu Symbol przedmiotowego efektu kształcenia </w:t>
            </w:r>
            <w:r w:rsidRPr="00CF045C">
              <w:rPr>
                <w:rFonts w:cs="Arial"/>
                <w:bCs/>
                <w:color w:val="000000"/>
                <w:sz w:val="24"/>
                <w:szCs w:val="24"/>
              </w:rPr>
              <w:t xml:space="preserve">U_04; </w:t>
            </w: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Forma weryfikacji Ocena prezentacji tematycznej Wpływ na ocenę końcową Weryfikacja efektów kształcenia w zakresie wiedzy i umiejętności następuje podczas prezentacji multimedialnej lub projektu Symbol przedmiotowego efektu kształcenia U_04; </w:t>
            </w:r>
            <w:r w:rsidRPr="00CF045C">
              <w:rPr>
                <w:rFonts w:cs="Arial"/>
                <w:bCs/>
                <w:color w:val="000000"/>
                <w:sz w:val="24"/>
                <w:szCs w:val="24"/>
              </w:rPr>
              <w:t>K_02</w:t>
            </w:r>
          </w:p>
        </w:tc>
      </w:tr>
      <w:tr w:rsidR="00B71484" w:rsidRPr="00CF045C" w14:paraId="5060F134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D221A89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Forma i warunki zaliczenia:</w:t>
            </w:r>
          </w:p>
        </w:tc>
      </w:tr>
      <w:tr w:rsidR="00B71484" w:rsidRPr="00CF045C" w14:paraId="44B193C6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124669" w14:textId="77777777" w:rsidR="00B71484" w:rsidRPr="00CF045C" w:rsidRDefault="00B71484" w:rsidP="00CF045C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>Warunkiem uzyskania zaliczenia z przedmiotu jest zdobycie łącznie ponad 51% punktów z zaliczenia pisemnego z wykładów i z zadań realizowanego na ćwiczeniach:</w:t>
            </w:r>
          </w:p>
          <w:p w14:paraId="022400EA" w14:textId="77777777" w:rsidR="00B71484" w:rsidRPr="00CF045C" w:rsidRDefault="00B71484" w:rsidP="00CF045C">
            <w:pPr>
              <w:pStyle w:val="Bezodstpw"/>
              <w:spacing w:before="120" w:line="360" w:lineRule="auto"/>
              <w:rPr>
                <w:rFonts w:cs="Arial"/>
                <w:color w:val="000000"/>
                <w:sz w:val="24"/>
                <w:szCs w:val="24"/>
              </w:rPr>
            </w:pPr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Sposób punktowania: </w:t>
            </w:r>
          </w:p>
          <w:p w14:paraId="3A43D186" w14:textId="26FD3E64" w:rsidR="00B71484" w:rsidRPr="00CF045C" w:rsidRDefault="00244C9F" w:rsidP="00CF045C">
            <w:pPr>
              <w:pStyle w:val="Bezodstpw"/>
              <w:spacing w:before="120" w:line="360" w:lineRule="auto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Arial"/>
                <w:color w:val="000000"/>
                <w:sz w:val="24"/>
                <w:szCs w:val="24"/>
              </w:rPr>
              <w:t>dst</w:t>
            </w:r>
            <w:proofErr w:type="spellEnd"/>
            <w:r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B71484" w:rsidRPr="00CF045C">
              <w:rPr>
                <w:rFonts w:cs="Arial"/>
                <w:color w:val="000000"/>
                <w:sz w:val="24"/>
                <w:szCs w:val="24"/>
              </w:rPr>
              <w:t>51 – 60%</w:t>
            </w:r>
          </w:p>
          <w:p w14:paraId="56C9C438" w14:textId="5D670DC7" w:rsidR="00B71484" w:rsidRPr="00CF045C" w:rsidRDefault="00B71484" w:rsidP="00CF045C">
            <w:pPr>
              <w:pStyle w:val="Bezodstpw"/>
              <w:spacing w:before="120" w:line="360" w:lineRule="auto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CF045C">
              <w:rPr>
                <w:rFonts w:cs="Arial"/>
                <w:color w:val="000000"/>
                <w:sz w:val="24"/>
                <w:szCs w:val="24"/>
              </w:rPr>
              <w:t>dst</w:t>
            </w:r>
            <w:proofErr w:type="spellEnd"/>
            <w:r w:rsidRPr="00CF045C">
              <w:rPr>
                <w:rFonts w:cs="Arial"/>
                <w:color w:val="000000"/>
                <w:sz w:val="24"/>
                <w:szCs w:val="24"/>
              </w:rPr>
              <w:t>+ 61 – 70%</w:t>
            </w:r>
          </w:p>
          <w:p w14:paraId="15796E37" w14:textId="5A49C9A4" w:rsidR="00B71484" w:rsidRPr="00CF045C" w:rsidRDefault="00244C9F" w:rsidP="00CF045C">
            <w:pPr>
              <w:pStyle w:val="Bezodstpw"/>
              <w:spacing w:before="120" w:line="360" w:lineRule="auto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Arial"/>
                <w:color w:val="000000"/>
                <w:sz w:val="24"/>
                <w:szCs w:val="24"/>
              </w:rPr>
              <w:t>db</w:t>
            </w:r>
            <w:proofErr w:type="spellEnd"/>
            <w:r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B71484" w:rsidRPr="00CF045C">
              <w:rPr>
                <w:rFonts w:cs="Arial"/>
                <w:color w:val="000000"/>
                <w:sz w:val="24"/>
                <w:szCs w:val="24"/>
              </w:rPr>
              <w:t>71 – 80%</w:t>
            </w:r>
          </w:p>
          <w:p w14:paraId="6E85ED99" w14:textId="1A68A332" w:rsidR="00B71484" w:rsidRPr="00CF045C" w:rsidRDefault="00B71484" w:rsidP="00CF045C">
            <w:pPr>
              <w:pStyle w:val="Bezodstpw"/>
              <w:spacing w:before="120" w:line="360" w:lineRule="auto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CF045C">
              <w:rPr>
                <w:rFonts w:cs="Arial"/>
                <w:color w:val="000000"/>
                <w:sz w:val="24"/>
                <w:szCs w:val="24"/>
              </w:rPr>
              <w:t>db</w:t>
            </w:r>
            <w:proofErr w:type="spellEnd"/>
            <w:r w:rsidRPr="00CF045C">
              <w:rPr>
                <w:rFonts w:cs="Arial"/>
                <w:color w:val="000000"/>
                <w:sz w:val="24"/>
                <w:szCs w:val="24"/>
              </w:rPr>
              <w:t>+ 81 – 90%</w:t>
            </w:r>
          </w:p>
          <w:p w14:paraId="22F8FA93" w14:textId="646BC80E" w:rsidR="00B71484" w:rsidRPr="00CF045C" w:rsidRDefault="00B71484" w:rsidP="00244C9F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CF045C">
              <w:rPr>
                <w:rFonts w:cs="Arial"/>
                <w:color w:val="000000"/>
                <w:sz w:val="24"/>
                <w:szCs w:val="24"/>
              </w:rPr>
              <w:t>bdb</w:t>
            </w:r>
            <w:proofErr w:type="spellEnd"/>
            <w:r w:rsidRPr="00CF045C">
              <w:rPr>
                <w:rFonts w:cs="Arial"/>
                <w:color w:val="000000"/>
                <w:sz w:val="24"/>
                <w:szCs w:val="24"/>
              </w:rPr>
              <w:t xml:space="preserve"> 91 – 100%</w:t>
            </w:r>
          </w:p>
        </w:tc>
      </w:tr>
      <w:tr w:rsidR="00B71484" w:rsidRPr="00CF045C" w14:paraId="7C6B5479" w14:textId="77777777" w:rsidTr="00570DA5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B7ED983" w14:textId="77777777" w:rsidR="00B71484" w:rsidRPr="00CF045C" w:rsidRDefault="00B71484" w:rsidP="00CF045C">
            <w:pPr>
              <w:pStyle w:val="Tytukomrki"/>
              <w:spacing w:line="360" w:lineRule="auto"/>
              <w:rPr>
                <w:sz w:val="24"/>
                <w:szCs w:val="24"/>
              </w:rPr>
            </w:pPr>
            <w:r w:rsidRPr="00CF045C">
              <w:rPr>
                <w:sz w:val="24"/>
                <w:szCs w:val="24"/>
              </w:rPr>
              <w:t>Bilans punktów ECTS: 3,6</w:t>
            </w:r>
          </w:p>
        </w:tc>
      </w:tr>
      <w:tr w:rsidR="00B71484" w:rsidRPr="00CF045C" w14:paraId="2B671F49" w14:textId="77777777" w:rsidTr="00570DA5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C9496BA" w14:textId="77777777" w:rsidR="00B71484" w:rsidRPr="00CF045C" w:rsidRDefault="00B71484" w:rsidP="00CF045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CF045C">
              <w:rPr>
                <w:b w:val="0"/>
                <w:bCs/>
                <w:sz w:val="24"/>
                <w:szCs w:val="24"/>
              </w:rPr>
              <w:t>Studia stacjonarne</w:t>
            </w:r>
          </w:p>
        </w:tc>
      </w:tr>
      <w:tr w:rsidR="00B71484" w:rsidRPr="00CF045C" w14:paraId="4409775C" w14:textId="77777777" w:rsidTr="00570DA5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E27F276" w14:textId="77777777" w:rsidR="00B71484" w:rsidRPr="00CF045C" w:rsidRDefault="00B71484" w:rsidP="00CF045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CF045C">
              <w:rPr>
                <w:b w:val="0"/>
                <w:bCs/>
                <w:sz w:val="24"/>
                <w:szCs w:val="24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D8D6285" w14:textId="77777777" w:rsidR="00B71484" w:rsidRPr="00CF045C" w:rsidRDefault="00B71484" w:rsidP="00CF045C">
            <w:pPr>
              <w:pStyle w:val="Tytukomrki"/>
              <w:spacing w:line="360" w:lineRule="auto"/>
              <w:rPr>
                <w:b w:val="0"/>
                <w:bCs/>
                <w:sz w:val="24"/>
                <w:szCs w:val="24"/>
              </w:rPr>
            </w:pPr>
            <w:r w:rsidRPr="00CF045C">
              <w:rPr>
                <w:b w:val="0"/>
                <w:bCs/>
                <w:sz w:val="24"/>
                <w:szCs w:val="24"/>
              </w:rPr>
              <w:t>Obciążenie studenta</w:t>
            </w:r>
          </w:p>
        </w:tc>
      </w:tr>
      <w:tr w:rsidR="00B71484" w:rsidRPr="00CF045C" w14:paraId="6B600FC3" w14:textId="77777777" w:rsidTr="00570DA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34E59B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Liczba godzin kontaktowych, w tym: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593557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B71484" w:rsidRPr="00CF045C" w14:paraId="5F3C499A" w14:textId="77777777" w:rsidTr="00570DA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499EC7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- udział w wykładach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5D2AB6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15</w:t>
            </w:r>
          </w:p>
        </w:tc>
      </w:tr>
      <w:tr w:rsidR="00B71484" w:rsidRPr="00CF045C" w14:paraId="67EFBB7C" w14:textId="77777777" w:rsidTr="00570DA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E08FB5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- udział w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F5E8C6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30</w:t>
            </w:r>
          </w:p>
        </w:tc>
      </w:tr>
      <w:tr w:rsidR="00B71484" w:rsidRPr="00CF045C" w14:paraId="6740B70C" w14:textId="77777777" w:rsidTr="00570DA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F86FCA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- udział w konsultacjach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E5A03A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1</w:t>
            </w:r>
          </w:p>
        </w:tc>
      </w:tr>
      <w:tr w:rsidR="00B71484" w:rsidRPr="00CF045C" w14:paraId="404C5B00" w14:textId="77777777" w:rsidTr="00570DA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BB295E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Liczba godzin samodzielnej pracy studenta, w tym: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2EC519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B71484" w:rsidRPr="00CF045C" w14:paraId="02BC75CF" w14:textId="77777777" w:rsidTr="00570DA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4BDFD9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- samodzielne przygotowanie prezentacji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D7614D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22</w:t>
            </w:r>
          </w:p>
        </w:tc>
      </w:tr>
      <w:tr w:rsidR="00B71484" w:rsidRPr="00CF045C" w14:paraId="27D32248" w14:textId="77777777" w:rsidTr="00570DA5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002778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- samodzielne przygotowanie do zaliczenia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F6F2F4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22</w:t>
            </w:r>
          </w:p>
        </w:tc>
      </w:tr>
      <w:tr w:rsidR="00B71484" w:rsidRPr="00CF045C" w14:paraId="7AF51225" w14:textId="77777777" w:rsidTr="00570DA5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D6DB00" w14:textId="77777777" w:rsidR="00B71484" w:rsidRPr="00CF045C" w:rsidRDefault="00B71484" w:rsidP="00CF045C">
            <w:pPr>
              <w:pStyle w:val="Nagwek2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CF045C">
              <w:rPr>
                <w:rFonts w:ascii="Arial" w:hAnsi="Arial" w:cs="Arial"/>
                <w:b w:val="0"/>
                <w:bCs w:val="0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9C8DB3" w14:textId="77777777" w:rsidR="00B71484" w:rsidRPr="00CF045C" w:rsidRDefault="00B71484" w:rsidP="00CF045C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CF045C">
              <w:rPr>
                <w:rFonts w:cs="Arial"/>
                <w:sz w:val="24"/>
                <w:szCs w:val="24"/>
              </w:rPr>
              <w:t>90</w:t>
            </w:r>
          </w:p>
        </w:tc>
      </w:tr>
      <w:tr w:rsidR="00B71484" w:rsidRPr="00CF045C" w14:paraId="6842046C" w14:textId="77777777" w:rsidTr="00570DA5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C61B0A" w14:textId="77777777" w:rsidR="00B71484" w:rsidRPr="00CF045C" w:rsidRDefault="00B71484" w:rsidP="00CF045C">
            <w:pPr>
              <w:pStyle w:val="Nagwek2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CF045C">
              <w:rPr>
                <w:rFonts w:ascii="Arial" w:hAnsi="Arial" w:cs="Arial"/>
                <w:b w:val="0"/>
                <w:bCs w:val="0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082361" w14:textId="77777777" w:rsidR="00B71484" w:rsidRPr="00CF045C" w:rsidRDefault="00B71484" w:rsidP="00CF045C">
            <w:pPr>
              <w:pStyle w:val="Nagwek3"/>
              <w:spacing w:line="360" w:lineRule="auto"/>
              <w:jc w:val="left"/>
              <w:rPr>
                <w:rFonts w:ascii="Arial" w:hAnsi="Arial" w:cs="Arial"/>
                <w:b w:val="0"/>
                <w:bCs w:val="0"/>
              </w:rPr>
            </w:pPr>
            <w:r w:rsidRPr="00CF045C">
              <w:rPr>
                <w:rFonts w:ascii="Arial" w:hAnsi="Arial" w:cs="Arial"/>
                <w:b w:val="0"/>
                <w:bCs w:val="0"/>
              </w:rPr>
              <w:t>3,6</w:t>
            </w:r>
          </w:p>
        </w:tc>
      </w:tr>
    </w:tbl>
    <w:p w14:paraId="2C3FC401" w14:textId="7B1D5239" w:rsidR="00537700" w:rsidRPr="00CF045C" w:rsidRDefault="00537700" w:rsidP="00244C9F">
      <w:pPr>
        <w:spacing w:after="0" w:line="360" w:lineRule="auto"/>
        <w:ind w:left="0"/>
        <w:rPr>
          <w:rFonts w:cs="Arial"/>
          <w:sz w:val="24"/>
          <w:szCs w:val="24"/>
        </w:rPr>
      </w:pPr>
    </w:p>
    <w:sectPr w:rsidR="00537700" w:rsidRPr="00CF045C" w:rsidSect="004E0F06">
      <w:pgSz w:w="11906" w:h="16838"/>
      <w:pgMar w:top="993" w:right="720" w:bottom="567" w:left="72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3" w:author="Pracownik" w:date="2025-09-15T10:22:00Z" w:initials="P">
    <w:p w14:paraId="48F505AC" w14:textId="7AE78447" w:rsidR="007133B1" w:rsidRDefault="007133B1">
      <w:pPr>
        <w:pStyle w:val="Tekstkomentarza"/>
      </w:pPr>
      <w:r>
        <w:rPr>
          <w:rStyle w:val="Odwoaniedokomentarz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8F505A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8F505AC" w16cid:durableId="2CB446A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8E1F8" w14:textId="77777777" w:rsidR="00EC5B6C" w:rsidRDefault="00EC5B6C" w:rsidP="00BF353E">
      <w:pPr>
        <w:spacing w:after="0" w:line="240" w:lineRule="auto"/>
      </w:pPr>
      <w:r>
        <w:separator/>
      </w:r>
    </w:p>
  </w:endnote>
  <w:endnote w:type="continuationSeparator" w:id="0">
    <w:p w14:paraId="40092CA4" w14:textId="77777777" w:rsidR="00EC5B6C" w:rsidRDefault="00EC5B6C" w:rsidP="00BF3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tka Small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;Arial Unicode M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B5059" w14:textId="77777777" w:rsidR="00EC5B6C" w:rsidRDefault="00EC5B6C" w:rsidP="00BF353E">
      <w:pPr>
        <w:spacing w:after="0" w:line="240" w:lineRule="auto"/>
      </w:pPr>
      <w:r>
        <w:separator/>
      </w:r>
    </w:p>
  </w:footnote>
  <w:footnote w:type="continuationSeparator" w:id="0">
    <w:p w14:paraId="38DD61FD" w14:textId="77777777" w:rsidR="00EC5B6C" w:rsidRDefault="00EC5B6C" w:rsidP="00BF3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12AFE"/>
    <w:multiLevelType w:val="hybridMultilevel"/>
    <w:tmpl w:val="1196190E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037C4E80"/>
    <w:multiLevelType w:val="hybridMultilevel"/>
    <w:tmpl w:val="EE90CB54"/>
    <w:lvl w:ilvl="0" w:tplc="0A1AF1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32911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314DDA"/>
    <w:multiLevelType w:val="hybridMultilevel"/>
    <w:tmpl w:val="CFC8C902"/>
    <w:lvl w:ilvl="0" w:tplc="EA9AD1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107A0"/>
    <w:multiLevelType w:val="hybridMultilevel"/>
    <w:tmpl w:val="9FF4BA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280541"/>
    <w:multiLevelType w:val="multilevel"/>
    <w:tmpl w:val="5B8C9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051C48"/>
    <w:multiLevelType w:val="hybridMultilevel"/>
    <w:tmpl w:val="3710CD1E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21EB7EF5"/>
    <w:multiLevelType w:val="hybridMultilevel"/>
    <w:tmpl w:val="10585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84439"/>
    <w:multiLevelType w:val="hybridMultilevel"/>
    <w:tmpl w:val="7946E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D066C"/>
    <w:multiLevelType w:val="hybridMultilevel"/>
    <w:tmpl w:val="08C85A26"/>
    <w:lvl w:ilvl="0" w:tplc="5C942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3D78C5"/>
    <w:multiLevelType w:val="hybridMultilevel"/>
    <w:tmpl w:val="8946E9AE"/>
    <w:lvl w:ilvl="0" w:tplc="DAAC8E88">
      <w:start w:val="1"/>
      <w:numFmt w:val="decimal"/>
      <w:lvlText w:val="%1."/>
      <w:lvlJc w:val="left"/>
      <w:pPr>
        <w:ind w:left="710" w:hanging="540"/>
      </w:pPr>
    </w:lvl>
    <w:lvl w:ilvl="1" w:tplc="04150019">
      <w:start w:val="1"/>
      <w:numFmt w:val="lowerLetter"/>
      <w:lvlText w:val="%2."/>
      <w:lvlJc w:val="left"/>
      <w:pPr>
        <w:ind w:left="1250" w:hanging="360"/>
      </w:pPr>
    </w:lvl>
    <w:lvl w:ilvl="2" w:tplc="0415001B">
      <w:start w:val="1"/>
      <w:numFmt w:val="lowerRoman"/>
      <w:lvlText w:val="%3."/>
      <w:lvlJc w:val="right"/>
      <w:pPr>
        <w:ind w:left="1970" w:hanging="180"/>
      </w:pPr>
    </w:lvl>
    <w:lvl w:ilvl="3" w:tplc="0415000F">
      <w:start w:val="1"/>
      <w:numFmt w:val="decimal"/>
      <w:lvlText w:val="%4."/>
      <w:lvlJc w:val="left"/>
      <w:pPr>
        <w:ind w:left="2690" w:hanging="360"/>
      </w:pPr>
    </w:lvl>
    <w:lvl w:ilvl="4" w:tplc="04150019">
      <w:start w:val="1"/>
      <w:numFmt w:val="lowerLetter"/>
      <w:lvlText w:val="%5."/>
      <w:lvlJc w:val="left"/>
      <w:pPr>
        <w:ind w:left="3410" w:hanging="360"/>
      </w:pPr>
    </w:lvl>
    <w:lvl w:ilvl="5" w:tplc="0415001B">
      <w:start w:val="1"/>
      <w:numFmt w:val="lowerRoman"/>
      <w:lvlText w:val="%6."/>
      <w:lvlJc w:val="right"/>
      <w:pPr>
        <w:ind w:left="4130" w:hanging="180"/>
      </w:pPr>
    </w:lvl>
    <w:lvl w:ilvl="6" w:tplc="0415000F">
      <w:start w:val="1"/>
      <w:numFmt w:val="decimal"/>
      <w:lvlText w:val="%7."/>
      <w:lvlJc w:val="left"/>
      <w:pPr>
        <w:ind w:left="4850" w:hanging="360"/>
      </w:pPr>
    </w:lvl>
    <w:lvl w:ilvl="7" w:tplc="04150019">
      <w:start w:val="1"/>
      <w:numFmt w:val="lowerLetter"/>
      <w:lvlText w:val="%8."/>
      <w:lvlJc w:val="left"/>
      <w:pPr>
        <w:ind w:left="5570" w:hanging="360"/>
      </w:pPr>
    </w:lvl>
    <w:lvl w:ilvl="8" w:tplc="0415001B">
      <w:start w:val="1"/>
      <w:numFmt w:val="lowerRoman"/>
      <w:lvlText w:val="%9."/>
      <w:lvlJc w:val="right"/>
      <w:pPr>
        <w:ind w:left="6290" w:hanging="180"/>
      </w:pPr>
    </w:lvl>
  </w:abstractNum>
  <w:abstractNum w:abstractNumId="12" w15:restartNumberingAfterBreak="0">
    <w:nsid w:val="295C72F3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C95033"/>
    <w:multiLevelType w:val="hybridMultilevel"/>
    <w:tmpl w:val="A1EE9A2C"/>
    <w:lvl w:ilvl="0" w:tplc="E1787BE6">
      <w:start w:val="1"/>
      <w:numFmt w:val="decimal"/>
      <w:lvlText w:val="%1."/>
      <w:lvlJc w:val="left"/>
      <w:pPr>
        <w:ind w:left="689" w:hanging="360"/>
      </w:pPr>
      <w:rPr>
        <w:rFonts w:ascii="Calibri" w:hAnsi="Calibri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4" w15:restartNumberingAfterBreak="0">
    <w:nsid w:val="2FEC1DF2"/>
    <w:multiLevelType w:val="hybridMultilevel"/>
    <w:tmpl w:val="FD124A18"/>
    <w:lvl w:ilvl="0" w:tplc="C3BEEC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38111CBA"/>
    <w:multiLevelType w:val="hybridMultilevel"/>
    <w:tmpl w:val="AF700EA2"/>
    <w:lvl w:ilvl="0" w:tplc="AC02602E">
      <w:start w:val="1"/>
      <w:numFmt w:val="decimal"/>
      <w:pStyle w:val="Spistreci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053BC"/>
    <w:multiLevelType w:val="hybridMultilevel"/>
    <w:tmpl w:val="19C4D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0604F"/>
    <w:multiLevelType w:val="hybridMultilevel"/>
    <w:tmpl w:val="1FC4090C"/>
    <w:lvl w:ilvl="0" w:tplc="640C7C14">
      <w:start w:val="7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910" w:hanging="360"/>
      </w:pPr>
    </w:lvl>
    <w:lvl w:ilvl="2" w:tplc="0415001B">
      <w:start w:val="1"/>
      <w:numFmt w:val="lowerRoman"/>
      <w:lvlText w:val="%3."/>
      <w:lvlJc w:val="right"/>
      <w:pPr>
        <w:ind w:left="1630" w:hanging="180"/>
      </w:pPr>
    </w:lvl>
    <w:lvl w:ilvl="3" w:tplc="0415000F">
      <w:start w:val="1"/>
      <w:numFmt w:val="decimal"/>
      <w:lvlText w:val="%4."/>
      <w:lvlJc w:val="left"/>
      <w:pPr>
        <w:ind w:left="2350" w:hanging="360"/>
      </w:pPr>
    </w:lvl>
    <w:lvl w:ilvl="4" w:tplc="04150019">
      <w:start w:val="1"/>
      <w:numFmt w:val="lowerLetter"/>
      <w:lvlText w:val="%5."/>
      <w:lvlJc w:val="left"/>
      <w:pPr>
        <w:ind w:left="3070" w:hanging="360"/>
      </w:pPr>
    </w:lvl>
    <w:lvl w:ilvl="5" w:tplc="0415001B">
      <w:start w:val="1"/>
      <w:numFmt w:val="lowerRoman"/>
      <w:lvlText w:val="%6."/>
      <w:lvlJc w:val="right"/>
      <w:pPr>
        <w:ind w:left="3790" w:hanging="180"/>
      </w:pPr>
    </w:lvl>
    <w:lvl w:ilvl="6" w:tplc="0415000F">
      <w:start w:val="1"/>
      <w:numFmt w:val="decimal"/>
      <w:lvlText w:val="%7."/>
      <w:lvlJc w:val="left"/>
      <w:pPr>
        <w:ind w:left="4510" w:hanging="360"/>
      </w:pPr>
    </w:lvl>
    <w:lvl w:ilvl="7" w:tplc="04150019">
      <w:start w:val="1"/>
      <w:numFmt w:val="lowerLetter"/>
      <w:lvlText w:val="%8."/>
      <w:lvlJc w:val="left"/>
      <w:pPr>
        <w:ind w:left="5230" w:hanging="360"/>
      </w:pPr>
    </w:lvl>
    <w:lvl w:ilvl="8" w:tplc="0415001B">
      <w:start w:val="1"/>
      <w:numFmt w:val="lowerRoman"/>
      <w:lvlText w:val="%9."/>
      <w:lvlJc w:val="right"/>
      <w:pPr>
        <w:ind w:left="5950" w:hanging="180"/>
      </w:pPr>
    </w:lvl>
  </w:abstractNum>
  <w:abstractNum w:abstractNumId="18" w15:restartNumberingAfterBreak="0">
    <w:nsid w:val="4C51132B"/>
    <w:multiLevelType w:val="hybridMultilevel"/>
    <w:tmpl w:val="150A5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93199"/>
    <w:multiLevelType w:val="multilevel"/>
    <w:tmpl w:val="E4E496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53ED6D15"/>
    <w:multiLevelType w:val="multilevel"/>
    <w:tmpl w:val="1CCAE0B2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49E7323"/>
    <w:multiLevelType w:val="hybridMultilevel"/>
    <w:tmpl w:val="BE16EC12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>
      <w:start w:val="1"/>
      <w:numFmt w:val="lowerLetter"/>
      <w:lvlText w:val="%2."/>
      <w:lvlJc w:val="left"/>
      <w:pPr>
        <w:ind w:left="1610" w:hanging="360"/>
      </w:pPr>
    </w:lvl>
    <w:lvl w:ilvl="2" w:tplc="0415001B">
      <w:start w:val="1"/>
      <w:numFmt w:val="lowerRoman"/>
      <w:lvlText w:val="%3."/>
      <w:lvlJc w:val="right"/>
      <w:pPr>
        <w:ind w:left="2330" w:hanging="180"/>
      </w:pPr>
    </w:lvl>
    <w:lvl w:ilvl="3" w:tplc="0415000F">
      <w:start w:val="1"/>
      <w:numFmt w:val="decimal"/>
      <w:lvlText w:val="%4."/>
      <w:lvlJc w:val="left"/>
      <w:pPr>
        <w:ind w:left="3050" w:hanging="360"/>
      </w:pPr>
    </w:lvl>
    <w:lvl w:ilvl="4" w:tplc="04150019">
      <w:start w:val="1"/>
      <w:numFmt w:val="lowerLetter"/>
      <w:lvlText w:val="%5."/>
      <w:lvlJc w:val="left"/>
      <w:pPr>
        <w:ind w:left="3770" w:hanging="360"/>
      </w:pPr>
    </w:lvl>
    <w:lvl w:ilvl="5" w:tplc="0415001B">
      <w:start w:val="1"/>
      <w:numFmt w:val="lowerRoman"/>
      <w:lvlText w:val="%6."/>
      <w:lvlJc w:val="right"/>
      <w:pPr>
        <w:ind w:left="4490" w:hanging="180"/>
      </w:pPr>
    </w:lvl>
    <w:lvl w:ilvl="6" w:tplc="0415000F">
      <w:start w:val="1"/>
      <w:numFmt w:val="decimal"/>
      <w:lvlText w:val="%7."/>
      <w:lvlJc w:val="left"/>
      <w:pPr>
        <w:ind w:left="5210" w:hanging="360"/>
      </w:pPr>
    </w:lvl>
    <w:lvl w:ilvl="7" w:tplc="04150019">
      <w:start w:val="1"/>
      <w:numFmt w:val="lowerLetter"/>
      <w:lvlText w:val="%8."/>
      <w:lvlJc w:val="left"/>
      <w:pPr>
        <w:ind w:left="5930" w:hanging="360"/>
      </w:pPr>
    </w:lvl>
    <w:lvl w:ilvl="8" w:tplc="0415001B">
      <w:start w:val="1"/>
      <w:numFmt w:val="lowerRoman"/>
      <w:lvlText w:val="%9."/>
      <w:lvlJc w:val="right"/>
      <w:pPr>
        <w:ind w:left="6650" w:hanging="180"/>
      </w:pPr>
    </w:lvl>
  </w:abstractNum>
  <w:abstractNum w:abstractNumId="22" w15:restartNumberingAfterBreak="0">
    <w:nsid w:val="56147CC7"/>
    <w:multiLevelType w:val="multilevel"/>
    <w:tmpl w:val="55727F0E"/>
    <w:lvl w:ilvl="0">
      <w:start w:val="1"/>
      <w:numFmt w:val="decimal"/>
      <w:lvlText w:val="%1."/>
      <w:lvlJc w:val="left"/>
      <w:pPr>
        <w:ind w:left="689" w:hanging="360"/>
      </w:pPr>
      <w:rPr>
        <w:rFonts w:cs="Arial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5E203199"/>
    <w:multiLevelType w:val="hybridMultilevel"/>
    <w:tmpl w:val="CC22F1E6"/>
    <w:lvl w:ilvl="0" w:tplc="CE9A8F94">
      <w:start w:val="1"/>
      <w:numFmt w:val="decimal"/>
      <w:lvlText w:val="%1."/>
      <w:lvlJc w:val="left"/>
      <w:pPr>
        <w:ind w:left="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043586">
      <w:start w:val="1"/>
      <w:numFmt w:val="lowerLetter"/>
      <w:lvlText w:val="%2"/>
      <w:lvlJc w:val="left"/>
      <w:pPr>
        <w:ind w:left="1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40A418">
      <w:start w:val="1"/>
      <w:numFmt w:val="lowerRoman"/>
      <w:lvlText w:val="%3"/>
      <w:lvlJc w:val="left"/>
      <w:pPr>
        <w:ind w:left="2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C8E320">
      <w:start w:val="1"/>
      <w:numFmt w:val="decimal"/>
      <w:lvlText w:val="%4"/>
      <w:lvlJc w:val="left"/>
      <w:pPr>
        <w:ind w:left="2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A807DC">
      <w:start w:val="1"/>
      <w:numFmt w:val="lowerLetter"/>
      <w:lvlText w:val="%5"/>
      <w:lvlJc w:val="left"/>
      <w:pPr>
        <w:ind w:left="3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F8E9C8">
      <w:start w:val="1"/>
      <w:numFmt w:val="lowerRoman"/>
      <w:lvlText w:val="%6"/>
      <w:lvlJc w:val="left"/>
      <w:pPr>
        <w:ind w:left="4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74F5C0">
      <w:start w:val="1"/>
      <w:numFmt w:val="decimal"/>
      <w:lvlText w:val="%7"/>
      <w:lvlJc w:val="left"/>
      <w:pPr>
        <w:ind w:left="5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98E19A">
      <w:start w:val="1"/>
      <w:numFmt w:val="lowerLetter"/>
      <w:lvlText w:val="%8"/>
      <w:lvlJc w:val="left"/>
      <w:pPr>
        <w:ind w:left="5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EC7176">
      <w:start w:val="1"/>
      <w:numFmt w:val="lowerRoman"/>
      <w:lvlText w:val="%9"/>
      <w:lvlJc w:val="left"/>
      <w:pPr>
        <w:ind w:left="6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14F677C"/>
    <w:multiLevelType w:val="hybridMultilevel"/>
    <w:tmpl w:val="7946E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21A04"/>
    <w:multiLevelType w:val="hybridMultilevel"/>
    <w:tmpl w:val="7F1CE2DC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6" w15:restartNumberingAfterBreak="0">
    <w:nsid w:val="63575267"/>
    <w:multiLevelType w:val="hybridMultilevel"/>
    <w:tmpl w:val="E0222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660C35"/>
    <w:multiLevelType w:val="hybridMultilevel"/>
    <w:tmpl w:val="EBC2FD2E"/>
    <w:lvl w:ilvl="0" w:tplc="E4BC7BC6">
      <w:start w:val="1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75B77"/>
    <w:multiLevelType w:val="hybridMultilevel"/>
    <w:tmpl w:val="64EC1A5E"/>
    <w:lvl w:ilvl="0" w:tplc="BAA4A094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202035"/>
    <w:multiLevelType w:val="hybridMultilevel"/>
    <w:tmpl w:val="9FF4BA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8256BB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030F6E"/>
    <w:multiLevelType w:val="hybridMultilevel"/>
    <w:tmpl w:val="4E8A57BC"/>
    <w:lvl w:ilvl="0" w:tplc="7FC62D7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2E2A24"/>
    <w:multiLevelType w:val="hybridMultilevel"/>
    <w:tmpl w:val="9CAAC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366EB5"/>
    <w:multiLevelType w:val="hybridMultilevel"/>
    <w:tmpl w:val="C9A681FA"/>
    <w:lvl w:ilvl="0" w:tplc="809EC8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D25EC6"/>
    <w:multiLevelType w:val="hybridMultilevel"/>
    <w:tmpl w:val="A7DAF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E70D80"/>
    <w:multiLevelType w:val="multilevel"/>
    <w:tmpl w:val="335CC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2F1340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3618FA"/>
    <w:multiLevelType w:val="hybridMultilevel"/>
    <w:tmpl w:val="F678EE0C"/>
    <w:lvl w:ilvl="0" w:tplc="DAAC8E88">
      <w:start w:val="1"/>
      <w:numFmt w:val="decimal"/>
      <w:lvlText w:val="%1."/>
      <w:lvlJc w:val="left"/>
      <w:pPr>
        <w:ind w:left="710" w:hanging="540"/>
      </w:pPr>
    </w:lvl>
    <w:lvl w:ilvl="1" w:tplc="D2325E16">
      <w:start w:val="1"/>
      <w:numFmt w:val="decimal"/>
      <w:lvlText w:val="%2)"/>
      <w:lvlJc w:val="left"/>
      <w:pPr>
        <w:ind w:left="1250" w:hanging="360"/>
      </w:pPr>
    </w:lvl>
    <w:lvl w:ilvl="2" w:tplc="0415001B">
      <w:start w:val="1"/>
      <w:numFmt w:val="lowerRoman"/>
      <w:lvlText w:val="%3."/>
      <w:lvlJc w:val="right"/>
      <w:pPr>
        <w:ind w:left="1970" w:hanging="180"/>
      </w:pPr>
    </w:lvl>
    <w:lvl w:ilvl="3" w:tplc="0415000F">
      <w:start w:val="1"/>
      <w:numFmt w:val="decimal"/>
      <w:lvlText w:val="%4."/>
      <w:lvlJc w:val="left"/>
      <w:pPr>
        <w:ind w:left="2690" w:hanging="360"/>
      </w:pPr>
    </w:lvl>
    <w:lvl w:ilvl="4" w:tplc="04150019">
      <w:start w:val="1"/>
      <w:numFmt w:val="lowerLetter"/>
      <w:lvlText w:val="%5."/>
      <w:lvlJc w:val="left"/>
      <w:pPr>
        <w:ind w:left="3410" w:hanging="360"/>
      </w:pPr>
    </w:lvl>
    <w:lvl w:ilvl="5" w:tplc="0415001B">
      <w:start w:val="1"/>
      <w:numFmt w:val="lowerRoman"/>
      <w:lvlText w:val="%6."/>
      <w:lvlJc w:val="right"/>
      <w:pPr>
        <w:ind w:left="4130" w:hanging="180"/>
      </w:pPr>
    </w:lvl>
    <w:lvl w:ilvl="6" w:tplc="0415000F">
      <w:start w:val="1"/>
      <w:numFmt w:val="decimal"/>
      <w:lvlText w:val="%7."/>
      <w:lvlJc w:val="left"/>
      <w:pPr>
        <w:ind w:left="4850" w:hanging="360"/>
      </w:pPr>
    </w:lvl>
    <w:lvl w:ilvl="7" w:tplc="04150019">
      <w:start w:val="1"/>
      <w:numFmt w:val="lowerLetter"/>
      <w:lvlText w:val="%8."/>
      <w:lvlJc w:val="left"/>
      <w:pPr>
        <w:ind w:left="5570" w:hanging="360"/>
      </w:pPr>
    </w:lvl>
    <w:lvl w:ilvl="8" w:tplc="0415001B">
      <w:start w:val="1"/>
      <w:numFmt w:val="lowerRoman"/>
      <w:lvlText w:val="%9."/>
      <w:lvlJc w:val="right"/>
      <w:pPr>
        <w:ind w:left="6290" w:hanging="180"/>
      </w:pPr>
    </w:lvl>
  </w:abstractNum>
  <w:abstractNum w:abstractNumId="38" w15:restartNumberingAfterBreak="0">
    <w:nsid w:val="79383164"/>
    <w:multiLevelType w:val="multilevel"/>
    <w:tmpl w:val="28CEE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CC2C63"/>
    <w:multiLevelType w:val="hybridMultilevel"/>
    <w:tmpl w:val="19A08A7E"/>
    <w:lvl w:ilvl="0" w:tplc="AE9E87C0">
      <w:start w:val="1"/>
      <w:numFmt w:val="decimal"/>
      <w:lvlText w:val="%1."/>
      <w:lvlJc w:val="left"/>
      <w:pPr>
        <w:ind w:left="548"/>
      </w:pPr>
      <w:rPr>
        <w:rFonts w:ascii="Calibri" w:eastAsia="Calibri" w:hAnsi="Calibri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76037C">
      <w:start w:val="1"/>
      <w:numFmt w:val="lowerLetter"/>
      <w:lvlText w:val="%2"/>
      <w:lvlJc w:val="left"/>
      <w:pPr>
        <w:ind w:left="1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BA58E0">
      <w:start w:val="1"/>
      <w:numFmt w:val="lowerRoman"/>
      <w:lvlText w:val="%3"/>
      <w:lvlJc w:val="left"/>
      <w:pPr>
        <w:ind w:left="2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921022">
      <w:start w:val="1"/>
      <w:numFmt w:val="decimal"/>
      <w:lvlText w:val="%4"/>
      <w:lvlJc w:val="left"/>
      <w:pPr>
        <w:ind w:left="2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FAF64A">
      <w:start w:val="1"/>
      <w:numFmt w:val="lowerLetter"/>
      <w:lvlText w:val="%5"/>
      <w:lvlJc w:val="left"/>
      <w:pPr>
        <w:ind w:left="3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BCB4B8">
      <w:start w:val="1"/>
      <w:numFmt w:val="lowerRoman"/>
      <w:lvlText w:val="%6"/>
      <w:lvlJc w:val="left"/>
      <w:pPr>
        <w:ind w:left="4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78FBB8">
      <w:start w:val="1"/>
      <w:numFmt w:val="decimal"/>
      <w:lvlText w:val="%7"/>
      <w:lvlJc w:val="left"/>
      <w:pPr>
        <w:ind w:left="5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608776">
      <w:start w:val="1"/>
      <w:numFmt w:val="lowerLetter"/>
      <w:lvlText w:val="%8"/>
      <w:lvlJc w:val="left"/>
      <w:pPr>
        <w:ind w:left="5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74A8FE">
      <w:start w:val="1"/>
      <w:numFmt w:val="lowerRoman"/>
      <w:lvlText w:val="%9"/>
      <w:lvlJc w:val="left"/>
      <w:pPr>
        <w:ind w:left="6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C935C35"/>
    <w:multiLevelType w:val="hybridMultilevel"/>
    <w:tmpl w:val="6D14065E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1" w15:restartNumberingAfterBreak="0">
    <w:nsid w:val="7C9400B7"/>
    <w:multiLevelType w:val="hybridMultilevel"/>
    <w:tmpl w:val="C5FCCC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B3087E"/>
    <w:multiLevelType w:val="hybridMultilevel"/>
    <w:tmpl w:val="D48E0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36"/>
  </w:num>
  <w:num w:numId="4">
    <w:abstractNumId w:val="3"/>
  </w:num>
  <w:num w:numId="5">
    <w:abstractNumId w:val="12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7"/>
  </w:num>
  <w:num w:numId="13">
    <w:abstractNumId w:val="25"/>
  </w:num>
  <w:num w:numId="14">
    <w:abstractNumId w:val="1"/>
  </w:num>
  <w:num w:numId="15">
    <w:abstractNumId w:val="40"/>
  </w:num>
  <w:num w:numId="16">
    <w:abstractNumId w:val="13"/>
  </w:num>
  <w:num w:numId="17">
    <w:abstractNumId w:val="15"/>
  </w:num>
  <w:num w:numId="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33"/>
  </w:num>
  <w:num w:numId="22">
    <w:abstractNumId w:val="0"/>
  </w:num>
  <w:num w:numId="23">
    <w:abstractNumId w:val="14"/>
  </w:num>
  <w:num w:numId="24">
    <w:abstractNumId w:val="18"/>
  </w:num>
  <w:num w:numId="25">
    <w:abstractNumId w:val="2"/>
  </w:num>
  <w:num w:numId="26">
    <w:abstractNumId w:val="22"/>
  </w:num>
  <w:num w:numId="27">
    <w:abstractNumId w:val="20"/>
  </w:num>
  <w:num w:numId="28">
    <w:abstractNumId w:val="19"/>
  </w:num>
  <w:num w:numId="29">
    <w:abstractNumId w:val="39"/>
  </w:num>
  <w:num w:numId="30">
    <w:abstractNumId w:val="23"/>
  </w:num>
  <w:num w:numId="31">
    <w:abstractNumId w:val="32"/>
  </w:num>
  <w:num w:numId="32">
    <w:abstractNumId w:val="42"/>
  </w:num>
  <w:num w:numId="33">
    <w:abstractNumId w:val="35"/>
  </w:num>
  <w:num w:numId="34">
    <w:abstractNumId w:val="38"/>
  </w:num>
  <w:num w:numId="35">
    <w:abstractNumId w:val="6"/>
  </w:num>
  <w:num w:numId="36">
    <w:abstractNumId w:val="26"/>
  </w:num>
  <w:num w:numId="37">
    <w:abstractNumId w:val="8"/>
  </w:num>
  <w:num w:numId="38">
    <w:abstractNumId w:val="24"/>
  </w:num>
  <w:num w:numId="39">
    <w:abstractNumId w:val="29"/>
  </w:num>
  <w:num w:numId="40">
    <w:abstractNumId w:val="16"/>
  </w:num>
  <w:num w:numId="41">
    <w:abstractNumId w:val="4"/>
  </w:num>
  <w:num w:numId="42">
    <w:abstractNumId w:val="9"/>
  </w:num>
  <w:num w:numId="43">
    <w:abstractNumId w:val="5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racownik">
    <w15:presenceInfo w15:providerId="None" w15:userId="Pracowni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D2"/>
    <w:rsid w:val="000065A1"/>
    <w:rsid w:val="0001534D"/>
    <w:rsid w:val="0002304F"/>
    <w:rsid w:val="00023F3E"/>
    <w:rsid w:val="000308BE"/>
    <w:rsid w:val="000403AB"/>
    <w:rsid w:val="00040A29"/>
    <w:rsid w:val="0007410F"/>
    <w:rsid w:val="000843FE"/>
    <w:rsid w:val="000954DF"/>
    <w:rsid w:val="000B7C5F"/>
    <w:rsid w:val="000C5719"/>
    <w:rsid w:val="000E3119"/>
    <w:rsid w:val="000E45E0"/>
    <w:rsid w:val="000E4E6A"/>
    <w:rsid w:val="000E4F3B"/>
    <w:rsid w:val="000F2AD9"/>
    <w:rsid w:val="001029C9"/>
    <w:rsid w:val="00124E8C"/>
    <w:rsid w:val="00142AD2"/>
    <w:rsid w:val="001A0879"/>
    <w:rsid w:val="001B453A"/>
    <w:rsid w:val="001E3140"/>
    <w:rsid w:val="001F4D76"/>
    <w:rsid w:val="00221164"/>
    <w:rsid w:val="00244C9F"/>
    <w:rsid w:val="00265458"/>
    <w:rsid w:val="002854DD"/>
    <w:rsid w:val="00286260"/>
    <w:rsid w:val="00286615"/>
    <w:rsid w:val="0029557B"/>
    <w:rsid w:val="002A2DB4"/>
    <w:rsid w:val="002A7512"/>
    <w:rsid w:val="002B4E24"/>
    <w:rsid w:val="002B5FD6"/>
    <w:rsid w:val="002E6CC3"/>
    <w:rsid w:val="002E738D"/>
    <w:rsid w:val="00320E34"/>
    <w:rsid w:val="00324CB0"/>
    <w:rsid w:val="003305DF"/>
    <w:rsid w:val="003339A1"/>
    <w:rsid w:val="00344470"/>
    <w:rsid w:val="00344D36"/>
    <w:rsid w:val="0034698E"/>
    <w:rsid w:val="00351371"/>
    <w:rsid w:val="00376C7B"/>
    <w:rsid w:val="003920F2"/>
    <w:rsid w:val="003B0884"/>
    <w:rsid w:val="003B2AA8"/>
    <w:rsid w:val="003C0D85"/>
    <w:rsid w:val="003E683C"/>
    <w:rsid w:val="00414735"/>
    <w:rsid w:val="00426189"/>
    <w:rsid w:val="00436854"/>
    <w:rsid w:val="00437340"/>
    <w:rsid w:val="00473182"/>
    <w:rsid w:val="00485746"/>
    <w:rsid w:val="0049178A"/>
    <w:rsid w:val="004A4A6A"/>
    <w:rsid w:val="004A5B3D"/>
    <w:rsid w:val="004B2120"/>
    <w:rsid w:val="004D436C"/>
    <w:rsid w:val="004E0F06"/>
    <w:rsid w:val="004E212C"/>
    <w:rsid w:val="005057F8"/>
    <w:rsid w:val="00514CAF"/>
    <w:rsid w:val="00535F89"/>
    <w:rsid w:val="00537700"/>
    <w:rsid w:val="00564CE5"/>
    <w:rsid w:val="00565DE2"/>
    <w:rsid w:val="00567ED4"/>
    <w:rsid w:val="00572F89"/>
    <w:rsid w:val="00574DB5"/>
    <w:rsid w:val="005C7D8B"/>
    <w:rsid w:val="005D07E8"/>
    <w:rsid w:val="005D74F4"/>
    <w:rsid w:val="005E54FC"/>
    <w:rsid w:val="005F5DA6"/>
    <w:rsid w:val="0061442D"/>
    <w:rsid w:val="006144DA"/>
    <w:rsid w:val="0062011C"/>
    <w:rsid w:val="006227B8"/>
    <w:rsid w:val="006345A1"/>
    <w:rsid w:val="00637586"/>
    <w:rsid w:val="00674F30"/>
    <w:rsid w:val="006B2F12"/>
    <w:rsid w:val="006C0A43"/>
    <w:rsid w:val="006C5103"/>
    <w:rsid w:val="006D1506"/>
    <w:rsid w:val="006D457E"/>
    <w:rsid w:val="00705DD1"/>
    <w:rsid w:val="00707D6A"/>
    <w:rsid w:val="007133B1"/>
    <w:rsid w:val="007164EF"/>
    <w:rsid w:val="0072296A"/>
    <w:rsid w:val="007264E1"/>
    <w:rsid w:val="00733FC8"/>
    <w:rsid w:val="007412C3"/>
    <w:rsid w:val="00743686"/>
    <w:rsid w:val="00753B07"/>
    <w:rsid w:val="00755EF6"/>
    <w:rsid w:val="007979D8"/>
    <w:rsid w:val="007A7629"/>
    <w:rsid w:val="007C2631"/>
    <w:rsid w:val="007C2B28"/>
    <w:rsid w:val="007C6982"/>
    <w:rsid w:val="007D19A3"/>
    <w:rsid w:val="007D65F9"/>
    <w:rsid w:val="007E05FB"/>
    <w:rsid w:val="00800E34"/>
    <w:rsid w:val="00822FF9"/>
    <w:rsid w:val="00841A22"/>
    <w:rsid w:val="008474BB"/>
    <w:rsid w:val="00854AC1"/>
    <w:rsid w:val="0086168F"/>
    <w:rsid w:val="00867D33"/>
    <w:rsid w:val="00874D1B"/>
    <w:rsid w:val="00876091"/>
    <w:rsid w:val="008A46A0"/>
    <w:rsid w:val="008B7F46"/>
    <w:rsid w:val="008C09BC"/>
    <w:rsid w:val="008D221C"/>
    <w:rsid w:val="008D4DFE"/>
    <w:rsid w:val="008E00D9"/>
    <w:rsid w:val="008E2EE4"/>
    <w:rsid w:val="00900F8D"/>
    <w:rsid w:val="0090514A"/>
    <w:rsid w:val="0091589C"/>
    <w:rsid w:val="00917211"/>
    <w:rsid w:val="00923A0F"/>
    <w:rsid w:val="00930748"/>
    <w:rsid w:val="00941369"/>
    <w:rsid w:val="00947B75"/>
    <w:rsid w:val="00957328"/>
    <w:rsid w:val="00960126"/>
    <w:rsid w:val="009607BD"/>
    <w:rsid w:val="0097003C"/>
    <w:rsid w:val="00980D6B"/>
    <w:rsid w:val="009841F2"/>
    <w:rsid w:val="009A77E7"/>
    <w:rsid w:val="009C1095"/>
    <w:rsid w:val="009C5BC2"/>
    <w:rsid w:val="009C62ED"/>
    <w:rsid w:val="009E01A5"/>
    <w:rsid w:val="009E2751"/>
    <w:rsid w:val="009F08B9"/>
    <w:rsid w:val="00A0433B"/>
    <w:rsid w:val="00A143FC"/>
    <w:rsid w:val="00A45225"/>
    <w:rsid w:val="00A45977"/>
    <w:rsid w:val="00A907ED"/>
    <w:rsid w:val="00AA51F1"/>
    <w:rsid w:val="00AB19F1"/>
    <w:rsid w:val="00AC623E"/>
    <w:rsid w:val="00AC6783"/>
    <w:rsid w:val="00AD67EC"/>
    <w:rsid w:val="00AF2AE1"/>
    <w:rsid w:val="00B12D4D"/>
    <w:rsid w:val="00B1384A"/>
    <w:rsid w:val="00B154B4"/>
    <w:rsid w:val="00B2052E"/>
    <w:rsid w:val="00B42150"/>
    <w:rsid w:val="00B4585F"/>
    <w:rsid w:val="00B7109D"/>
    <w:rsid w:val="00B71484"/>
    <w:rsid w:val="00B84C4E"/>
    <w:rsid w:val="00B84DAD"/>
    <w:rsid w:val="00B8645D"/>
    <w:rsid w:val="00B915B6"/>
    <w:rsid w:val="00B916BC"/>
    <w:rsid w:val="00BD6286"/>
    <w:rsid w:val="00BE4999"/>
    <w:rsid w:val="00BE65FC"/>
    <w:rsid w:val="00BF353E"/>
    <w:rsid w:val="00BF769A"/>
    <w:rsid w:val="00C16BE6"/>
    <w:rsid w:val="00C303F9"/>
    <w:rsid w:val="00C51EEC"/>
    <w:rsid w:val="00C5768E"/>
    <w:rsid w:val="00C57E76"/>
    <w:rsid w:val="00C6241B"/>
    <w:rsid w:val="00C678A7"/>
    <w:rsid w:val="00C84A5F"/>
    <w:rsid w:val="00C9059E"/>
    <w:rsid w:val="00C92164"/>
    <w:rsid w:val="00C941B9"/>
    <w:rsid w:val="00C97FD9"/>
    <w:rsid w:val="00CA624D"/>
    <w:rsid w:val="00CB3600"/>
    <w:rsid w:val="00CC2264"/>
    <w:rsid w:val="00CC27C2"/>
    <w:rsid w:val="00CC50F0"/>
    <w:rsid w:val="00CE4FCF"/>
    <w:rsid w:val="00CF045C"/>
    <w:rsid w:val="00CF32EF"/>
    <w:rsid w:val="00D06952"/>
    <w:rsid w:val="00D260CC"/>
    <w:rsid w:val="00D564B0"/>
    <w:rsid w:val="00D57863"/>
    <w:rsid w:val="00D947A0"/>
    <w:rsid w:val="00DB4522"/>
    <w:rsid w:val="00DB7B98"/>
    <w:rsid w:val="00DC26F2"/>
    <w:rsid w:val="00DC58C4"/>
    <w:rsid w:val="00E029BC"/>
    <w:rsid w:val="00E21EE0"/>
    <w:rsid w:val="00E34A9E"/>
    <w:rsid w:val="00E42ACD"/>
    <w:rsid w:val="00E63975"/>
    <w:rsid w:val="00E7490F"/>
    <w:rsid w:val="00EA17F1"/>
    <w:rsid w:val="00EB23E8"/>
    <w:rsid w:val="00EB4CAA"/>
    <w:rsid w:val="00EC5B6C"/>
    <w:rsid w:val="00EE50FA"/>
    <w:rsid w:val="00EF52F0"/>
    <w:rsid w:val="00F03EFD"/>
    <w:rsid w:val="00F133D3"/>
    <w:rsid w:val="00F144A0"/>
    <w:rsid w:val="00F1635F"/>
    <w:rsid w:val="00F42E8B"/>
    <w:rsid w:val="00F51E58"/>
    <w:rsid w:val="00F66F56"/>
    <w:rsid w:val="00F71925"/>
    <w:rsid w:val="00F83B6D"/>
    <w:rsid w:val="00F93FAF"/>
    <w:rsid w:val="00FA7F42"/>
    <w:rsid w:val="00FC6BF9"/>
    <w:rsid w:val="00FD4119"/>
    <w:rsid w:val="00FE5389"/>
    <w:rsid w:val="00FE5A73"/>
    <w:rsid w:val="00FF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28BE45"/>
  <w15:docId w15:val="{A8CB4E4F-DA06-4844-81F3-FCE5AB693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7211"/>
    <w:pPr>
      <w:spacing w:before="120" w:after="120" w:line="288" w:lineRule="auto"/>
      <w:ind w:left="170"/>
    </w:pPr>
    <w:rPr>
      <w:rFonts w:ascii="Arial" w:eastAsia="Calibri" w:hAnsi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74F4"/>
    <w:pPr>
      <w:keepNext/>
      <w:outlineLvl w:val="0"/>
    </w:pPr>
    <w:rPr>
      <w:rFonts w:eastAsia="Times New Roman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37340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43734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qFormat/>
    <w:rsid w:val="00437340"/>
    <w:rPr>
      <w:b/>
      <w:bCs/>
      <w:sz w:val="24"/>
      <w:szCs w:val="24"/>
      <w:lang w:val="pl-PL" w:eastAsia="en-US" w:bidi="ar-SA"/>
    </w:rPr>
  </w:style>
  <w:style w:type="character" w:customStyle="1" w:styleId="Nagwek3Znak">
    <w:name w:val="Nagłówek 3 Znak"/>
    <w:basedOn w:val="Domylnaczcionkaakapitu"/>
    <w:link w:val="Nagwek3"/>
    <w:qFormat/>
    <w:rsid w:val="00437340"/>
    <w:rPr>
      <w:b/>
      <w:bCs/>
      <w:sz w:val="24"/>
      <w:szCs w:val="24"/>
      <w:lang w:val="pl-PL" w:eastAsia="en-US" w:bidi="ar-SA"/>
    </w:rPr>
  </w:style>
  <w:style w:type="paragraph" w:customStyle="1" w:styleId="Default">
    <w:name w:val="Default"/>
    <w:qFormat/>
    <w:rsid w:val="0002304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qFormat/>
    <w:rsid w:val="005D74F4"/>
    <w:rPr>
      <w:rFonts w:ascii="Arial" w:hAnsi="Arial"/>
      <w:b/>
      <w:bCs/>
      <w:kern w:val="32"/>
      <w:sz w:val="22"/>
      <w:szCs w:val="32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C30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5732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00E34"/>
    <w:pPr>
      <w:ind w:left="720"/>
      <w:contextualSpacing/>
    </w:pPr>
  </w:style>
  <w:style w:type="table" w:styleId="Siatkatabelijasna">
    <w:name w:val="Grid Table Light"/>
    <w:basedOn w:val="Standardowy"/>
    <w:uiPriority w:val="40"/>
    <w:rsid w:val="00674F3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C0A43"/>
    <w:rPr>
      <w:color w:val="605E5C"/>
      <w:shd w:val="clear" w:color="auto" w:fill="E1DFDD"/>
    </w:rPr>
  </w:style>
  <w:style w:type="paragraph" w:customStyle="1" w:styleId="Tytukomrki">
    <w:name w:val="Tytuł komórki"/>
    <w:basedOn w:val="Normalny"/>
    <w:link w:val="TytukomrkiZnak"/>
    <w:qFormat/>
    <w:rsid w:val="005C7D8B"/>
    <w:pPr>
      <w:autoSpaceDE w:val="0"/>
      <w:autoSpaceDN w:val="0"/>
      <w:adjustRightInd w:val="0"/>
      <w:spacing w:line="240" w:lineRule="auto"/>
    </w:pPr>
    <w:rPr>
      <w:rFonts w:cs="Arial"/>
      <w:b/>
      <w:color w:val="000000"/>
    </w:rPr>
  </w:style>
  <w:style w:type="character" w:customStyle="1" w:styleId="TytukomrkiZnak">
    <w:name w:val="Tytuł komórki Znak"/>
    <w:basedOn w:val="Domylnaczcionkaakapitu"/>
    <w:link w:val="Tytukomrki"/>
    <w:qFormat/>
    <w:rsid w:val="005C7D8B"/>
    <w:rPr>
      <w:rFonts w:ascii="Arial" w:eastAsia="Calibri" w:hAnsi="Arial" w:cs="Arial"/>
      <w:b/>
      <w:color w:val="000000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F3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BF353E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F3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BF353E"/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qFormat/>
    <w:rsid w:val="005D74F4"/>
    <w:rPr>
      <w:rFonts w:ascii="Arial" w:eastAsia="Calibri" w:hAnsi="Arial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9059E"/>
    <w:pPr>
      <w:keepLines/>
      <w:spacing w:before="240" w:after="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854DD"/>
    <w:pPr>
      <w:numPr>
        <w:numId w:val="17"/>
      </w:numPr>
      <w:tabs>
        <w:tab w:val="right" w:leader="dot" w:pos="10456"/>
      </w:tabs>
      <w:spacing w:after="100"/>
      <w:ind w:left="426"/>
    </w:pPr>
  </w:style>
  <w:style w:type="paragraph" w:styleId="Tytu">
    <w:name w:val="Title"/>
    <w:basedOn w:val="Normalny"/>
    <w:next w:val="Normalny"/>
    <w:link w:val="TytuZnak"/>
    <w:uiPriority w:val="10"/>
    <w:qFormat/>
    <w:rsid w:val="00C9059E"/>
    <w:pPr>
      <w:spacing w:before="0" w:after="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qFormat/>
    <w:rsid w:val="00C9059E"/>
    <w:rPr>
      <w:rFonts w:ascii="Arial" w:eastAsiaTheme="majorEastAsia" w:hAnsi="Arial" w:cstheme="majorBidi"/>
      <w:b/>
      <w:spacing w:val="-10"/>
      <w:kern w:val="28"/>
      <w:sz w:val="22"/>
      <w:szCs w:val="56"/>
      <w:lang w:eastAsia="en-US"/>
    </w:rPr>
  </w:style>
  <w:style w:type="paragraph" w:customStyle="1" w:styleId="sylabusyspistreci">
    <w:name w:val="sylabusy spis treści"/>
    <w:basedOn w:val="Spistreci1"/>
    <w:autoRedefine/>
    <w:qFormat/>
    <w:rsid w:val="00917211"/>
    <w:pPr>
      <w:tabs>
        <w:tab w:val="right" w:leader="dot" w:pos="10763"/>
      </w:tabs>
      <w:spacing w:before="240" w:after="120"/>
    </w:pPr>
    <w:rPr>
      <w:rFonts w:eastAsia="Times New Roman" w:cs="Arial"/>
      <w:b/>
      <w:bCs/>
      <w:noProof/>
    </w:rPr>
  </w:style>
  <w:style w:type="character" w:customStyle="1" w:styleId="Cytat1">
    <w:name w:val="Cytat1"/>
    <w:rsid w:val="008D4DFE"/>
    <w:rPr>
      <w:i/>
      <w:iCs/>
    </w:rPr>
  </w:style>
  <w:style w:type="character" w:customStyle="1" w:styleId="shorttext">
    <w:name w:val="short_text"/>
    <w:rsid w:val="00E63975"/>
  </w:style>
  <w:style w:type="character" w:customStyle="1" w:styleId="hps">
    <w:name w:val="hps"/>
    <w:rsid w:val="00E63975"/>
  </w:style>
  <w:style w:type="character" w:styleId="HTML-cytat">
    <w:name w:val="HTML Cite"/>
    <w:basedOn w:val="Domylnaczcionkaakapitu"/>
    <w:uiPriority w:val="99"/>
    <w:rsid w:val="00426189"/>
    <w:rPr>
      <w:rFonts w:cs="Times New Roman"/>
      <w:color w:val="009933"/>
    </w:rPr>
  </w:style>
  <w:style w:type="paragraph" w:styleId="Spistreci2">
    <w:name w:val="toc 2"/>
    <w:basedOn w:val="Normalny"/>
    <w:next w:val="Normalny"/>
    <w:autoRedefine/>
    <w:uiPriority w:val="39"/>
    <w:unhideWhenUsed/>
    <w:rsid w:val="004A5B3D"/>
    <w:pPr>
      <w:tabs>
        <w:tab w:val="right" w:leader="dot" w:pos="10456"/>
      </w:tabs>
      <w:spacing w:after="100"/>
      <w:ind w:left="709"/>
    </w:pPr>
  </w:style>
  <w:style w:type="paragraph" w:styleId="Spistreci3">
    <w:name w:val="toc 3"/>
    <w:basedOn w:val="Normalny"/>
    <w:next w:val="Normalny"/>
    <w:autoRedefine/>
    <w:uiPriority w:val="39"/>
    <w:unhideWhenUsed/>
    <w:rsid w:val="00917211"/>
    <w:pPr>
      <w:spacing w:after="100"/>
      <w:ind w:left="440"/>
    </w:pPr>
  </w:style>
  <w:style w:type="paragraph" w:customStyle="1" w:styleId="aasyl1">
    <w:name w:val="aasyl1"/>
    <w:basedOn w:val="Nagwekspisutreci"/>
    <w:autoRedefine/>
    <w:qFormat/>
    <w:rsid w:val="002854DD"/>
    <w:rPr>
      <w:rFonts w:ascii="Arial" w:hAnsi="Arial"/>
      <w:b/>
      <w:bCs/>
      <w:color w:val="000000"/>
      <w:sz w:val="24"/>
    </w:rPr>
  </w:style>
  <w:style w:type="paragraph" w:customStyle="1" w:styleId="aasyl2">
    <w:name w:val="aasyl2"/>
    <w:basedOn w:val="aasyl1"/>
    <w:autoRedefine/>
    <w:qFormat/>
    <w:rsid w:val="002854DD"/>
    <w:rPr>
      <w:b w:val="0"/>
    </w:rPr>
  </w:style>
  <w:style w:type="paragraph" w:styleId="Tekstdymka">
    <w:name w:val="Balloon Text"/>
    <w:basedOn w:val="Normalny"/>
    <w:link w:val="TekstdymkaZnak"/>
    <w:semiHidden/>
    <w:rsid w:val="00537700"/>
    <w:pPr>
      <w:spacing w:before="0" w:after="200" w:line="276" w:lineRule="auto"/>
      <w:ind w:left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537700"/>
    <w:rPr>
      <w:rFonts w:ascii="Tahoma" w:eastAsia="Calibri" w:hAnsi="Tahoma" w:cs="Tahoma"/>
      <w:sz w:val="16"/>
      <w:szCs w:val="16"/>
      <w:lang w:eastAsia="en-US"/>
    </w:rPr>
  </w:style>
  <w:style w:type="character" w:customStyle="1" w:styleId="czeinternetowe">
    <w:name w:val="Łącze internetowe"/>
    <w:basedOn w:val="Domylnaczcionkaakapitu"/>
    <w:uiPriority w:val="99"/>
    <w:unhideWhenUsed/>
    <w:rsid w:val="00B71484"/>
    <w:rPr>
      <w:color w:val="0000FF"/>
      <w:u w:val="single"/>
    </w:rPr>
  </w:style>
  <w:style w:type="character" w:customStyle="1" w:styleId="WW8Num1z7">
    <w:name w:val="WW8Num1z7"/>
    <w:qFormat/>
    <w:rsid w:val="00B71484"/>
  </w:style>
  <w:style w:type="character" w:customStyle="1" w:styleId="NagwekZnak1">
    <w:name w:val="Nagłówek Znak1"/>
    <w:basedOn w:val="Domylnaczcionkaakapitu"/>
    <w:uiPriority w:val="99"/>
    <w:semiHidden/>
    <w:rsid w:val="00B71484"/>
    <w:rPr>
      <w:rFonts w:ascii="Arial" w:eastAsia="Calibri" w:hAnsi="Arial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B71484"/>
    <w:pPr>
      <w:spacing w:before="0"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B71484"/>
    <w:rPr>
      <w:rFonts w:ascii="Arial" w:eastAsia="Calibri" w:hAnsi="Arial"/>
      <w:sz w:val="22"/>
      <w:szCs w:val="22"/>
      <w:lang w:eastAsia="en-US"/>
    </w:rPr>
  </w:style>
  <w:style w:type="paragraph" w:styleId="Lista">
    <w:name w:val="List"/>
    <w:basedOn w:val="Tekstpodstawowy"/>
    <w:rsid w:val="00B71484"/>
    <w:rPr>
      <w:rFonts w:cs="Mangal"/>
    </w:rPr>
  </w:style>
  <w:style w:type="paragraph" w:styleId="Legenda">
    <w:name w:val="caption"/>
    <w:basedOn w:val="Normalny"/>
    <w:qFormat/>
    <w:rsid w:val="00B71484"/>
    <w:pPr>
      <w:suppressLineNumbers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71484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  <w:rsid w:val="00B71484"/>
  </w:style>
  <w:style w:type="character" w:customStyle="1" w:styleId="StopkaZnak1">
    <w:name w:val="Stopka Znak1"/>
    <w:basedOn w:val="Domylnaczcionkaakapitu"/>
    <w:uiPriority w:val="99"/>
    <w:semiHidden/>
    <w:rsid w:val="00B71484"/>
    <w:rPr>
      <w:rFonts w:ascii="Arial" w:eastAsia="Calibri" w:hAnsi="Arial"/>
      <w:sz w:val="22"/>
      <w:szCs w:val="22"/>
      <w:lang w:eastAsia="en-US"/>
    </w:rPr>
  </w:style>
  <w:style w:type="character" w:customStyle="1" w:styleId="TytuZnak1">
    <w:name w:val="Tytuł Znak1"/>
    <w:basedOn w:val="Domylnaczcionkaakapitu"/>
    <w:uiPriority w:val="10"/>
    <w:rsid w:val="00B7148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HTML-wstpniesformatowany">
    <w:name w:val="HTML Preformatted"/>
    <w:basedOn w:val="Normalny"/>
    <w:link w:val="HTML-wstpniesformatowanyZnak"/>
    <w:qFormat/>
    <w:rsid w:val="00B714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before="0" w:after="0" w:line="240" w:lineRule="auto"/>
      <w:ind w:left="0"/>
    </w:pPr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B71484"/>
    <w:rPr>
      <w:rFonts w:ascii="Courier New" w:hAnsi="Courier New" w:cs="Courier New"/>
      <w:color w:val="00000A"/>
      <w:lang w:eastAsia="zh-CN"/>
    </w:rPr>
  </w:style>
  <w:style w:type="character" w:customStyle="1" w:styleId="wrtext">
    <w:name w:val="wrtext"/>
    <w:basedOn w:val="Domylnaczcionkaakapitu"/>
    <w:rsid w:val="00B71484"/>
  </w:style>
  <w:style w:type="character" w:styleId="Odwoaniedokomentarza">
    <w:name w:val="annotation reference"/>
    <w:basedOn w:val="Domylnaczcionkaakapitu"/>
    <w:uiPriority w:val="99"/>
    <w:semiHidden/>
    <w:unhideWhenUsed/>
    <w:rsid w:val="007133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33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33B1"/>
    <w:rPr>
      <w:rFonts w:ascii="Arial" w:eastAsia="Calibri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33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33B1"/>
    <w:rPr>
      <w:rFonts w:ascii="Arial" w:eastAsia="Calibri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4613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writefull-cache xmlns="urn:writefull-cache:Suggestions">{"suggestions":{},"typeOfAccount":"premium"}</writefull-cache>
</file>

<file path=customXml/itemProps1.xml><?xml version="1.0" encoding="utf-8"?>
<ds:datastoreItem xmlns:ds="http://schemas.openxmlformats.org/officeDocument/2006/customXml" ds:itemID="{D8FE2CAB-0DC7-4553-B332-3632F4FEFF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2D2A6B-B293-41B4-A2E1-21C645C56276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9212</Words>
  <Characters>55278</Characters>
  <Application>Microsoft Office Word</Application>
  <DocSecurity>0</DocSecurity>
  <Lines>460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sylabusa przedmiotu / modułu kształcenia</vt:lpstr>
    </vt:vector>
  </TitlesOfParts>
  <Company/>
  <LinksUpToDate>false</LinksUpToDate>
  <CharactersWithSpaces>64362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sylabusa przedmiotu / modułu kształcenia</dc:title>
  <dc:creator>Dział Organizacji Studiów</dc:creator>
  <cp:keywords>wzory</cp:keywords>
  <cp:lastModifiedBy>Wydział Nauk Rolniczych - Sylwia Mazurek</cp:lastModifiedBy>
  <cp:revision>2</cp:revision>
  <cp:lastPrinted>2017-03-24T10:37:00Z</cp:lastPrinted>
  <dcterms:created xsi:type="dcterms:W3CDTF">2025-11-04T08:32:00Z</dcterms:created>
  <dcterms:modified xsi:type="dcterms:W3CDTF">2025-11-04T08:32:00Z</dcterms:modified>
</cp:coreProperties>
</file>