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DCC2" w14:textId="77777777" w:rsidR="00190582" w:rsidRPr="00190582" w:rsidRDefault="00190582" w:rsidP="00BF7798">
      <w:pPr>
        <w:pStyle w:val="sylabusyspistreci"/>
        <w:spacing w:before="0" w:line="360" w:lineRule="auto"/>
        <w:rPr>
          <w:sz w:val="24"/>
          <w:szCs w:val="24"/>
        </w:rPr>
      </w:pPr>
      <w:bookmarkStart w:id="0" w:name="_Toc181253344"/>
      <w:r w:rsidRPr="00190582">
        <w:rPr>
          <w:sz w:val="24"/>
          <w:szCs w:val="24"/>
        </w:rPr>
        <w:t>Język obcy specjalistyczny</w:t>
      </w:r>
      <w:bookmarkEnd w:id="0"/>
    </w:p>
    <w:tbl>
      <w:tblPr>
        <w:tblW w:w="10667" w:type="dxa"/>
        <w:tblInd w:w="5" w:type="dxa"/>
        <w:tblLayout w:type="fixed"/>
        <w:tblCellMar>
          <w:left w:w="30" w:type="dxa"/>
          <w:right w:w="30" w:type="dxa"/>
        </w:tblCellMar>
        <w:tblLook w:val="04A0" w:firstRow="1" w:lastRow="0" w:firstColumn="1" w:lastColumn="0" w:noHBand="0" w:noVBand="1"/>
        <w:tblCaption w:val="Tabela zawiera sylabus dla przedmiotu Język angielski specjalistyczny,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190582" w:rsidRPr="00190582" w14:paraId="6EF14062" w14:textId="77777777" w:rsidTr="00190582">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7039A80F" w14:textId="77777777" w:rsidR="00190582" w:rsidRPr="00190582" w:rsidRDefault="00190582" w:rsidP="00BF7798">
            <w:pPr>
              <w:pStyle w:val="Tytu"/>
              <w:spacing w:line="360" w:lineRule="auto"/>
              <w:rPr>
                <w:rFonts w:cs="Arial"/>
                <w:sz w:val="24"/>
                <w:szCs w:val="24"/>
              </w:rPr>
            </w:pPr>
            <w:r w:rsidRPr="00190582">
              <w:rPr>
                <w:rFonts w:cs="Arial"/>
                <w:sz w:val="24"/>
                <w:szCs w:val="24"/>
              </w:rPr>
              <w:br w:type="page"/>
              <w:t>Sylabus przedmiotu / modułu kształcenia</w:t>
            </w:r>
          </w:p>
        </w:tc>
      </w:tr>
      <w:tr w:rsidR="00190582" w:rsidRPr="00190582" w14:paraId="002869DA" w14:textId="77777777" w:rsidTr="00190582">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383FD009" w14:textId="77777777" w:rsidR="00190582" w:rsidRPr="00190582" w:rsidRDefault="00190582" w:rsidP="00BF7798">
            <w:pPr>
              <w:pStyle w:val="Tytukomrki"/>
              <w:spacing w:before="0" w:line="360" w:lineRule="auto"/>
              <w:rPr>
                <w:sz w:val="24"/>
                <w:szCs w:val="24"/>
              </w:rPr>
            </w:pPr>
            <w:r w:rsidRPr="0019058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031CBA6C" w14:textId="77777777" w:rsidR="00190582" w:rsidRPr="00190582" w:rsidRDefault="00190582" w:rsidP="00BF7798">
            <w:pPr>
              <w:pStyle w:val="sylab2"/>
              <w:spacing w:before="0" w:line="360" w:lineRule="auto"/>
              <w:rPr>
                <w:sz w:val="24"/>
                <w:szCs w:val="24"/>
              </w:rPr>
            </w:pPr>
            <w:bookmarkStart w:id="1" w:name="_Toc181253345"/>
            <w:r w:rsidRPr="00190582">
              <w:rPr>
                <w:sz w:val="24"/>
                <w:szCs w:val="24"/>
              </w:rPr>
              <w:t>Język angielski specjalistyczny</w:t>
            </w:r>
            <w:bookmarkEnd w:id="1"/>
          </w:p>
        </w:tc>
      </w:tr>
      <w:tr w:rsidR="00190582" w:rsidRPr="00190582" w14:paraId="5160876D" w14:textId="77777777" w:rsidTr="00190582">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29716E8C" w14:textId="77777777" w:rsidR="00190582" w:rsidRPr="00190582" w:rsidRDefault="00190582" w:rsidP="00BF7798">
            <w:pPr>
              <w:pStyle w:val="Tytukomrki"/>
              <w:spacing w:before="0" w:line="360" w:lineRule="auto"/>
              <w:rPr>
                <w:sz w:val="24"/>
                <w:szCs w:val="24"/>
              </w:rPr>
            </w:pPr>
            <w:r w:rsidRPr="0019058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7FAAAA9F" w14:textId="77777777" w:rsidR="00190582" w:rsidRPr="00190582" w:rsidRDefault="00190582" w:rsidP="00BF7798">
            <w:pPr>
              <w:spacing w:line="360" w:lineRule="auto"/>
              <w:rPr>
                <w:rFonts w:ascii="Arial" w:hAnsi="Arial" w:cs="Arial"/>
                <w:sz w:val="24"/>
                <w:szCs w:val="24"/>
                <w:lang w:val="en-US"/>
              </w:rPr>
            </w:pPr>
            <w:proofErr w:type="spellStart"/>
            <w:r w:rsidRPr="00190582">
              <w:rPr>
                <w:rFonts w:ascii="Arial" w:hAnsi="Arial" w:cs="Arial"/>
                <w:sz w:val="24"/>
                <w:szCs w:val="24"/>
              </w:rPr>
              <w:t>Specialist</w:t>
            </w:r>
            <w:proofErr w:type="spellEnd"/>
            <w:r w:rsidRPr="00190582">
              <w:rPr>
                <w:rFonts w:ascii="Arial" w:hAnsi="Arial" w:cs="Arial"/>
                <w:sz w:val="24"/>
                <w:szCs w:val="24"/>
              </w:rPr>
              <w:t xml:space="preserve"> English </w:t>
            </w:r>
          </w:p>
        </w:tc>
      </w:tr>
      <w:tr w:rsidR="00190582" w:rsidRPr="00190582" w14:paraId="7F3FC3FA" w14:textId="77777777" w:rsidTr="00190582">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F384F90" w14:textId="77777777" w:rsidR="00190582" w:rsidRPr="00190582" w:rsidRDefault="00190582" w:rsidP="00BF7798">
            <w:pPr>
              <w:pStyle w:val="Tytukomrki"/>
              <w:spacing w:before="0" w:line="360" w:lineRule="auto"/>
              <w:rPr>
                <w:sz w:val="24"/>
                <w:szCs w:val="24"/>
              </w:rPr>
            </w:pPr>
            <w:r w:rsidRPr="0019058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2E5147E4" w14:textId="77777777" w:rsidR="00190582" w:rsidRPr="00190582" w:rsidRDefault="00190582" w:rsidP="00BF7798">
            <w:pPr>
              <w:spacing w:line="360" w:lineRule="auto"/>
              <w:rPr>
                <w:rFonts w:ascii="Arial" w:hAnsi="Arial" w:cs="Arial"/>
                <w:sz w:val="24"/>
                <w:szCs w:val="24"/>
              </w:rPr>
            </w:pPr>
            <w:r w:rsidRPr="00190582">
              <w:rPr>
                <w:rFonts w:ascii="Arial" w:hAnsi="Arial" w:cs="Arial"/>
                <w:color w:val="000000"/>
                <w:sz w:val="24"/>
                <w:szCs w:val="24"/>
              </w:rPr>
              <w:t xml:space="preserve">angielski </w:t>
            </w:r>
          </w:p>
        </w:tc>
      </w:tr>
      <w:tr w:rsidR="00190582" w:rsidRPr="00190582" w14:paraId="581FC20C" w14:textId="77777777" w:rsidTr="00190582">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4C4E38F8" w14:textId="77777777" w:rsidR="00190582" w:rsidRPr="00190582" w:rsidRDefault="00190582" w:rsidP="00BF7798">
            <w:pPr>
              <w:pStyle w:val="Tytukomrki"/>
              <w:spacing w:before="0" w:line="360" w:lineRule="auto"/>
              <w:rPr>
                <w:sz w:val="24"/>
                <w:szCs w:val="24"/>
              </w:rPr>
            </w:pPr>
            <w:r w:rsidRPr="0019058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6FEC5257"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Gospodarka przestrzenna</w:t>
            </w:r>
          </w:p>
        </w:tc>
      </w:tr>
      <w:tr w:rsidR="00190582" w:rsidRPr="00190582" w14:paraId="02C9AA5F" w14:textId="77777777" w:rsidTr="00190582">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55643CAC" w14:textId="77777777" w:rsidR="00190582" w:rsidRPr="00190582" w:rsidRDefault="00190582" w:rsidP="00BF7798">
            <w:pPr>
              <w:pStyle w:val="Tytukomrki"/>
              <w:spacing w:before="0" w:line="360" w:lineRule="auto"/>
              <w:rPr>
                <w:sz w:val="24"/>
                <w:szCs w:val="24"/>
              </w:rPr>
            </w:pPr>
            <w:r w:rsidRPr="0019058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0178650F" w14:textId="77777777" w:rsidR="00190582" w:rsidRPr="00190582" w:rsidRDefault="00190582" w:rsidP="00BF7798">
            <w:pPr>
              <w:spacing w:line="360" w:lineRule="auto"/>
              <w:rPr>
                <w:rFonts w:ascii="Arial" w:hAnsi="Arial" w:cs="Arial"/>
                <w:b/>
                <w:sz w:val="24"/>
                <w:szCs w:val="24"/>
              </w:rPr>
            </w:pPr>
            <w:r w:rsidRPr="00190582">
              <w:rPr>
                <w:rFonts w:ascii="Arial" w:hAnsi="Arial" w:cs="Arial"/>
                <w:color w:val="000000"/>
                <w:sz w:val="24"/>
                <w:szCs w:val="24"/>
              </w:rPr>
              <w:t>Centrum Języków Obcych</w:t>
            </w:r>
          </w:p>
        </w:tc>
      </w:tr>
      <w:tr w:rsidR="00190582" w:rsidRPr="00190582" w14:paraId="41E1ADD0" w14:textId="77777777" w:rsidTr="00190582">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D99C1A7" w14:textId="77777777" w:rsidR="00190582" w:rsidRPr="00190582" w:rsidRDefault="00190582" w:rsidP="00BF7798">
            <w:pPr>
              <w:pStyle w:val="Tytukomrki"/>
              <w:spacing w:before="0" w:line="360" w:lineRule="auto"/>
              <w:rPr>
                <w:sz w:val="24"/>
                <w:szCs w:val="24"/>
              </w:rPr>
            </w:pPr>
            <w:r w:rsidRPr="0019058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5EA6D90D" w14:textId="77777777" w:rsidR="00190582" w:rsidRPr="00190582" w:rsidRDefault="00190582" w:rsidP="00BF7798">
            <w:pPr>
              <w:spacing w:line="360" w:lineRule="auto"/>
              <w:rPr>
                <w:rFonts w:ascii="Arial" w:hAnsi="Arial" w:cs="Arial"/>
                <w:sz w:val="24"/>
                <w:szCs w:val="24"/>
              </w:rPr>
            </w:pPr>
            <w:r w:rsidRPr="00190582">
              <w:rPr>
                <w:rFonts w:ascii="Arial" w:hAnsi="Arial" w:cs="Arial"/>
                <w:color w:val="000000"/>
                <w:sz w:val="24"/>
                <w:szCs w:val="24"/>
              </w:rPr>
              <w:t>obowiązkowy</w:t>
            </w:r>
          </w:p>
        </w:tc>
      </w:tr>
      <w:tr w:rsidR="00190582" w:rsidRPr="00190582" w14:paraId="61DE5182" w14:textId="77777777" w:rsidTr="00190582">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9D5DDE1" w14:textId="77777777" w:rsidR="00190582" w:rsidRPr="00190582" w:rsidRDefault="00190582" w:rsidP="00BF7798">
            <w:pPr>
              <w:pStyle w:val="Tytukomrki"/>
              <w:spacing w:before="0" w:line="360" w:lineRule="auto"/>
              <w:rPr>
                <w:sz w:val="24"/>
                <w:szCs w:val="24"/>
              </w:rPr>
            </w:pPr>
            <w:r w:rsidRPr="0019058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6CADC7FE" w14:textId="77777777" w:rsidR="00190582" w:rsidRPr="00190582" w:rsidRDefault="00190582" w:rsidP="00BF7798">
            <w:pPr>
              <w:spacing w:line="360" w:lineRule="auto"/>
              <w:rPr>
                <w:rFonts w:ascii="Arial" w:hAnsi="Arial" w:cs="Arial"/>
                <w:sz w:val="24"/>
                <w:szCs w:val="24"/>
              </w:rPr>
            </w:pPr>
            <w:r w:rsidRPr="00190582">
              <w:rPr>
                <w:rFonts w:ascii="Arial" w:hAnsi="Arial" w:cs="Arial"/>
                <w:color w:val="000000"/>
                <w:sz w:val="24"/>
                <w:szCs w:val="24"/>
              </w:rPr>
              <w:t>drugiego stopnia</w:t>
            </w:r>
          </w:p>
        </w:tc>
      </w:tr>
      <w:tr w:rsidR="00190582" w:rsidRPr="00190582" w14:paraId="3A717DCC" w14:textId="77777777" w:rsidTr="00190582">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28E9DA58" w14:textId="77777777" w:rsidR="00190582" w:rsidRPr="00190582" w:rsidRDefault="00190582" w:rsidP="00BF7798">
            <w:pPr>
              <w:pStyle w:val="Tytukomrki"/>
              <w:spacing w:before="0" w:line="360" w:lineRule="auto"/>
              <w:rPr>
                <w:sz w:val="24"/>
                <w:szCs w:val="24"/>
              </w:rPr>
            </w:pPr>
            <w:r w:rsidRPr="0019058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2E6A2DF3"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pierwszy</w:t>
            </w:r>
          </w:p>
        </w:tc>
      </w:tr>
      <w:tr w:rsidR="00190582" w:rsidRPr="00190582" w14:paraId="4243C86E" w14:textId="77777777" w:rsidTr="00190582">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2EF3CFA1" w14:textId="77777777" w:rsidR="00190582" w:rsidRPr="00190582" w:rsidRDefault="00190582" w:rsidP="00BF7798">
            <w:pPr>
              <w:pStyle w:val="Tytukomrki"/>
              <w:spacing w:before="0" w:line="360" w:lineRule="auto"/>
              <w:rPr>
                <w:sz w:val="24"/>
                <w:szCs w:val="24"/>
              </w:rPr>
            </w:pPr>
            <w:r w:rsidRPr="0019058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A712921"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drugi</w:t>
            </w:r>
          </w:p>
        </w:tc>
      </w:tr>
      <w:tr w:rsidR="00190582" w:rsidRPr="00190582" w14:paraId="4147FF9D" w14:textId="77777777" w:rsidTr="00190582">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3D6CFDF3" w14:textId="77777777" w:rsidR="00190582" w:rsidRPr="00190582" w:rsidRDefault="00190582" w:rsidP="00BF7798">
            <w:pPr>
              <w:pStyle w:val="Tytukomrki"/>
              <w:spacing w:before="0" w:line="360" w:lineRule="auto"/>
              <w:rPr>
                <w:sz w:val="24"/>
                <w:szCs w:val="24"/>
              </w:rPr>
            </w:pPr>
            <w:r w:rsidRPr="00190582">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195732E3"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dwa</w:t>
            </w:r>
          </w:p>
        </w:tc>
      </w:tr>
      <w:tr w:rsidR="00190582" w:rsidRPr="00190582" w14:paraId="64C7FD9A" w14:textId="77777777" w:rsidTr="001905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225F904" w14:textId="77777777" w:rsidR="00190582" w:rsidRPr="00190582" w:rsidRDefault="00190582" w:rsidP="00BF7798">
            <w:pPr>
              <w:pStyle w:val="Tytukomrki"/>
              <w:spacing w:before="0" w:line="360" w:lineRule="auto"/>
              <w:rPr>
                <w:sz w:val="24"/>
                <w:szCs w:val="24"/>
              </w:rPr>
            </w:pPr>
            <w:r w:rsidRPr="00190582">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05CEACCE" w14:textId="77777777" w:rsidR="00190582" w:rsidRPr="00190582" w:rsidRDefault="00190582" w:rsidP="00BF7798">
            <w:pPr>
              <w:spacing w:line="360" w:lineRule="auto"/>
              <w:rPr>
                <w:rFonts w:ascii="Arial" w:hAnsi="Arial" w:cs="Arial"/>
                <w:sz w:val="24"/>
                <w:szCs w:val="24"/>
              </w:rPr>
            </w:pPr>
            <w:r w:rsidRPr="00190582">
              <w:rPr>
                <w:rFonts w:ascii="Arial" w:hAnsi="Arial" w:cs="Arial"/>
                <w:color w:val="000000"/>
                <w:sz w:val="24"/>
                <w:szCs w:val="24"/>
              </w:rPr>
              <w:t>mgr inż. Danuta Olejnik</w:t>
            </w:r>
          </w:p>
        </w:tc>
      </w:tr>
      <w:tr w:rsidR="00190582" w:rsidRPr="00190582" w14:paraId="76614130" w14:textId="77777777" w:rsidTr="001905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758F891" w14:textId="77777777" w:rsidR="00190582" w:rsidRPr="00190582" w:rsidRDefault="00190582" w:rsidP="00BF7798">
            <w:pPr>
              <w:pStyle w:val="Tytukomrki"/>
              <w:spacing w:before="0" w:line="360" w:lineRule="auto"/>
              <w:rPr>
                <w:sz w:val="24"/>
                <w:szCs w:val="24"/>
              </w:rPr>
            </w:pPr>
            <w:r w:rsidRPr="00190582">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5B44B85A" w14:textId="77777777" w:rsidR="00190582" w:rsidRPr="00190582" w:rsidRDefault="00190582" w:rsidP="00BF7798">
            <w:pPr>
              <w:spacing w:line="360" w:lineRule="auto"/>
              <w:rPr>
                <w:rFonts w:ascii="Arial" w:hAnsi="Arial" w:cs="Arial"/>
                <w:sz w:val="24"/>
                <w:szCs w:val="24"/>
              </w:rPr>
            </w:pPr>
            <w:r w:rsidRPr="00190582">
              <w:rPr>
                <w:rFonts w:ascii="Arial" w:hAnsi="Arial" w:cs="Arial"/>
                <w:color w:val="000000"/>
                <w:sz w:val="24"/>
                <w:szCs w:val="24"/>
              </w:rPr>
              <w:t>nauczyciele języka angielskiego</w:t>
            </w:r>
          </w:p>
        </w:tc>
      </w:tr>
      <w:tr w:rsidR="00190582" w:rsidRPr="00190582" w14:paraId="0E960EA4" w14:textId="77777777" w:rsidTr="001905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C0ECF3E" w14:textId="77777777" w:rsidR="00190582" w:rsidRPr="00190582" w:rsidRDefault="00190582" w:rsidP="00BF7798">
            <w:pPr>
              <w:pStyle w:val="Tytukomrki"/>
              <w:spacing w:before="0" w:line="360" w:lineRule="auto"/>
              <w:rPr>
                <w:sz w:val="24"/>
                <w:szCs w:val="24"/>
              </w:rPr>
            </w:pPr>
            <w:r w:rsidRPr="00190582">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2F313A4B"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osiągnięcie językowej kompetencji komunikacyjnej na poziomie B2+ oraz rozwijanie umiejętności posługiwania się słownictwem specjalistycznym.</w:t>
            </w:r>
          </w:p>
        </w:tc>
      </w:tr>
      <w:tr w:rsidR="00190582" w:rsidRPr="00190582" w14:paraId="0D6ABA68" w14:textId="77777777" w:rsidTr="00190582">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2DBC5051" w14:textId="77777777" w:rsidR="00190582" w:rsidRPr="00190582" w:rsidRDefault="00190582" w:rsidP="00BF7798">
            <w:pPr>
              <w:pStyle w:val="Tytukomrki"/>
              <w:spacing w:before="0" w:line="360" w:lineRule="auto"/>
              <w:rPr>
                <w:sz w:val="24"/>
                <w:szCs w:val="24"/>
              </w:rPr>
            </w:pPr>
            <w:r w:rsidRPr="00190582">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2C6209BF" w14:textId="77777777" w:rsidR="00190582" w:rsidRPr="00190582" w:rsidRDefault="00190582" w:rsidP="00BF7798">
            <w:pPr>
              <w:pStyle w:val="Tytukomrki"/>
              <w:spacing w:before="0" w:line="360" w:lineRule="auto"/>
              <w:rPr>
                <w:sz w:val="24"/>
                <w:szCs w:val="24"/>
              </w:rPr>
            </w:pPr>
            <w:r w:rsidRPr="0019058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481CA174" w14:textId="77777777" w:rsidR="00190582" w:rsidRPr="00190582" w:rsidRDefault="00190582" w:rsidP="00BF7798">
            <w:pPr>
              <w:pStyle w:val="Tytukomrki"/>
              <w:spacing w:before="0" w:line="360" w:lineRule="auto"/>
              <w:rPr>
                <w:sz w:val="24"/>
                <w:szCs w:val="24"/>
              </w:rPr>
            </w:pPr>
            <w:r w:rsidRPr="00190582">
              <w:rPr>
                <w:sz w:val="24"/>
                <w:szCs w:val="24"/>
              </w:rPr>
              <w:t>Symbol efektu kierunkowego</w:t>
            </w:r>
          </w:p>
        </w:tc>
      </w:tr>
      <w:tr w:rsidR="00190582" w:rsidRPr="00190582" w14:paraId="27B24CA1" w14:textId="77777777" w:rsidTr="00190582">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27DE466"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42AFF4DF"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Student zna terminologię angielską z dziedziny gospodarki przestrzennej i właściwe struktury leksykalno-gramatyczne niezbędne do skutecznej komunikacji językowej w zakresie tematyki podanej w treści modułu kształcenia.</w:t>
            </w:r>
          </w:p>
        </w:tc>
        <w:tc>
          <w:tcPr>
            <w:tcW w:w="2128" w:type="dxa"/>
            <w:tcBorders>
              <w:top w:val="single" w:sz="2" w:space="0" w:color="000000"/>
              <w:left w:val="single" w:sz="6" w:space="0" w:color="auto"/>
              <w:bottom w:val="single" w:sz="2" w:space="0" w:color="000000"/>
              <w:right w:val="single" w:sz="6" w:space="0" w:color="auto"/>
            </w:tcBorders>
            <w:vAlign w:val="center"/>
          </w:tcPr>
          <w:p w14:paraId="7351E45A" w14:textId="77777777" w:rsidR="00190582" w:rsidRPr="00190582" w:rsidRDefault="00190582" w:rsidP="00BF7798">
            <w:pPr>
              <w:spacing w:line="360" w:lineRule="auto"/>
              <w:rPr>
                <w:rFonts w:ascii="Arial" w:hAnsi="Arial" w:cs="Arial"/>
                <w:bCs/>
                <w:sz w:val="24"/>
                <w:szCs w:val="24"/>
              </w:rPr>
            </w:pPr>
          </w:p>
        </w:tc>
      </w:tr>
      <w:tr w:rsidR="00190582" w:rsidRPr="00190582" w14:paraId="740350A8" w14:textId="77777777" w:rsidTr="00190582">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E3280BF"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72820B6E"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Student zna zasady konstruowania różnych form wypowiedzi ustnych i pisemnych.</w:t>
            </w:r>
          </w:p>
        </w:tc>
        <w:tc>
          <w:tcPr>
            <w:tcW w:w="2128" w:type="dxa"/>
            <w:tcBorders>
              <w:top w:val="single" w:sz="2" w:space="0" w:color="000000"/>
              <w:left w:val="single" w:sz="6" w:space="0" w:color="auto"/>
              <w:bottom w:val="single" w:sz="2" w:space="0" w:color="000000"/>
              <w:right w:val="single" w:sz="6" w:space="0" w:color="auto"/>
            </w:tcBorders>
            <w:vAlign w:val="center"/>
          </w:tcPr>
          <w:p w14:paraId="01FD7878" w14:textId="77777777" w:rsidR="00190582" w:rsidRPr="00190582" w:rsidRDefault="00190582" w:rsidP="00BF7798">
            <w:pPr>
              <w:spacing w:line="360" w:lineRule="auto"/>
              <w:rPr>
                <w:rFonts w:ascii="Arial" w:hAnsi="Arial" w:cs="Arial"/>
                <w:bCs/>
                <w:sz w:val="24"/>
                <w:szCs w:val="24"/>
              </w:rPr>
            </w:pPr>
          </w:p>
        </w:tc>
      </w:tr>
      <w:tr w:rsidR="00190582" w:rsidRPr="00190582" w14:paraId="40FCA7F3" w14:textId="77777777" w:rsidTr="00190582">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E3A3EA9"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5B82AD17"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Student zna strategie komunikacyjne potrzebne do skutecznego porozumiewania się.</w:t>
            </w:r>
          </w:p>
        </w:tc>
        <w:tc>
          <w:tcPr>
            <w:tcW w:w="2128" w:type="dxa"/>
            <w:tcBorders>
              <w:top w:val="single" w:sz="2" w:space="0" w:color="000000"/>
              <w:left w:val="single" w:sz="6" w:space="0" w:color="auto"/>
              <w:bottom w:val="single" w:sz="2" w:space="0" w:color="000000"/>
              <w:right w:val="single" w:sz="6" w:space="0" w:color="auto"/>
            </w:tcBorders>
            <w:vAlign w:val="center"/>
          </w:tcPr>
          <w:p w14:paraId="3F372113" w14:textId="77777777" w:rsidR="00190582" w:rsidRPr="00190582" w:rsidRDefault="00190582" w:rsidP="00BF7798">
            <w:pPr>
              <w:spacing w:line="360" w:lineRule="auto"/>
              <w:rPr>
                <w:rFonts w:ascii="Arial" w:hAnsi="Arial" w:cs="Arial"/>
                <w:bCs/>
                <w:sz w:val="24"/>
                <w:szCs w:val="24"/>
              </w:rPr>
            </w:pPr>
          </w:p>
        </w:tc>
      </w:tr>
      <w:tr w:rsidR="00190582" w:rsidRPr="00190582" w14:paraId="4EBDBC70" w14:textId="77777777" w:rsidTr="00190582">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37C3EB25" w14:textId="77777777" w:rsidR="00190582" w:rsidRPr="00190582" w:rsidRDefault="00190582" w:rsidP="00BF7798">
            <w:pPr>
              <w:pStyle w:val="Tytukomrki"/>
              <w:spacing w:before="0" w:line="360" w:lineRule="auto"/>
              <w:rPr>
                <w:sz w:val="24"/>
                <w:szCs w:val="24"/>
              </w:rPr>
            </w:pPr>
            <w:r w:rsidRPr="00190582">
              <w:rPr>
                <w:sz w:val="24"/>
                <w:szCs w:val="24"/>
              </w:rPr>
              <w:lastRenderedPageBreak/>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220CA6C" w14:textId="77777777" w:rsidR="00190582" w:rsidRPr="00190582" w:rsidRDefault="00190582" w:rsidP="00BF7798">
            <w:pPr>
              <w:pStyle w:val="Tytukomrki"/>
              <w:spacing w:before="0" w:line="360" w:lineRule="auto"/>
              <w:rPr>
                <w:sz w:val="24"/>
                <w:szCs w:val="24"/>
              </w:rPr>
            </w:pPr>
            <w:r w:rsidRPr="0019058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6F028539" w14:textId="77777777" w:rsidR="00190582" w:rsidRPr="00190582" w:rsidRDefault="00190582" w:rsidP="00BF7798">
            <w:pPr>
              <w:pStyle w:val="Tytukomrki"/>
              <w:spacing w:before="0" w:line="360" w:lineRule="auto"/>
              <w:rPr>
                <w:sz w:val="24"/>
                <w:szCs w:val="24"/>
              </w:rPr>
            </w:pPr>
            <w:r w:rsidRPr="00190582">
              <w:rPr>
                <w:sz w:val="24"/>
                <w:szCs w:val="24"/>
              </w:rPr>
              <w:t>Symbol efektu kierunkowego</w:t>
            </w:r>
          </w:p>
        </w:tc>
      </w:tr>
      <w:tr w:rsidR="00190582" w:rsidRPr="00190582" w14:paraId="39DA9025"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FF301B5"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0895619C"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Student potrafi zrozumieć teksty z zakresu gospodarki przestrzennej.</w:t>
            </w:r>
          </w:p>
        </w:tc>
        <w:tc>
          <w:tcPr>
            <w:tcW w:w="2128" w:type="dxa"/>
            <w:tcBorders>
              <w:top w:val="single" w:sz="2" w:space="0" w:color="000000"/>
              <w:left w:val="single" w:sz="6" w:space="0" w:color="auto"/>
              <w:bottom w:val="single" w:sz="2" w:space="0" w:color="000000"/>
              <w:right w:val="single" w:sz="6" w:space="0" w:color="auto"/>
            </w:tcBorders>
            <w:vAlign w:val="center"/>
          </w:tcPr>
          <w:p w14:paraId="65CE63E1" w14:textId="77777777" w:rsidR="00190582" w:rsidRPr="00190582" w:rsidRDefault="00190582" w:rsidP="00BF7798">
            <w:pPr>
              <w:spacing w:line="360" w:lineRule="auto"/>
              <w:rPr>
                <w:rFonts w:ascii="Arial" w:hAnsi="Arial" w:cs="Arial"/>
                <w:b/>
                <w:color w:val="000000"/>
                <w:sz w:val="24"/>
                <w:szCs w:val="24"/>
              </w:rPr>
            </w:pPr>
            <w:r w:rsidRPr="00190582">
              <w:rPr>
                <w:rFonts w:ascii="Arial" w:hAnsi="Arial" w:cs="Arial"/>
                <w:b/>
                <w:color w:val="000000"/>
                <w:sz w:val="24"/>
                <w:szCs w:val="24"/>
              </w:rPr>
              <w:t>K_U06</w:t>
            </w:r>
          </w:p>
        </w:tc>
      </w:tr>
      <w:tr w:rsidR="00190582" w:rsidRPr="00190582" w14:paraId="22A653CC"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0D8BA61"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6572D408"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Student potrafi wyszukać informacje z zakresu swojej specjalności.</w:t>
            </w:r>
          </w:p>
        </w:tc>
        <w:tc>
          <w:tcPr>
            <w:tcW w:w="2128" w:type="dxa"/>
            <w:tcBorders>
              <w:top w:val="single" w:sz="2" w:space="0" w:color="000000"/>
              <w:left w:val="single" w:sz="6" w:space="0" w:color="auto"/>
              <w:bottom w:val="single" w:sz="2" w:space="0" w:color="000000"/>
              <w:right w:val="single" w:sz="6" w:space="0" w:color="auto"/>
            </w:tcBorders>
            <w:vAlign w:val="center"/>
          </w:tcPr>
          <w:p w14:paraId="013D2AF9" w14:textId="77777777" w:rsidR="00190582" w:rsidRPr="00190582" w:rsidRDefault="00190582" w:rsidP="00BF7798">
            <w:pPr>
              <w:spacing w:line="360" w:lineRule="auto"/>
              <w:rPr>
                <w:rFonts w:ascii="Arial" w:hAnsi="Arial" w:cs="Arial"/>
                <w:b/>
                <w:color w:val="000000"/>
                <w:sz w:val="24"/>
                <w:szCs w:val="24"/>
              </w:rPr>
            </w:pPr>
            <w:r w:rsidRPr="00190582">
              <w:rPr>
                <w:rFonts w:ascii="Arial" w:hAnsi="Arial" w:cs="Arial"/>
                <w:b/>
                <w:color w:val="000000"/>
                <w:sz w:val="24"/>
                <w:szCs w:val="24"/>
              </w:rPr>
              <w:t>K_U09, K_U06</w:t>
            </w:r>
          </w:p>
        </w:tc>
      </w:tr>
      <w:tr w:rsidR="00190582" w:rsidRPr="00190582" w14:paraId="5709415D"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1E97B92"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553679CD"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Student potrafi formułować dłuższe spójne wypowiedzi na tematy z dziedziny gospodarki przestrzennej.</w:t>
            </w:r>
          </w:p>
        </w:tc>
        <w:tc>
          <w:tcPr>
            <w:tcW w:w="2128" w:type="dxa"/>
            <w:tcBorders>
              <w:top w:val="single" w:sz="2" w:space="0" w:color="000000"/>
              <w:left w:val="single" w:sz="6" w:space="0" w:color="auto"/>
              <w:bottom w:val="single" w:sz="2" w:space="0" w:color="000000"/>
              <w:right w:val="single" w:sz="6" w:space="0" w:color="auto"/>
            </w:tcBorders>
            <w:vAlign w:val="center"/>
          </w:tcPr>
          <w:p w14:paraId="25EB82E5" w14:textId="77777777" w:rsidR="00190582" w:rsidRPr="00190582" w:rsidRDefault="00190582" w:rsidP="00BF7798">
            <w:pPr>
              <w:spacing w:line="360" w:lineRule="auto"/>
              <w:rPr>
                <w:rFonts w:ascii="Arial" w:hAnsi="Arial" w:cs="Arial"/>
                <w:b/>
                <w:color w:val="000000"/>
                <w:sz w:val="24"/>
                <w:szCs w:val="24"/>
              </w:rPr>
            </w:pPr>
            <w:r w:rsidRPr="00190582">
              <w:rPr>
                <w:rFonts w:ascii="Arial" w:hAnsi="Arial" w:cs="Arial"/>
                <w:b/>
                <w:color w:val="000000"/>
                <w:sz w:val="24"/>
                <w:szCs w:val="24"/>
              </w:rPr>
              <w:t>K_U06</w:t>
            </w:r>
          </w:p>
        </w:tc>
      </w:tr>
      <w:tr w:rsidR="00190582" w:rsidRPr="00190582" w14:paraId="08958E97"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91D7324"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U_04</w:t>
            </w:r>
          </w:p>
        </w:tc>
        <w:tc>
          <w:tcPr>
            <w:tcW w:w="7373" w:type="dxa"/>
            <w:gridSpan w:val="12"/>
            <w:tcBorders>
              <w:top w:val="single" w:sz="2" w:space="0" w:color="000000"/>
              <w:left w:val="single" w:sz="6" w:space="0" w:color="auto"/>
              <w:bottom w:val="single" w:sz="2" w:space="0" w:color="000000"/>
              <w:right w:val="single" w:sz="6" w:space="0" w:color="auto"/>
            </w:tcBorders>
          </w:tcPr>
          <w:p w14:paraId="19D6E434"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Student potrafi brać udział w dyskusji dotyczącej kwestii zawodowych.</w:t>
            </w:r>
          </w:p>
        </w:tc>
        <w:tc>
          <w:tcPr>
            <w:tcW w:w="2128" w:type="dxa"/>
            <w:tcBorders>
              <w:top w:val="single" w:sz="2" w:space="0" w:color="000000"/>
              <w:left w:val="single" w:sz="6" w:space="0" w:color="auto"/>
              <w:bottom w:val="single" w:sz="2" w:space="0" w:color="000000"/>
              <w:right w:val="single" w:sz="6" w:space="0" w:color="auto"/>
            </w:tcBorders>
            <w:vAlign w:val="center"/>
          </w:tcPr>
          <w:p w14:paraId="63FD543D" w14:textId="77777777" w:rsidR="00190582" w:rsidRPr="00190582" w:rsidRDefault="00190582" w:rsidP="00BF7798">
            <w:pPr>
              <w:spacing w:line="360" w:lineRule="auto"/>
              <w:rPr>
                <w:rFonts w:ascii="Arial" w:hAnsi="Arial" w:cs="Arial"/>
                <w:b/>
                <w:color w:val="000000"/>
                <w:sz w:val="24"/>
                <w:szCs w:val="24"/>
              </w:rPr>
            </w:pPr>
            <w:r w:rsidRPr="00190582">
              <w:rPr>
                <w:rFonts w:ascii="Arial" w:hAnsi="Arial" w:cs="Arial"/>
                <w:b/>
                <w:color w:val="000000"/>
                <w:sz w:val="24"/>
                <w:szCs w:val="24"/>
              </w:rPr>
              <w:t>K_U010, K_U06</w:t>
            </w:r>
          </w:p>
        </w:tc>
      </w:tr>
      <w:tr w:rsidR="00190582" w:rsidRPr="00190582" w14:paraId="6341A68F"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C8BF5F1"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U_05</w:t>
            </w:r>
          </w:p>
        </w:tc>
        <w:tc>
          <w:tcPr>
            <w:tcW w:w="7373" w:type="dxa"/>
            <w:gridSpan w:val="12"/>
            <w:tcBorders>
              <w:top w:val="single" w:sz="2" w:space="0" w:color="000000"/>
              <w:left w:val="single" w:sz="6" w:space="0" w:color="auto"/>
              <w:bottom w:val="single" w:sz="2" w:space="0" w:color="000000"/>
              <w:right w:val="single" w:sz="6" w:space="0" w:color="auto"/>
            </w:tcBorders>
          </w:tcPr>
          <w:p w14:paraId="50671C81"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Student zna ograniczenia własnej wiedzy i rozumie potrzebę dalszego kształcenia oraz samodoskonalenia w zakresie nauki języka.</w:t>
            </w:r>
          </w:p>
        </w:tc>
        <w:tc>
          <w:tcPr>
            <w:tcW w:w="2128" w:type="dxa"/>
            <w:tcBorders>
              <w:top w:val="single" w:sz="2" w:space="0" w:color="000000"/>
              <w:left w:val="single" w:sz="6" w:space="0" w:color="auto"/>
              <w:bottom w:val="single" w:sz="2" w:space="0" w:color="000000"/>
              <w:right w:val="single" w:sz="6" w:space="0" w:color="auto"/>
            </w:tcBorders>
            <w:vAlign w:val="center"/>
          </w:tcPr>
          <w:p w14:paraId="1EBD67BE" w14:textId="77777777" w:rsidR="00190582" w:rsidRPr="00190582" w:rsidRDefault="00190582" w:rsidP="00BF7798">
            <w:pPr>
              <w:spacing w:line="360" w:lineRule="auto"/>
              <w:rPr>
                <w:rFonts w:ascii="Arial" w:hAnsi="Arial" w:cs="Arial"/>
                <w:b/>
                <w:color w:val="000000"/>
                <w:sz w:val="24"/>
                <w:szCs w:val="24"/>
              </w:rPr>
            </w:pPr>
            <w:r w:rsidRPr="00190582">
              <w:rPr>
                <w:rFonts w:ascii="Arial" w:hAnsi="Arial" w:cs="Arial"/>
                <w:b/>
                <w:color w:val="000000"/>
                <w:sz w:val="24"/>
                <w:szCs w:val="24"/>
              </w:rPr>
              <w:t>K_U09</w:t>
            </w:r>
          </w:p>
        </w:tc>
      </w:tr>
      <w:tr w:rsidR="00190582" w:rsidRPr="00190582" w14:paraId="711E975D"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89FA12D"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U_06</w:t>
            </w:r>
          </w:p>
        </w:tc>
        <w:tc>
          <w:tcPr>
            <w:tcW w:w="7373" w:type="dxa"/>
            <w:gridSpan w:val="12"/>
            <w:tcBorders>
              <w:top w:val="single" w:sz="2" w:space="0" w:color="000000"/>
              <w:left w:val="single" w:sz="6" w:space="0" w:color="auto"/>
              <w:bottom w:val="single" w:sz="2" w:space="0" w:color="000000"/>
              <w:right w:val="single" w:sz="6" w:space="0" w:color="auto"/>
            </w:tcBorders>
          </w:tcPr>
          <w:p w14:paraId="4EF72466"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Student potrafi współdziałać i pracować w grupie, przyjmując w niej różne role.</w:t>
            </w:r>
          </w:p>
        </w:tc>
        <w:tc>
          <w:tcPr>
            <w:tcW w:w="2128" w:type="dxa"/>
            <w:tcBorders>
              <w:top w:val="single" w:sz="2" w:space="0" w:color="000000"/>
              <w:left w:val="single" w:sz="6" w:space="0" w:color="auto"/>
              <w:bottom w:val="single" w:sz="2" w:space="0" w:color="000000"/>
              <w:right w:val="single" w:sz="6" w:space="0" w:color="auto"/>
            </w:tcBorders>
            <w:vAlign w:val="center"/>
          </w:tcPr>
          <w:p w14:paraId="7A3C29DA" w14:textId="77777777" w:rsidR="00190582" w:rsidRPr="00190582" w:rsidRDefault="00190582" w:rsidP="00BF7798">
            <w:pPr>
              <w:spacing w:line="360" w:lineRule="auto"/>
              <w:rPr>
                <w:rFonts w:ascii="Arial" w:hAnsi="Arial" w:cs="Arial"/>
                <w:b/>
                <w:color w:val="000000"/>
                <w:sz w:val="24"/>
                <w:szCs w:val="24"/>
              </w:rPr>
            </w:pPr>
            <w:r w:rsidRPr="00190582">
              <w:rPr>
                <w:rFonts w:ascii="Arial" w:hAnsi="Arial" w:cs="Arial"/>
                <w:b/>
                <w:color w:val="000000"/>
                <w:sz w:val="24"/>
                <w:szCs w:val="24"/>
              </w:rPr>
              <w:t>K_U010</w:t>
            </w:r>
          </w:p>
        </w:tc>
      </w:tr>
      <w:tr w:rsidR="00190582" w:rsidRPr="00190582" w14:paraId="6CD5E32D" w14:textId="77777777" w:rsidTr="00190582">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3DA1BEB3" w14:textId="77777777" w:rsidR="00190582" w:rsidRPr="00190582" w:rsidRDefault="00190582" w:rsidP="00BF7798">
            <w:pPr>
              <w:pStyle w:val="Tytukomrki"/>
              <w:spacing w:before="0" w:line="360" w:lineRule="auto"/>
              <w:rPr>
                <w:sz w:val="24"/>
                <w:szCs w:val="24"/>
              </w:rPr>
            </w:pPr>
            <w:r w:rsidRPr="0019058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11DB2DF" w14:textId="77777777" w:rsidR="00190582" w:rsidRPr="00190582" w:rsidRDefault="00190582" w:rsidP="00BF7798">
            <w:pPr>
              <w:pStyle w:val="Tytukomrki"/>
              <w:spacing w:before="0" w:line="360" w:lineRule="auto"/>
              <w:rPr>
                <w:sz w:val="24"/>
                <w:szCs w:val="24"/>
              </w:rPr>
            </w:pPr>
            <w:r w:rsidRPr="0019058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6B63C051" w14:textId="77777777" w:rsidR="00190582" w:rsidRPr="00190582" w:rsidRDefault="00190582" w:rsidP="00BF7798">
            <w:pPr>
              <w:pStyle w:val="Tytukomrki"/>
              <w:spacing w:before="0" w:line="360" w:lineRule="auto"/>
              <w:rPr>
                <w:sz w:val="24"/>
                <w:szCs w:val="24"/>
              </w:rPr>
            </w:pPr>
            <w:r w:rsidRPr="00190582">
              <w:rPr>
                <w:sz w:val="24"/>
                <w:szCs w:val="24"/>
              </w:rPr>
              <w:t>Symbol efektu kierunkowego</w:t>
            </w:r>
          </w:p>
        </w:tc>
      </w:tr>
      <w:tr w:rsidR="00190582" w:rsidRPr="00190582" w14:paraId="2BDED93F"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479358C"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190833F9"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Student ma świadomość potrzeby znajomości języka obcego w życiu prywatnym i przyszłej pracy zawodowej.</w:t>
            </w:r>
          </w:p>
        </w:tc>
        <w:tc>
          <w:tcPr>
            <w:tcW w:w="2128" w:type="dxa"/>
            <w:tcBorders>
              <w:top w:val="single" w:sz="2" w:space="0" w:color="000000"/>
              <w:left w:val="single" w:sz="6" w:space="0" w:color="auto"/>
              <w:bottom w:val="single" w:sz="2" w:space="0" w:color="000000"/>
              <w:right w:val="single" w:sz="6" w:space="0" w:color="auto"/>
            </w:tcBorders>
            <w:vAlign w:val="center"/>
          </w:tcPr>
          <w:p w14:paraId="6ABE9173"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K_K01</w:t>
            </w:r>
          </w:p>
        </w:tc>
      </w:tr>
      <w:tr w:rsidR="00190582" w:rsidRPr="00190582" w14:paraId="6DD315EB" w14:textId="77777777" w:rsidTr="00190582">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1F411204" w14:textId="77777777" w:rsidR="00190582" w:rsidRPr="00190582" w:rsidRDefault="00190582" w:rsidP="00BF7798">
            <w:pPr>
              <w:pStyle w:val="Tytukomrki"/>
              <w:spacing w:before="0" w:line="360" w:lineRule="auto"/>
              <w:rPr>
                <w:sz w:val="24"/>
                <w:szCs w:val="24"/>
              </w:rPr>
            </w:pPr>
            <w:r w:rsidRPr="00190582">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1E5CEBE9"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Konwersatorium (30 godzin)</w:t>
            </w:r>
          </w:p>
        </w:tc>
      </w:tr>
      <w:tr w:rsidR="00190582" w:rsidRPr="00190582" w14:paraId="5F891719" w14:textId="77777777" w:rsidTr="00190582">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5FCD520" w14:textId="77777777" w:rsidR="00190582" w:rsidRPr="00190582" w:rsidRDefault="00190582" w:rsidP="00BF7798">
            <w:pPr>
              <w:pStyle w:val="Tytukomrki"/>
              <w:spacing w:before="0" w:line="360" w:lineRule="auto"/>
              <w:rPr>
                <w:sz w:val="24"/>
                <w:szCs w:val="24"/>
              </w:rPr>
            </w:pPr>
            <w:r w:rsidRPr="00190582">
              <w:rPr>
                <w:sz w:val="24"/>
                <w:szCs w:val="24"/>
              </w:rPr>
              <w:br w:type="page"/>
              <w:t>Wymagania wstępne i dodatkowe:</w:t>
            </w:r>
          </w:p>
        </w:tc>
      </w:tr>
      <w:tr w:rsidR="00190582" w:rsidRPr="00190582" w14:paraId="49094F09"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947F832"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Umiejętność posługiwania się językiem angielskim na poziomie B2 ESOKJ</w:t>
            </w:r>
          </w:p>
        </w:tc>
      </w:tr>
      <w:tr w:rsidR="00190582" w:rsidRPr="00190582" w14:paraId="32A73AC5"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529E0F1" w14:textId="77777777" w:rsidR="00190582" w:rsidRPr="00190582" w:rsidRDefault="00190582" w:rsidP="00BF7798">
            <w:pPr>
              <w:pStyle w:val="Tytukomrki"/>
              <w:spacing w:before="0" w:line="360" w:lineRule="auto"/>
              <w:rPr>
                <w:sz w:val="24"/>
                <w:szCs w:val="24"/>
              </w:rPr>
            </w:pPr>
            <w:r w:rsidRPr="00190582">
              <w:rPr>
                <w:sz w:val="24"/>
                <w:szCs w:val="24"/>
              </w:rPr>
              <w:t>Treści modułu kształcenia:</w:t>
            </w:r>
          </w:p>
        </w:tc>
      </w:tr>
      <w:tr w:rsidR="00190582" w:rsidRPr="00190582" w14:paraId="67D57652"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4865A67" w14:textId="77777777" w:rsidR="00190582" w:rsidRPr="00190582" w:rsidRDefault="00190582" w:rsidP="00BF7798">
            <w:pPr>
              <w:pStyle w:val="Akapitzlist"/>
              <w:numPr>
                <w:ilvl w:val="0"/>
                <w:numId w:val="20"/>
              </w:numPr>
              <w:spacing w:before="0" w:line="360" w:lineRule="auto"/>
              <w:rPr>
                <w:rFonts w:cs="Arial"/>
                <w:sz w:val="24"/>
                <w:szCs w:val="24"/>
              </w:rPr>
            </w:pPr>
            <w:r w:rsidRPr="00190582">
              <w:rPr>
                <w:rFonts w:cs="Arial"/>
                <w:sz w:val="24"/>
                <w:szCs w:val="24"/>
              </w:rPr>
              <w:t>Technologia w sferze społecznej i gospodarczej.</w:t>
            </w:r>
          </w:p>
          <w:p w14:paraId="4146FC28" w14:textId="77777777" w:rsidR="00190582" w:rsidRPr="00190582" w:rsidRDefault="00190582" w:rsidP="00BF7798">
            <w:pPr>
              <w:pStyle w:val="Akapitzlist"/>
              <w:numPr>
                <w:ilvl w:val="0"/>
                <w:numId w:val="20"/>
              </w:numPr>
              <w:spacing w:before="0" w:line="360" w:lineRule="auto"/>
              <w:rPr>
                <w:rFonts w:cs="Arial"/>
                <w:sz w:val="24"/>
                <w:szCs w:val="24"/>
              </w:rPr>
            </w:pPr>
            <w:r w:rsidRPr="00190582">
              <w:rPr>
                <w:rFonts w:cs="Arial"/>
                <w:sz w:val="24"/>
                <w:szCs w:val="24"/>
              </w:rPr>
              <w:t>Życie zawodowe.</w:t>
            </w:r>
          </w:p>
          <w:p w14:paraId="5B446318" w14:textId="77777777" w:rsidR="00190582" w:rsidRPr="00190582" w:rsidRDefault="00190582" w:rsidP="00BF7798">
            <w:pPr>
              <w:pStyle w:val="Akapitzlist"/>
              <w:numPr>
                <w:ilvl w:val="0"/>
                <w:numId w:val="20"/>
              </w:numPr>
              <w:spacing w:before="0" w:line="360" w:lineRule="auto"/>
              <w:rPr>
                <w:rFonts w:cs="Arial"/>
                <w:sz w:val="24"/>
                <w:szCs w:val="24"/>
              </w:rPr>
            </w:pPr>
            <w:r w:rsidRPr="00190582">
              <w:rPr>
                <w:rFonts w:cs="Arial"/>
                <w:sz w:val="24"/>
                <w:szCs w:val="24"/>
              </w:rPr>
              <w:t>Warunki atmosferyczne.</w:t>
            </w:r>
          </w:p>
          <w:p w14:paraId="699A8461" w14:textId="77777777" w:rsidR="00190582" w:rsidRPr="00190582" w:rsidRDefault="00190582" w:rsidP="00BF7798">
            <w:pPr>
              <w:pStyle w:val="Akapitzlist"/>
              <w:numPr>
                <w:ilvl w:val="0"/>
                <w:numId w:val="20"/>
              </w:numPr>
              <w:spacing w:before="0" w:line="360" w:lineRule="auto"/>
              <w:rPr>
                <w:rFonts w:cs="Arial"/>
                <w:sz w:val="24"/>
                <w:szCs w:val="24"/>
              </w:rPr>
            </w:pPr>
            <w:r w:rsidRPr="00190582">
              <w:rPr>
                <w:rFonts w:cs="Arial"/>
                <w:sz w:val="24"/>
                <w:szCs w:val="24"/>
              </w:rPr>
              <w:t>Zdrowie i jego uwarunkowania.</w:t>
            </w:r>
          </w:p>
        </w:tc>
      </w:tr>
      <w:tr w:rsidR="00190582" w:rsidRPr="00190582" w14:paraId="5A3E2BFB"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3291603" w14:textId="77777777" w:rsidR="00190582" w:rsidRPr="00190582" w:rsidRDefault="00190582" w:rsidP="00BF7798">
            <w:pPr>
              <w:pStyle w:val="Tytukomrki"/>
              <w:spacing w:before="0" w:line="360" w:lineRule="auto"/>
              <w:rPr>
                <w:sz w:val="24"/>
                <w:szCs w:val="24"/>
              </w:rPr>
            </w:pPr>
            <w:r w:rsidRPr="00190582">
              <w:rPr>
                <w:sz w:val="24"/>
                <w:szCs w:val="24"/>
              </w:rPr>
              <w:t>Literatura podstawowa:</w:t>
            </w:r>
          </w:p>
        </w:tc>
      </w:tr>
      <w:tr w:rsidR="00190582" w:rsidRPr="00190582" w14:paraId="540859E6"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E2A338D" w14:textId="77777777" w:rsidR="00190582" w:rsidRPr="00190582" w:rsidRDefault="00190582" w:rsidP="00BF7798">
            <w:pPr>
              <w:pStyle w:val="Akapitzlist"/>
              <w:numPr>
                <w:ilvl w:val="0"/>
                <w:numId w:val="22"/>
              </w:numPr>
              <w:spacing w:before="0" w:line="360" w:lineRule="auto"/>
              <w:ind w:left="884" w:hanging="357"/>
              <w:rPr>
                <w:rFonts w:cs="Arial"/>
                <w:sz w:val="24"/>
                <w:szCs w:val="24"/>
              </w:rPr>
            </w:pPr>
            <w:r w:rsidRPr="00190582">
              <w:rPr>
                <w:rFonts w:cs="Arial"/>
                <w:color w:val="000000"/>
                <w:sz w:val="24"/>
                <w:szCs w:val="24"/>
                <w:lang w:val="en-US"/>
              </w:rPr>
              <w:t xml:space="preserve">Roy Norris. Ready for B2 First. </w:t>
            </w:r>
            <w:proofErr w:type="spellStart"/>
            <w:r w:rsidRPr="00190582">
              <w:rPr>
                <w:rFonts w:cs="Arial"/>
                <w:color w:val="000000"/>
                <w:sz w:val="24"/>
                <w:szCs w:val="24"/>
              </w:rPr>
              <w:t>Fourth</w:t>
            </w:r>
            <w:proofErr w:type="spellEnd"/>
            <w:r w:rsidRPr="00190582">
              <w:rPr>
                <w:rFonts w:cs="Arial"/>
                <w:color w:val="000000"/>
                <w:sz w:val="24"/>
                <w:szCs w:val="24"/>
              </w:rPr>
              <w:t xml:space="preserve"> Edition. Wyd. Macmillan, 2021.</w:t>
            </w:r>
          </w:p>
        </w:tc>
      </w:tr>
      <w:tr w:rsidR="00190582" w:rsidRPr="00190582" w14:paraId="0F0AC60B"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F6DB6CD" w14:textId="77777777" w:rsidR="00190582" w:rsidRPr="00190582" w:rsidRDefault="00190582" w:rsidP="00BF7798">
            <w:pPr>
              <w:pStyle w:val="Tytukomrki"/>
              <w:spacing w:before="0" w:line="360" w:lineRule="auto"/>
              <w:rPr>
                <w:sz w:val="24"/>
                <w:szCs w:val="24"/>
              </w:rPr>
            </w:pPr>
            <w:r w:rsidRPr="00190582">
              <w:rPr>
                <w:sz w:val="24"/>
                <w:szCs w:val="24"/>
              </w:rPr>
              <w:t>Literatura dodatkowa:</w:t>
            </w:r>
          </w:p>
        </w:tc>
      </w:tr>
      <w:tr w:rsidR="00190582" w:rsidRPr="00190582" w14:paraId="61FB37AB"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B5C593B" w14:textId="77777777" w:rsidR="00190582" w:rsidRPr="00190582" w:rsidRDefault="00190582" w:rsidP="00BF7798">
            <w:pPr>
              <w:pStyle w:val="Akapitzlist"/>
              <w:numPr>
                <w:ilvl w:val="0"/>
                <w:numId w:val="21"/>
              </w:numPr>
              <w:spacing w:before="0" w:line="360" w:lineRule="auto"/>
              <w:ind w:left="890"/>
              <w:rPr>
                <w:rFonts w:cs="Arial"/>
                <w:sz w:val="24"/>
                <w:szCs w:val="24"/>
              </w:rPr>
            </w:pPr>
            <w:proofErr w:type="spellStart"/>
            <w:r w:rsidRPr="00190582">
              <w:rPr>
                <w:rFonts w:cs="Arial"/>
                <w:sz w:val="24"/>
                <w:szCs w:val="24"/>
              </w:rPr>
              <w:lastRenderedPageBreak/>
              <w:t>Geo</w:t>
            </w:r>
            <w:proofErr w:type="spellEnd"/>
            <w:r w:rsidRPr="00190582">
              <w:rPr>
                <w:rFonts w:cs="Arial"/>
                <w:sz w:val="24"/>
                <w:szCs w:val="24"/>
              </w:rPr>
              <w:t xml:space="preserve">-English Język angielski dla studentów geodezji i inżynierii środowiska, Agata Czerw, Barbara </w:t>
            </w:r>
            <w:proofErr w:type="spellStart"/>
            <w:r w:rsidRPr="00190582">
              <w:rPr>
                <w:rFonts w:cs="Arial"/>
                <w:sz w:val="24"/>
                <w:szCs w:val="24"/>
              </w:rPr>
              <w:t>Durlik</w:t>
            </w:r>
            <w:proofErr w:type="spellEnd"/>
            <w:r w:rsidRPr="00190582">
              <w:rPr>
                <w:rFonts w:cs="Arial"/>
                <w:sz w:val="24"/>
                <w:szCs w:val="24"/>
              </w:rPr>
              <w:t>, Monika Hrynkiewicz, Wydawnictwa AGH, 2010.</w:t>
            </w:r>
          </w:p>
          <w:p w14:paraId="10D7FFFB" w14:textId="77777777" w:rsidR="00190582" w:rsidRPr="00190582" w:rsidRDefault="00190582" w:rsidP="00BF7798">
            <w:pPr>
              <w:pStyle w:val="Akapitzlist"/>
              <w:numPr>
                <w:ilvl w:val="0"/>
                <w:numId w:val="21"/>
              </w:numPr>
              <w:spacing w:before="0" w:line="360" w:lineRule="auto"/>
              <w:ind w:left="890"/>
              <w:rPr>
                <w:rFonts w:cs="Arial"/>
                <w:sz w:val="24"/>
                <w:szCs w:val="24"/>
              </w:rPr>
            </w:pPr>
            <w:r w:rsidRPr="00190582">
              <w:rPr>
                <w:rFonts w:cs="Arial"/>
                <w:sz w:val="24"/>
                <w:szCs w:val="24"/>
              </w:rPr>
              <w:t>Teksty specjalistyczne z różnych źródeł: Internet, publikacje naukowe i podręczniki z zakresu gospodarki przestrzennej.</w:t>
            </w:r>
          </w:p>
          <w:p w14:paraId="498407F7" w14:textId="77777777" w:rsidR="00190582" w:rsidRPr="00190582" w:rsidRDefault="00190582" w:rsidP="00BF7798">
            <w:pPr>
              <w:pStyle w:val="Akapitzlist"/>
              <w:numPr>
                <w:ilvl w:val="0"/>
                <w:numId w:val="21"/>
              </w:numPr>
              <w:spacing w:before="0" w:line="360" w:lineRule="auto"/>
              <w:ind w:left="890"/>
              <w:rPr>
                <w:rFonts w:cs="Arial"/>
                <w:sz w:val="24"/>
                <w:szCs w:val="24"/>
                <w:lang w:val="en-US"/>
              </w:rPr>
            </w:pPr>
            <w:r w:rsidRPr="00190582">
              <w:rPr>
                <w:rFonts w:cs="Arial"/>
                <w:sz w:val="24"/>
                <w:szCs w:val="24"/>
                <w:lang w:val="en-US"/>
              </w:rPr>
              <w:t xml:space="preserve">Oxford Advanced Learner’s Dictionary of Current English, </w:t>
            </w:r>
            <w:proofErr w:type="spellStart"/>
            <w:r w:rsidRPr="00190582">
              <w:rPr>
                <w:rFonts w:cs="Arial"/>
                <w:sz w:val="24"/>
                <w:szCs w:val="24"/>
                <w:lang w:val="en-US"/>
              </w:rPr>
              <w:t>A.S.Hornby</w:t>
            </w:r>
            <w:proofErr w:type="spellEnd"/>
            <w:r w:rsidRPr="00190582">
              <w:rPr>
                <w:rFonts w:cs="Arial"/>
                <w:sz w:val="24"/>
                <w:szCs w:val="24"/>
                <w:lang w:val="en-US"/>
              </w:rPr>
              <w:t>, Oxford University Press, 2010</w:t>
            </w:r>
          </w:p>
          <w:p w14:paraId="69326904" w14:textId="77777777" w:rsidR="00190582" w:rsidRPr="00190582" w:rsidRDefault="00190582" w:rsidP="00BF7798">
            <w:pPr>
              <w:pStyle w:val="Akapitzlist"/>
              <w:numPr>
                <w:ilvl w:val="0"/>
                <w:numId w:val="21"/>
              </w:numPr>
              <w:spacing w:before="0" w:line="360" w:lineRule="auto"/>
              <w:ind w:left="890"/>
              <w:rPr>
                <w:rFonts w:cs="Arial"/>
                <w:sz w:val="24"/>
                <w:szCs w:val="24"/>
              </w:rPr>
            </w:pPr>
            <w:r w:rsidRPr="00190582">
              <w:rPr>
                <w:rFonts w:cs="Arial"/>
                <w:sz w:val="24"/>
                <w:szCs w:val="24"/>
              </w:rPr>
              <w:t xml:space="preserve">Słownik </w:t>
            </w:r>
            <w:r w:rsidRPr="00190582">
              <w:rPr>
                <w:rFonts w:cs="Arial"/>
                <w:i/>
                <w:sz w:val="24"/>
                <w:szCs w:val="24"/>
              </w:rPr>
              <w:t>naukowo-techniczny angielsko-polski,</w:t>
            </w:r>
            <w:r w:rsidRPr="00190582">
              <w:rPr>
                <w:rFonts w:cs="Arial"/>
                <w:sz w:val="24"/>
                <w:szCs w:val="24"/>
              </w:rPr>
              <w:t xml:space="preserve"> red. Maria Berger, Warszawa: Wydawnictwa Naukowo-Techniczne, 2007.</w:t>
            </w:r>
          </w:p>
          <w:p w14:paraId="4DF3B9EF" w14:textId="77777777" w:rsidR="00190582" w:rsidRPr="00190582" w:rsidRDefault="00190582" w:rsidP="00BF7798">
            <w:pPr>
              <w:pStyle w:val="Akapitzlist"/>
              <w:numPr>
                <w:ilvl w:val="0"/>
                <w:numId w:val="21"/>
              </w:numPr>
              <w:spacing w:before="0" w:line="360" w:lineRule="auto"/>
              <w:ind w:left="890"/>
              <w:rPr>
                <w:rFonts w:cs="Arial"/>
                <w:sz w:val="24"/>
                <w:szCs w:val="24"/>
              </w:rPr>
            </w:pPr>
            <w:r w:rsidRPr="00190582">
              <w:rPr>
                <w:rFonts w:cs="Arial"/>
                <w:sz w:val="24"/>
                <w:szCs w:val="24"/>
              </w:rPr>
              <w:t xml:space="preserve">Słownik ochrony środowiska: gospodarka odpadami, Krzysztof </w:t>
            </w:r>
            <w:proofErr w:type="spellStart"/>
            <w:r w:rsidRPr="00190582">
              <w:rPr>
                <w:rFonts w:cs="Arial"/>
                <w:sz w:val="24"/>
                <w:szCs w:val="24"/>
              </w:rPr>
              <w:t>Czekierda</w:t>
            </w:r>
            <w:proofErr w:type="spellEnd"/>
            <w:r w:rsidRPr="00190582">
              <w:rPr>
                <w:rFonts w:cs="Arial"/>
                <w:sz w:val="24"/>
                <w:szCs w:val="24"/>
              </w:rPr>
              <w:t>, Zielona Góra: Kanion Net, 2007.</w:t>
            </w:r>
          </w:p>
          <w:p w14:paraId="1A30ECDA" w14:textId="77777777" w:rsidR="00190582" w:rsidRPr="00190582" w:rsidRDefault="00190582" w:rsidP="00BF7798">
            <w:pPr>
              <w:pStyle w:val="Akapitzlist"/>
              <w:numPr>
                <w:ilvl w:val="0"/>
                <w:numId w:val="21"/>
              </w:numPr>
              <w:spacing w:before="0" w:line="360" w:lineRule="auto"/>
              <w:ind w:left="890"/>
              <w:rPr>
                <w:rFonts w:cs="Arial"/>
                <w:sz w:val="24"/>
                <w:szCs w:val="24"/>
                <w:lang w:val="en-US"/>
              </w:rPr>
            </w:pPr>
            <w:r w:rsidRPr="00190582">
              <w:rPr>
                <w:rFonts w:cs="Arial"/>
                <w:sz w:val="24"/>
                <w:szCs w:val="24"/>
                <w:lang w:val="en-US"/>
              </w:rPr>
              <w:t>English Grammar in Use, Raymond Murphy, Cambridge: Cambridge University Press, 2004.</w:t>
            </w:r>
          </w:p>
        </w:tc>
      </w:tr>
      <w:tr w:rsidR="00190582" w:rsidRPr="00190582" w14:paraId="1D738D9C"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D93781B" w14:textId="77777777" w:rsidR="00190582" w:rsidRPr="00190582" w:rsidRDefault="00190582" w:rsidP="00BF7798">
            <w:pPr>
              <w:pStyle w:val="Tytukomrki"/>
              <w:spacing w:before="0" w:line="360" w:lineRule="auto"/>
              <w:rPr>
                <w:sz w:val="24"/>
                <w:szCs w:val="24"/>
              </w:rPr>
            </w:pPr>
            <w:r w:rsidRPr="00190582">
              <w:rPr>
                <w:sz w:val="24"/>
                <w:szCs w:val="24"/>
              </w:rPr>
              <w:t>Planowane formy/działania/metody dydaktyczne:</w:t>
            </w:r>
          </w:p>
        </w:tc>
      </w:tr>
      <w:tr w:rsidR="00190582" w:rsidRPr="00190582" w14:paraId="76B5DCEB"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50C5F6D"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Podejście eklektyczne, umożliwiające indywidualizację nauczania, czyli dostosowanie technik, form pracy, typów zadań i treści do danej grupy studentów. Stosowane formy pracy to, między innymi: praca w parach (np. odgrywanie ról, wymiana informacji), praca w grupach (projekty, konkursy, rozwiązywanie problemów, zebranie słownictwa itp.), praca indywidualna studentów, czy też nauczanie tradycyjne - frontalne (prezentacja materiału leksykalnego, treści ilustracji itp.). Ćwiczenia wspomagane są technikami multimedialnymi</w:t>
            </w:r>
            <w:r w:rsidRPr="00190582">
              <w:rPr>
                <w:rFonts w:ascii="Arial" w:hAnsi="Arial" w:cs="Arial"/>
                <w:b/>
                <w:color w:val="000000"/>
                <w:sz w:val="24"/>
                <w:szCs w:val="24"/>
              </w:rPr>
              <w:t>.</w:t>
            </w:r>
          </w:p>
        </w:tc>
      </w:tr>
      <w:tr w:rsidR="00190582" w:rsidRPr="00190582" w14:paraId="3EC49EA2"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9E91B2F" w14:textId="77777777" w:rsidR="00190582" w:rsidRPr="00190582" w:rsidRDefault="00190582" w:rsidP="00BF7798">
            <w:pPr>
              <w:pStyle w:val="Tytukomrki"/>
              <w:spacing w:before="0" w:line="360" w:lineRule="auto"/>
              <w:rPr>
                <w:sz w:val="24"/>
                <w:szCs w:val="24"/>
              </w:rPr>
            </w:pPr>
            <w:r w:rsidRPr="00190582">
              <w:rPr>
                <w:sz w:val="24"/>
                <w:szCs w:val="24"/>
              </w:rPr>
              <w:t>Sposoby weryfikacji efektów uczenia się osiąganych przez studenta:</w:t>
            </w:r>
          </w:p>
        </w:tc>
      </w:tr>
      <w:tr w:rsidR="00190582" w:rsidRPr="00190582" w14:paraId="4E9218A7"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8068E69"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Pisemne kolokwia (co najmniej jedno) oraz ocenianie na bieżąco zadań wykonanych w domu i w trakcie zajęć.</w:t>
            </w:r>
          </w:p>
        </w:tc>
      </w:tr>
      <w:tr w:rsidR="00190582" w:rsidRPr="00190582" w14:paraId="0B1F69F2"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5C89595" w14:textId="77777777" w:rsidR="00190582" w:rsidRPr="00190582" w:rsidRDefault="00190582" w:rsidP="00BF7798">
            <w:pPr>
              <w:pStyle w:val="Tytukomrki"/>
              <w:tabs>
                <w:tab w:val="left" w:pos="3450"/>
              </w:tabs>
              <w:spacing w:before="0" w:line="360" w:lineRule="auto"/>
              <w:rPr>
                <w:sz w:val="24"/>
                <w:szCs w:val="24"/>
              </w:rPr>
            </w:pPr>
            <w:r w:rsidRPr="00190582">
              <w:rPr>
                <w:sz w:val="24"/>
                <w:szCs w:val="24"/>
              </w:rPr>
              <w:t>Forma i warunki zaliczenia:</w:t>
            </w:r>
          </w:p>
        </w:tc>
      </w:tr>
      <w:tr w:rsidR="00190582" w:rsidRPr="00190582" w14:paraId="1A11A1A0"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F302335"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Zaliczenie semestru na ocenę na podstawie:</w:t>
            </w:r>
          </w:p>
          <w:p w14:paraId="04C38E3C"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kolokwium sprawdzającego stopień opanowania wiedzy i umiejętności;</w:t>
            </w:r>
          </w:p>
          <w:p w14:paraId="5D344F70"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jakości wykonanych prac domowych oraz zadań na zajęciach;</w:t>
            </w:r>
          </w:p>
          <w:p w14:paraId="3AD86C01"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aktywności na zajęciach oraz frekwencji.</w:t>
            </w:r>
          </w:p>
          <w:p w14:paraId="1BB446EB" w14:textId="77777777" w:rsidR="00190582" w:rsidRPr="00190582" w:rsidRDefault="00190582" w:rsidP="00BF7798">
            <w:pPr>
              <w:spacing w:line="360" w:lineRule="auto"/>
              <w:rPr>
                <w:rFonts w:ascii="Arial" w:hAnsi="Arial" w:cs="Arial"/>
                <w:b/>
                <w:sz w:val="24"/>
                <w:szCs w:val="24"/>
              </w:rPr>
            </w:pPr>
            <w:r w:rsidRPr="00190582">
              <w:rPr>
                <w:rFonts w:ascii="Arial" w:hAnsi="Arial" w:cs="Arial"/>
                <w:b/>
                <w:sz w:val="24"/>
                <w:szCs w:val="24"/>
              </w:rPr>
              <w:t>Kryteria oceniania:</w:t>
            </w:r>
          </w:p>
          <w:p w14:paraId="6E117611" w14:textId="77777777" w:rsidR="00190582" w:rsidRPr="00190582" w:rsidRDefault="00190582" w:rsidP="00BF7798">
            <w:pPr>
              <w:pStyle w:val="Akapitzlist"/>
              <w:numPr>
                <w:ilvl w:val="0"/>
                <w:numId w:val="28"/>
              </w:numPr>
              <w:spacing w:before="0" w:line="360" w:lineRule="auto"/>
              <w:ind w:left="884" w:hanging="357"/>
              <w:rPr>
                <w:rFonts w:cs="Arial"/>
                <w:sz w:val="24"/>
                <w:szCs w:val="24"/>
              </w:rPr>
            </w:pPr>
            <w:r w:rsidRPr="00190582">
              <w:rPr>
                <w:rFonts w:cs="Arial"/>
                <w:sz w:val="24"/>
                <w:szCs w:val="24"/>
              </w:rPr>
              <w:t>0-50% - niedostateczna (2,0)</w:t>
            </w:r>
          </w:p>
          <w:p w14:paraId="2EEB5C11" w14:textId="77777777" w:rsidR="00190582" w:rsidRPr="00190582" w:rsidRDefault="00190582" w:rsidP="00BF7798">
            <w:pPr>
              <w:pStyle w:val="Akapitzlist"/>
              <w:numPr>
                <w:ilvl w:val="0"/>
                <w:numId w:val="28"/>
              </w:numPr>
              <w:spacing w:before="0" w:line="360" w:lineRule="auto"/>
              <w:ind w:left="884" w:hanging="357"/>
              <w:rPr>
                <w:rFonts w:cs="Arial"/>
                <w:sz w:val="24"/>
                <w:szCs w:val="24"/>
              </w:rPr>
            </w:pPr>
            <w:r w:rsidRPr="00190582">
              <w:rPr>
                <w:rFonts w:cs="Arial"/>
                <w:sz w:val="24"/>
                <w:szCs w:val="24"/>
              </w:rPr>
              <w:t>51-60% - dostateczna (3,0)</w:t>
            </w:r>
          </w:p>
          <w:p w14:paraId="1637D59D" w14:textId="77777777" w:rsidR="00190582" w:rsidRPr="00190582" w:rsidRDefault="00190582" w:rsidP="00BF7798">
            <w:pPr>
              <w:pStyle w:val="Akapitzlist"/>
              <w:numPr>
                <w:ilvl w:val="0"/>
                <w:numId w:val="28"/>
              </w:numPr>
              <w:spacing w:before="0" w:line="360" w:lineRule="auto"/>
              <w:ind w:left="884" w:hanging="357"/>
              <w:rPr>
                <w:rFonts w:cs="Arial"/>
                <w:sz w:val="24"/>
                <w:szCs w:val="24"/>
              </w:rPr>
            </w:pPr>
            <w:r w:rsidRPr="00190582">
              <w:rPr>
                <w:rFonts w:cs="Arial"/>
                <w:sz w:val="24"/>
                <w:szCs w:val="24"/>
              </w:rPr>
              <w:t>61-70% - dostateczna plus (3,5)</w:t>
            </w:r>
          </w:p>
          <w:p w14:paraId="770AAEEA" w14:textId="77777777" w:rsidR="00190582" w:rsidRPr="00190582" w:rsidRDefault="00190582" w:rsidP="00BF7798">
            <w:pPr>
              <w:pStyle w:val="Akapitzlist"/>
              <w:numPr>
                <w:ilvl w:val="0"/>
                <w:numId w:val="28"/>
              </w:numPr>
              <w:spacing w:before="0" w:line="360" w:lineRule="auto"/>
              <w:ind w:left="884" w:hanging="357"/>
              <w:rPr>
                <w:rFonts w:cs="Arial"/>
                <w:sz w:val="24"/>
                <w:szCs w:val="24"/>
              </w:rPr>
            </w:pPr>
            <w:r w:rsidRPr="00190582">
              <w:rPr>
                <w:rFonts w:cs="Arial"/>
                <w:sz w:val="24"/>
                <w:szCs w:val="24"/>
              </w:rPr>
              <w:t>71-80% - dobra (4,0)</w:t>
            </w:r>
          </w:p>
          <w:p w14:paraId="6FE540C4" w14:textId="77777777" w:rsidR="00190582" w:rsidRPr="00190582" w:rsidRDefault="00190582" w:rsidP="00BF7798">
            <w:pPr>
              <w:pStyle w:val="Akapitzlist"/>
              <w:numPr>
                <w:ilvl w:val="0"/>
                <w:numId w:val="28"/>
              </w:numPr>
              <w:spacing w:before="0" w:line="360" w:lineRule="auto"/>
              <w:ind w:left="884" w:hanging="357"/>
              <w:rPr>
                <w:rFonts w:cs="Arial"/>
                <w:sz w:val="24"/>
                <w:szCs w:val="24"/>
              </w:rPr>
            </w:pPr>
            <w:r w:rsidRPr="00190582">
              <w:rPr>
                <w:rFonts w:cs="Arial"/>
                <w:sz w:val="24"/>
                <w:szCs w:val="24"/>
              </w:rPr>
              <w:lastRenderedPageBreak/>
              <w:t>81-90% - dobra plus (4,5)</w:t>
            </w:r>
          </w:p>
          <w:p w14:paraId="48F27F7C" w14:textId="77777777" w:rsidR="00190582" w:rsidRPr="00190582" w:rsidRDefault="00190582" w:rsidP="00BF7798">
            <w:pPr>
              <w:pStyle w:val="Akapitzlist"/>
              <w:numPr>
                <w:ilvl w:val="0"/>
                <w:numId w:val="28"/>
              </w:numPr>
              <w:spacing w:before="0" w:line="360" w:lineRule="auto"/>
              <w:ind w:left="884" w:hanging="357"/>
              <w:rPr>
                <w:rFonts w:cs="Arial"/>
                <w:b/>
                <w:sz w:val="24"/>
                <w:szCs w:val="24"/>
              </w:rPr>
            </w:pPr>
            <w:r w:rsidRPr="00190582">
              <w:rPr>
                <w:rFonts w:cs="Arial"/>
                <w:sz w:val="24"/>
                <w:szCs w:val="24"/>
              </w:rPr>
              <w:t>91-100% - bardzo dobra (5,0).</w:t>
            </w:r>
          </w:p>
        </w:tc>
      </w:tr>
      <w:tr w:rsidR="00190582" w:rsidRPr="00190582" w14:paraId="03748C26"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17227FB" w14:textId="77777777" w:rsidR="00190582" w:rsidRPr="00190582" w:rsidRDefault="00190582" w:rsidP="00BF7798">
            <w:pPr>
              <w:pStyle w:val="Tytukomrki"/>
              <w:spacing w:before="0" w:line="360" w:lineRule="auto"/>
              <w:rPr>
                <w:sz w:val="24"/>
                <w:szCs w:val="24"/>
              </w:rPr>
            </w:pPr>
            <w:r w:rsidRPr="00190582">
              <w:rPr>
                <w:sz w:val="24"/>
                <w:szCs w:val="24"/>
              </w:rPr>
              <w:lastRenderedPageBreak/>
              <w:t>Bilans punktów ECTS:</w:t>
            </w:r>
          </w:p>
        </w:tc>
      </w:tr>
      <w:tr w:rsidR="00190582" w:rsidRPr="00190582" w14:paraId="602F6982" w14:textId="77777777" w:rsidTr="00190582">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931379E" w14:textId="77777777" w:rsidR="00190582" w:rsidRPr="00190582" w:rsidRDefault="00190582" w:rsidP="00BF7798">
            <w:pPr>
              <w:pStyle w:val="Tytukomrki"/>
              <w:spacing w:before="0" w:line="360" w:lineRule="auto"/>
              <w:rPr>
                <w:b w:val="0"/>
                <w:bCs/>
                <w:sz w:val="24"/>
                <w:szCs w:val="24"/>
              </w:rPr>
            </w:pPr>
            <w:r w:rsidRPr="00190582">
              <w:rPr>
                <w:b w:val="0"/>
                <w:bCs/>
                <w:sz w:val="24"/>
                <w:szCs w:val="24"/>
              </w:rPr>
              <w:t>Studia stacjonarne</w:t>
            </w:r>
          </w:p>
        </w:tc>
      </w:tr>
      <w:tr w:rsidR="00190582" w:rsidRPr="00190582" w14:paraId="48C20BE1" w14:textId="77777777" w:rsidTr="00190582">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5EF9A83" w14:textId="77777777" w:rsidR="00190582" w:rsidRPr="00190582" w:rsidRDefault="00190582" w:rsidP="00BF7798">
            <w:pPr>
              <w:pStyle w:val="Tytukomrki"/>
              <w:spacing w:before="0" w:line="360" w:lineRule="auto"/>
              <w:rPr>
                <w:b w:val="0"/>
                <w:bCs/>
                <w:sz w:val="24"/>
                <w:szCs w:val="24"/>
              </w:rPr>
            </w:pPr>
            <w:r w:rsidRPr="0019058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40757DA" w14:textId="77777777" w:rsidR="00190582" w:rsidRPr="00190582" w:rsidRDefault="00190582" w:rsidP="00BF7798">
            <w:pPr>
              <w:pStyle w:val="Tytukomrki"/>
              <w:spacing w:before="0" w:line="360" w:lineRule="auto"/>
              <w:rPr>
                <w:b w:val="0"/>
                <w:bCs/>
                <w:sz w:val="24"/>
                <w:szCs w:val="24"/>
              </w:rPr>
            </w:pPr>
            <w:r w:rsidRPr="00190582">
              <w:rPr>
                <w:b w:val="0"/>
                <w:bCs/>
                <w:sz w:val="24"/>
                <w:szCs w:val="24"/>
              </w:rPr>
              <w:t>Obciążenie studenta</w:t>
            </w:r>
          </w:p>
        </w:tc>
      </w:tr>
      <w:tr w:rsidR="00190582" w:rsidRPr="00190582" w14:paraId="47399D3B" w14:textId="77777777" w:rsidTr="00190582">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74E8DBB"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BA0145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30 godzin</w:t>
            </w:r>
          </w:p>
        </w:tc>
      </w:tr>
      <w:tr w:rsidR="00190582" w:rsidRPr="00190582" w14:paraId="6AF4F977" w14:textId="77777777" w:rsidTr="00190582">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851C6DD"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Samodzielne przygotowywanie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446CB60"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16 godzin</w:t>
            </w:r>
          </w:p>
        </w:tc>
      </w:tr>
      <w:tr w:rsidR="00190582" w:rsidRPr="00190582" w14:paraId="7A80B817" w14:textId="77777777" w:rsidTr="00190582">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3133108"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 xml:space="preserve">Samodzielne przygotowywanie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24CE1D7"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4 godziny</w:t>
            </w:r>
          </w:p>
        </w:tc>
      </w:tr>
      <w:tr w:rsidR="00190582" w:rsidRPr="00190582" w14:paraId="57EBA85A"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7233308" w14:textId="77777777" w:rsidR="00190582" w:rsidRPr="00190582" w:rsidRDefault="00190582" w:rsidP="00BF7798">
            <w:pPr>
              <w:spacing w:line="360" w:lineRule="auto"/>
              <w:rPr>
                <w:rFonts w:ascii="Arial" w:hAnsi="Arial" w:cs="Arial"/>
                <w:b/>
                <w:bCs/>
                <w:sz w:val="24"/>
                <w:szCs w:val="24"/>
              </w:rPr>
            </w:pPr>
            <w:r w:rsidRPr="00190582">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C698A4E"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50 godzin</w:t>
            </w:r>
          </w:p>
        </w:tc>
      </w:tr>
      <w:tr w:rsidR="00190582" w:rsidRPr="00190582" w14:paraId="092DC624"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6A6729E" w14:textId="77777777" w:rsidR="00190582" w:rsidRPr="00190582" w:rsidRDefault="00190582" w:rsidP="00BF7798">
            <w:pPr>
              <w:spacing w:line="360" w:lineRule="auto"/>
              <w:rPr>
                <w:rFonts w:ascii="Arial" w:hAnsi="Arial" w:cs="Arial"/>
                <w:b/>
                <w:bCs/>
                <w:sz w:val="24"/>
                <w:szCs w:val="24"/>
              </w:rPr>
            </w:pPr>
            <w:r w:rsidRPr="00190582">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A87DCC8" w14:textId="77777777" w:rsidR="00190582" w:rsidRPr="00190582" w:rsidRDefault="00190582" w:rsidP="00BF7798">
            <w:pPr>
              <w:spacing w:line="360" w:lineRule="auto"/>
              <w:rPr>
                <w:rFonts w:ascii="Arial" w:hAnsi="Arial" w:cs="Arial"/>
                <w:b/>
                <w:bCs/>
                <w:sz w:val="24"/>
                <w:szCs w:val="24"/>
              </w:rPr>
            </w:pPr>
            <w:r w:rsidRPr="00190582">
              <w:rPr>
                <w:rFonts w:ascii="Arial" w:hAnsi="Arial" w:cs="Arial"/>
                <w:b/>
                <w:bCs/>
                <w:sz w:val="24"/>
                <w:szCs w:val="24"/>
              </w:rPr>
              <w:t>2</w:t>
            </w:r>
          </w:p>
        </w:tc>
      </w:tr>
      <w:tr w:rsidR="00190582" w:rsidRPr="00190582" w14:paraId="5C32126F" w14:textId="77777777" w:rsidTr="00190582">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C17129E" w14:textId="77777777" w:rsidR="00190582" w:rsidRPr="00190582" w:rsidRDefault="00190582" w:rsidP="00BF7798">
            <w:pPr>
              <w:pStyle w:val="Tytukomrki"/>
              <w:spacing w:before="0" w:line="360" w:lineRule="auto"/>
              <w:rPr>
                <w:b w:val="0"/>
                <w:bCs/>
                <w:sz w:val="24"/>
                <w:szCs w:val="24"/>
              </w:rPr>
            </w:pPr>
            <w:r w:rsidRPr="00190582">
              <w:rPr>
                <w:b w:val="0"/>
                <w:bCs/>
                <w:sz w:val="24"/>
                <w:szCs w:val="24"/>
              </w:rPr>
              <w:t>Studia niestacjonarne</w:t>
            </w:r>
          </w:p>
        </w:tc>
      </w:tr>
      <w:tr w:rsidR="00190582" w:rsidRPr="00190582" w14:paraId="06AB3D0A" w14:textId="77777777" w:rsidTr="00190582">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07FA20C4" w14:textId="77777777" w:rsidR="00190582" w:rsidRPr="00190582" w:rsidRDefault="00190582" w:rsidP="00BF7798">
            <w:pPr>
              <w:pStyle w:val="Tytukomrki"/>
              <w:spacing w:before="0" w:line="360" w:lineRule="auto"/>
              <w:rPr>
                <w:b w:val="0"/>
                <w:bCs/>
                <w:sz w:val="24"/>
                <w:szCs w:val="24"/>
              </w:rPr>
            </w:pPr>
            <w:r w:rsidRPr="0019058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1C7BD05" w14:textId="77777777" w:rsidR="00190582" w:rsidRPr="00190582" w:rsidRDefault="00190582" w:rsidP="00BF7798">
            <w:pPr>
              <w:pStyle w:val="Tytukomrki"/>
              <w:spacing w:before="0" w:line="360" w:lineRule="auto"/>
              <w:rPr>
                <w:b w:val="0"/>
                <w:bCs/>
                <w:sz w:val="24"/>
                <w:szCs w:val="24"/>
              </w:rPr>
            </w:pPr>
            <w:r w:rsidRPr="00190582">
              <w:rPr>
                <w:b w:val="0"/>
                <w:bCs/>
                <w:sz w:val="24"/>
                <w:szCs w:val="24"/>
              </w:rPr>
              <w:t>Obciążenie studenta</w:t>
            </w:r>
          </w:p>
        </w:tc>
      </w:tr>
      <w:tr w:rsidR="00190582" w:rsidRPr="00190582" w14:paraId="1CB549D4"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2516266"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738E4FB"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18 godzin</w:t>
            </w:r>
          </w:p>
        </w:tc>
      </w:tr>
      <w:tr w:rsidR="00190582" w:rsidRPr="00190582" w14:paraId="71815F8C"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1DDF8EB"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Samodzielne przygotowywanie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BA34455"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22 godziny</w:t>
            </w:r>
          </w:p>
        </w:tc>
      </w:tr>
      <w:tr w:rsidR="00190582" w:rsidRPr="00190582" w14:paraId="48E3D353"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B3B62A4"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 xml:space="preserve">Samodzielne przygotowywanie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043ECE6"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10 godzin</w:t>
            </w:r>
          </w:p>
        </w:tc>
      </w:tr>
      <w:tr w:rsidR="00190582" w:rsidRPr="00190582" w14:paraId="39788099"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72EF197" w14:textId="77777777" w:rsidR="00190582" w:rsidRPr="00190582" w:rsidRDefault="00190582" w:rsidP="00BF7798">
            <w:pPr>
              <w:spacing w:line="360" w:lineRule="auto"/>
              <w:rPr>
                <w:rFonts w:ascii="Arial" w:hAnsi="Arial" w:cs="Arial"/>
                <w:b/>
                <w:bCs/>
                <w:sz w:val="24"/>
                <w:szCs w:val="24"/>
              </w:rPr>
            </w:pPr>
            <w:r w:rsidRPr="00190582">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EF71F4D" w14:textId="77777777" w:rsidR="00190582" w:rsidRPr="00190582" w:rsidRDefault="00190582" w:rsidP="00BF7798">
            <w:pPr>
              <w:spacing w:line="360" w:lineRule="auto"/>
              <w:rPr>
                <w:rFonts w:ascii="Arial" w:hAnsi="Arial" w:cs="Arial"/>
                <w:sz w:val="24"/>
                <w:szCs w:val="24"/>
              </w:rPr>
            </w:pPr>
            <w:r w:rsidRPr="00190582">
              <w:rPr>
                <w:rFonts w:ascii="Arial" w:hAnsi="Arial" w:cs="Arial"/>
                <w:sz w:val="24"/>
                <w:szCs w:val="24"/>
              </w:rPr>
              <w:t>50 godzin</w:t>
            </w:r>
          </w:p>
        </w:tc>
      </w:tr>
      <w:tr w:rsidR="00190582" w:rsidRPr="00190582" w14:paraId="63433640"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EEA4D30" w14:textId="77777777" w:rsidR="00190582" w:rsidRPr="00190582" w:rsidRDefault="00190582" w:rsidP="00BF7798">
            <w:pPr>
              <w:spacing w:line="360" w:lineRule="auto"/>
              <w:rPr>
                <w:rFonts w:ascii="Arial" w:hAnsi="Arial" w:cs="Arial"/>
                <w:b/>
                <w:bCs/>
                <w:sz w:val="24"/>
                <w:szCs w:val="24"/>
              </w:rPr>
            </w:pPr>
            <w:r w:rsidRPr="00190582">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DA021F2" w14:textId="77777777" w:rsidR="00190582" w:rsidRPr="00190582" w:rsidRDefault="00190582" w:rsidP="00BF7798">
            <w:pPr>
              <w:spacing w:line="360" w:lineRule="auto"/>
              <w:rPr>
                <w:rFonts w:ascii="Arial" w:hAnsi="Arial" w:cs="Arial"/>
                <w:b/>
                <w:bCs/>
                <w:sz w:val="24"/>
                <w:szCs w:val="24"/>
              </w:rPr>
            </w:pPr>
            <w:r w:rsidRPr="00190582">
              <w:rPr>
                <w:rFonts w:ascii="Arial" w:hAnsi="Arial" w:cs="Arial"/>
                <w:b/>
                <w:bCs/>
                <w:sz w:val="24"/>
                <w:szCs w:val="24"/>
              </w:rPr>
              <w:t>2</w:t>
            </w:r>
          </w:p>
        </w:tc>
      </w:tr>
    </w:tbl>
    <w:p w14:paraId="24852053" w14:textId="77777777" w:rsidR="00190582" w:rsidRPr="00190582" w:rsidRDefault="00190582" w:rsidP="00BF7798">
      <w:pPr>
        <w:spacing w:after="160" w:line="360" w:lineRule="auto"/>
        <w:rPr>
          <w:rFonts w:ascii="Arial" w:hAnsi="Arial" w:cs="Arial"/>
          <w:sz w:val="24"/>
          <w:szCs w:val="24"/>
        </w:rPr>
      </w:pPr>
    </w:p>
    <w:p w14:paraId="2235D949" w14:textId="77777777" w:rsidR="00190582" w:rsidRPr="00190582" w:rsidRDefault="00190582" w:rsidP="00BF7798">
      <w:pPr>
        <w:spacing w:after="160" w:line="360" w:lineRule="auto"/>
        <w:rPr>
          <w:rFonts w:ascii="Arial" w:hAnsi="Arial" w:cs="Arial"/>
          <w:sz w:val="24"/>
          <w:szCs w:val="24"/>
        </w:rPr>
      </w:pPr>
      <w:r w:rsidRPr="00190582">
        <w:rPr>
          <w:rFonts w:ascii="Arial" w:hAnsi="Arial"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Tabela zawiera sylabus dla przedmiotu Język niemiecki specjalistyczny,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190582" w:rsidRPr="00190582" w14:paraId="7B158DAF" w14:textId="77777777" w:rsidTr="00190582">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06DD83CA" w14:textId="77777777" w:rsidR="00190582" w:rsidRPr="00190582" w:rsidRDefault="00190582" w:rsidP="00BF7798">
            <w:pPr>
              <w:pStyle w:val="Tytu"/>
              <w:spacing w:line="360" w:lineRule="auto"/>
              <w:rPr>
                <w:rFonts w:cs="Arial"/>
                <w:sz w:val="24"/>
                <w:szCs w:val="24"/>
              </w:rPr>
            </w:pPr>
            <w:r w:rsidRPr="00190582">
              <w:rPr>
                <w:rFonts w:cs="Arial"/>
                <w:sz w:val="24"/>
                <w:szCs w:val="24"/>
              </w:rPr>
              <w:lastRenderedPageBreak/>
              <w:br w:type="page"/>
              <w:t>Sylabus przedmiotu / modułu kształcenia</w:t>
            </w:r>
          </w:p>
        </w:tc>
      </w:tr>
      <w:tr w:rsidR="00190582" w:rsidRPr="00190582" w14:paraId="18AEB4E4" w14:textId="77777777" w:rsidTr="00190582">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04E96059" w14:textId="77777777" w:rsidR="00190582" w:rsidRPr="00190582" w:rsidRDefault="00190582" w:rsidP="00BF7798">
            <w:pPr>
              <w:pStyle w:val="Tytukomrki"/>
              <w:spacing w:before="0" w:after="0" w:line="360" w:lineRule="auto"/>
              <w:rPr>
                <w:sz w:val="24"/>
                <w:szCs w:val="24"/>
              </w:rPr>
            </w:pPr>
            <w:r w:rsidRPr="0019058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0821EDDC" w14:textId="77777777" w:rsidR="00190582" w:rsidRPr="00190582" w:rsidRDefault="00190582" w:rsidP="00BF7798">
            <w:pPr>
              <w:pStyle w:val="sylab2"/>
              <w:spacing w:before="0" w:line="360" w:lineRule="auto"/>
              <w:rPr>
                <w:sz w:val="24"/>
                <w:szCs w:val="24"/>
              </w:rPr>
            </w:pPr>
            <w:bookmarkStart w:id="2" w:name="_Toc181253346"/>
            <w:r w:rsidRPr="00190582">
              <w:rPr>
                <w:sz w:val="24"/>
                <w:szCs w:val="24"/>
              </w:rPr>
              <w:t>Język niemiecki specjalistyczny</w:t>
            </w:r>
            <w:bookmarkEnd w:id="2"/>
          </w:p>
        </w:tc>
      </w:tr>
      <w:tr w:rsidR="00190582" w:rsidRPr="00190582" w14:paraId="5863E79F" w14:textId="77777777" w:rsidTr="00190582">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015E4980" w14:textId="77777777" w:rsidR="00190582" w:rsidRPr="00190582" w:rsidRDefault="00190582" w:rsidP="00BF7798">
            <w:pPr>
              <w:pStyle w:val="Tytukomrki"/>
              <w:spacing w:before="0" w:after="0" w:line="360" w:lineRule="auto"/>
              <w:rPr>
                <w:sz w:val="24"/>
                <w:szCs w:val="24"/>
              </w:rPr>
            </w:pPr>
            <w:r w:rsidRPr="0019058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19366F98" w14:textId="77777777" w:rsidR="00190582" w:rsidRPr="00190582" w:rsidRDefault="00190582" w:rsidP="00BF7798">
            <w:pPr>
              <w:spacing w:after="0" w:line="360" w:lineRule="auto"/>
              <w:rPr>
                <w:rFonts w:ascii="Arial" w:hAnsi="Arial" w:cs="Arial"/>
                <w:sz w:val="24"/>
                <w:szCs w:val="24"/>
                <w:lang w:val="en-GB"/>
              </w:rPr>
            </w:pPr>
            <w:r w:rsidRPr="00190582">
              <w:rPr>
                <w:rFonts w:ascii="Arial" w:hAnsi="Arial" w:cs="Arial"/>
                <w:sz w:val="24"/>
                <w:szCs w:val="24"/>
                <w:lang w:val="en-GB"/>
              </w:rPr>
              <w:t xml:space="preserve">Specialist German </w:t>
            </w:r>
          </w:p>
        </w:tc>
      </w:tr>
      <w:tr w:rsidR="00190582" w:rsidRPr="00190582" w14:paraId="7EE4C483" w14:textId="77777777" w:rsidTr="00190582">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BB99618" w14:textId="77777777" w:rsidR="00190582" w:rsidRPr="00190582" w:rsidRDefault="00190582" w:rsidP="00BF7798">
            <w:pPr>
              <w:pStyle w:val="Tytukomrki"/>
              <w:spacing w:before="0" w:after="0" w:line="360" w:lineRule="auto"/>
              <w:rPr>
                <w:sz w:val="24"/>
                <w:szCs w:val="24"/>
              </w:rPr>
            </w:pPr>
            <w:r w:rsidRPr="0019058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69BFD1E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color w:val="000000"/>
                <w:sz w:val="24"/>
                <w:szCs w:val="24"/>
              </w:rPr>
              <w:t>niemiecki (wspomagany językiem polskim)</w:t>
            </w:r>
          </w:p>
        </w:tc>
      </w:tr>
      <w:tr w:rsidR="00190582" w:rsidRPr="00190582" w14:paraId="5A392686" w14:textId="77777777" w:rsidTr="00190582">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2953D2DF" w14:textId="77777777" w:rsidR="00190582" w:rsidRPr="00190582" w:rsidRDefault="00190582" w:rsidP="00BF7798">
            <w:pPr>
              <w:pStyle w:val="Tytukomrki"/>
              <w:spacing w:before="0" w:after="0" w:line="360" w:lineRule="auto"/>
              <w:rPr>
                <w:sz w:val="24"/>
                <w:szCs w:val="24"/>
              </w:rPr>
            </w:pPr>
            <w:r w:rsidRPr="0019058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0FCD8377"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Gospodarka przestrzenna</w:t>
            </w:r>
          </w:p>
        </w:tc>
      </w:tr>
      <w:tr w:rsidR="00190582" w:rsidRPr="00190582" w14:paraId="045FC497" w14:textId="77777777" w:rsidTr="00190582">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5D87C8A8" w14:textId="77777777" w:rsidR="00190582" w:rsidRPr="00190582" w:rsidRDefault="00190582" w:rsidP="00BF7798">
            <w:pPr>
              <w:pStyle w:val="Tytukomrki"/>
              <w:spacing w:before="0" w:after="0" w:line="360" w:lineRule="auto"/>
              <w:rPr>
                <w:sz w:val="24"/>
                <w:szCs w:val="24"/>
              </w:rPr>
            </w:pPr>
            <w:r w:rsidRPr="0019058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3D29B70A" w14:textId="77777777" w:rsidR="00190582" w:rsidRPr="00190582" w:rsidRDefault="00190582" w:rsidP="00BF7798">
            <w:pPr>
              <w:spacing w:after="0" w:line="360" w:lineRule="auto"/>
              <w:rPr>
                <w:rFonts w:ascii="Arial" w:hAnsi="Arial" w:cs="Arial"/>
                <w:b/>
                <w:sz w:val="24"/>
                <w:szCs w:val="24"/>
              </w:rPr>
            </w:pPr>
            <w:r w:rsidRPr="00190582">
              <w:rPr>
                <w:rFonts w:ascii="Arial" w:hAnsi="Arial" w:cs="Arial"/>
                <w:color w:val="000000"/>
                <w:sz w:val="24"/>
                <w:szCs w:val="24"/>
              </w:rPr>
              <w:t>Centrum Języków Obcych</w:t>
            </w:r>
          </w:p>
        </w:tc>
      </w:tr>
      <w:tr w:rsidR="00190582" w:rsidRPr="00190582" w14:paraId="5A937EFA" w14:textId="77777777" w:rsidTr="00190582">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905930B" w14:textId="77777777" w:rsidR="00190582" w:rsidRPr="00190582" w:rsidRDefault="00190582" w:rsidP="00BF7798">
            <w:pPr>
              <w:pStyle w:val="Tytukomrki"/>
              <w:spacing w:before="0" w:after="0" w:line="360" w:lineRule="auto"/>
              <w:rPr>
                <w:sz w:val="24"/>
                <w:szCs w:val="24"/>
              </w:rPr>
            </w:pPr>
            <w:r w:rsidRPr="0019058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15E7040F"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color w:val="000000"/>
                <w:sz w:val="24"/>
                <w:szCs w:val="24"/>
              </w:rPr>
              <w:t>obowiązkowy</w:t>
            </w:r>
          </w:p>
        </w:tc>
      </w:tr>
      <w:tr w:rsidR="00190582" w:rsidRPr="00190582" w14:paraId="577EF751" w14:textId="77777777" w:rsidTr="00190582">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77B1A41" w14:textId="77777777" w:rsidR="00190582" w:rsidRPr="00190582" w:rsidRDefault="00190582" w:rsidP="00BF7798">
            <w:pPr>
              <w:pStyle w:val="Tytukomrki"/>
              <w:spacing w:before="0" w:after="0" w:line="360" w:lineRule="auto"/>
              <w:rPr>
                <w:sz w:val="24"/>
                <w:szCs w:val="24"/>
              </w:rPr>
            </w:pPr>
            <w:r w:rsidRPr="0019058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78AB1CDB"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color w:val="000000"/>
                <w:sz w:val="24"/>
                <w:szCs w:val="24"/>
              </w:rPr>
              <w:t>drugiego stopnia</w:t>
            </w:r>
          </w:p>
        </w:tc>
      </w:tr>
      <w:tr w:rsidR="00190582" w:rsidRPr="00190582" w14:paraId="604500DC" w14:textId="77777777" w:rsidTr="00190582">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3CE2BEB6" w14:textId="77777777" w:rsidR="00190582" w:rsidRPr="00190582" w:rsidRDefault="00190582" w:rsidP="00BF7798">
            <w:pPr>
              <w:pStyle w:val="Tytukomrki"/>
              <w:spacing w:before="0" w:after="0" w:line="360" w:lineRule="auto"/>
              <w:rPr>
                <w:sz w:val="24"/>
                <w:szCs w:val="24"/>
              </w:rPr>
            </w:pPr>
            <w:r w:rsidRPr="0019058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61BB0F40"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pierwszy</w:t>
            </w:r>
          </w:p>
        </w:tc>
      </w:tr>
      <w:tr w:rsidR="00190582" w:rsidRPr="00190582" w14:paraId="0F24F5EA" w14:textId="77777777" w:rsidTr="00190582">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523EE65E" w14:textId="77777777" w:rsidR="00190582" w:rsidRPr="00190582" w:rsidRDefault="00190582" w:rsidP="00BF7798">
            <w:pPr>
              <w:pStyle w:val="Tytukomrki"/>
              <w:spacing w:before="0" w:after="0" w:line="360" w:lineRule="auto"/>
              <w:rPr>
                <w:sz w:val="24"/>
                <w:szCs w:val="24"/>
              </w:rPr>
            </w:pPr>
            <w:r w:rsidRPr="0019058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21873F2"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drugi</w:t>
            </w:r>
          </w:p>
        </w:tc>
      </w:tr>
      <w:tr w:rsidR="00190582" w:rsidRPr="00190582" w14:paraId="7EF339CD" w14:textId="77777777" w:rsidTr="00190582">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17FAD42C" w14:textId="77777777" w:rsidR="00190582" w:rsidRPr="00190582" w:rsidRDefault="00190582" w:rsidP="00BF7798">
            <w:pPr>
              <w:pStyle w:val="Tytukomrki"/>
              <w:spacing w:before="0" w:after="0" w:line="360" w:lineRule="auto"/>
              <w:rPr>
                <w:sz w:val="24"/>
                <w:szCs w:val="24"/>
              </w:rPr>
            </w:pPr>
            <w:r w:rsidRPr="00190582">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0CAA5E60"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dwa</w:t>
            </w:r>
          </w:p>
        </w:tc>
      </w:tr>
      <w:tr w:rsidR="00190582" w:rsidRPr="00190582" w14:paraId="5E1F1276" w14:textId="77777777" w:rsidTr="001905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3FD5EC3" w14:textId="77777777" w:rsidR="00190582" w:rsidRPr="00190582" w:rsidRDefault="00190582" w:rsidP="00BF7798">
            <w:pPr>
              <w:pStyle w:val="Tytukomrki"/>
              <w:spacing w:before="0" w:after="0" w:line="360" w:lineRule="auto"/>
              <w:rPr>
                <w:sz w:val="24"/>
                <w:szCs w:val="24"/>
              </w:rPr>
            </w:pPr>
            <w:r w:rsidRPr="00190582">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3A295142"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color w:val="000000"/>
                <w:sz w:val="24"/>
                <w:szCs w:val="24"/>
              </w:rPr>
              <w:t>dr inż. Marzena Lisowska</w:t>
            </w:r>
          </w:p>
        </w:tc>
      </w:tr>
      <w:tr w:rsidR="00190582" w:rsidRPr="00190582" w14:paraId="6C9D87C8" w14:textId="77777777" w:rsidTr="001905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9142FA0" w14:textId="77777777" w:rsidR="00190582" w:rsidRPr="00190582" w:rsidRDefault="00190582" w:rsidP="00BF7798">
            <w:pPr>
              <w:pStyle w:val="Tytukomrki"/>
              <w:spacing w:before="0" w:after="0" w:line="360" w:lineRule="auto"/>
              <w:rPr>
                <w:sz w:val="24"/>
                <w:szCs w:val="24"/>
              </w:rPr>
            </w:pPr>
            <w:r w:rsidRPr="00190582">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46740982"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color w:val="000000"/>
                <w:sz w:val="24"/>
                <w:szCs w:val="24"/>
              </w:rPr>
              <w:t>nauczyciele języka niemieckiego</w:t>
            </w:r>
          </w:p>
        </w:tc>
      </w:tr>
      <w:tr w:rsidR="00190582" w:rsidRPr="00190582" w14:paraId="38EAD446" w14:textId="77777777" w:rsidTr="001905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26EEF67" w14:textId="77777777" w:rsidR="00190582" w:rsidRPr="00190582" w:rsidRDefault="00190582" w:rsidP="00BF7798">
            <w:pPr>
              <w:pStyle w:val="Tytukomrki"/>
              <w:spacing w:before="0" w:after="0" w:line="360" w:lineRule="auto"/>
              <w:rPr>
                <w:sz w:val="24"/>
                <w:szCs w:val="24"/>
              </w:rPr>
            </w:pPr>
            <w:r w:rsidRPr="00190582">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24E3240D"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Osiągnięcie językowej kompetencji komunikacyjnej na poziomie B2+ oraz rozwijanie umiejętności posługiwania się słownictwem specjalistycznym.</w:t>
            </w:r>
          </w:p>
        </w:tc>
      </w:tr>
      <w:tr w:rsidR="00190582" w:rsidRPr="00190582" w14:paraId="33659BBF" w14:textId="77777777" w:rsidTr="00190582">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23DE5B32" w14:textId="77777777" w:rsidR="00190582" w:rsidRPr="00190582" w:rsidRDefault="00190582" w:rsidP="00BF7798">
            <w:pPr>
              <w:pStyle w:val="Tytukomrki"/>
              <w:spacing w:before="0" w:after="0" w:line="360" w:lineRule="auto"/>
              <w:rPr>
                <w:sz w:val="24"/>
                <w:szCs w:val="24"/>
              </w:rPr>
            </w:pPr>
            <w:r w:rsidRPr="00190582">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245D57DF" w14:textId="77777777" w:rsidR="00190582" w:rsidRPr="00190582" w:rsidRDefault="00190582" w:rsidP="00BF7798">
            <w:pPr>
              <w:pStyle w:val="Tytukomrki"/>
              <w:spacing w:before="0" w:after="0" w:line="360" w:lineRule="auto"/>
              <w:rPr>
                <w:sz w:val="24"/>
                <w:szCs w:val="24"/>
              </w:rPr>
            </w:pPr>
            <w:r w:rsidRPr="0019058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2C00BD29" w14:textId="77777777" w:rsidR="00190582" w:rsidRPr="00190582" w:rsidRDefault="00190582" w:rsidP="00BF7798">
            <w:pPr>
              <w:pStyle w:val="Tytukomrki"/>
              <w:spacing w:before="0" w:after="0" w:line="360" w:lineRule="auto"/>
              <w:rPr>
                <w:sz w:val="24"/>
                <w:szCs w:val="24"/>
              </w:rPr>
            </w:pPr>
            <w:r w:rsidRPr="00190582">
              <w:rPr>
                <w:sz w:val="24"/>
                <w:szCs w:val="24"/>
              </w:rPr>
              <w:t>Symbol efektu kierunkowego</w:t>
            </w:r>
          </w:p>
        </w:tc>
      </w:tr>
      <w:tr w:rsidR="00190582" w:rsidRPr="00190582" w14:paraId="4DC84824" w14:textId="77777777" w:rsidTr="00190582">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C14BDA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22BCDCFB"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zna terminologię niemieckojęzyczną z dziedziny gospodarki przestrzennej i właściwe struktury leksykalno-gramatyczne niezbędne do skutecznej komunikacji językowej w zakresie tematyki podanej w treści modułu kształcenia.</w:t>
            </w:r>
          </w:p>
        </w:tc>
        <w:tc>
          <w:tcPr>
            <w:tcW w:w="2128" w:type="dxa"/>
            <w:tcBorders>
              <w:top w:val="single" w:sz="2" w:space="0" w:color="000000"/>
              <w:left w:val="single" w:sz="6" w:space="0" w:color="auto"/>
              <w:bottom w:val="single" w:sz="2" w:space="0" w:color="000000"/>
              <w:right w:val="single" w:sz="6" w:space="0" w:color="auto"/>
            </w:tcBorders>
            <w:vAlign w:val="center"/>
          </w:tcPr>
          <w:p w14:paraId="427641D4" w14:textId="77777777" w:rsidR="00190582" w:rsidRPr="00190582" w:rsidRDefault="00190582" w:rsidP="00BF7798">
            <w:pPr>
              <w:spacing w:after="0" w:line="360" w:lineRule="auto"/>
              <w:rPr>
                <w:rFonts w:ascii="Arial" w:hAnsi="Arial" w:cs="Arial"/>
                <w:bCs/>
                <w:sz w:val="24"/>
                <w:szCs w:val="24"/>
              </w:rPr>
            </w:pPr>
          </w:p>
        </w:tc>
      </w:tr>
      <w:tr w:rsidR="00190582" w:rsidRPr="00190582" w14:paraId="60CC4201" w14:textId="77777777" w:rsidTr="00190582">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17847D06"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50BD10E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zna zasady konstruowania różnych form wypowiedzi ustnych i pisemnych.</w:t>
            </w:r>
          </w:p>
        </w:tc>
        <w:tc>
          <w:tcPr>
            <w:tcW w:w="2128" w:type="dxa"/>
            <w:tcBorders>
              <w:top w:val="single" w:sz="2" w:space="0" w:color="000000"/>
              <w:left w:val="single" w:sz="6" w:space="0" w:color="auto"/>
              <w:bottom w:val="single" w:sz="2" w:space="0" w:color="000000"/>
              <w:right w:val="single" w:sz="6" w:space="0" w:color="auto"/>
            </w:tcBorders>
            <w:vAlign w:val="center"/>
          </w:tcPr>
          <w:p w14:paraId="003DE023" w14:textId="77777777" w:rsidR="00190582" w:rsidRPr="00190582" w:rsidRDefault="00190582" w:rsidP="00BF7798">
            <w:pPr>
              <w:spacing w:after="0" w:line="360" w:lineRule="auto"/>
              <w:rPr>
                <w:rFonts w:ascii="Arial" w:hAnsi="Arial" w:cs="Arial"/>
                <w:bCs/>
                <w:sz w:val="24"/>
                <w:szCs w:val="24"/>
              </w:rPr>
            </w:pPr>
          </w:p>
        </w:tc>
      </w:tr>
      <w:tr w:rsidR="00190582" w:rsidRPr="00190582" w14:paraId="6FEED301" w14:textId="77777777" w:rsidTr="00190582">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170D0F6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6B14F85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zna strategie komunikacyjne potrzebne do skutecznego porozumiewania się.</w:t>
            </w:r>
          </w:p>
        </w:tc>
        <w:tc>
          <w:tcPr>
            <w:tcW w:w="2128" w:type="dxa"/>
            <w:tcBorders>
              <w:top w:val="single" w:sz="2" w:space="0" w:color="000000"/>
              <w:left w:val="single" w:sz="6" w:space="0" w:color="auto"/>
              <w:bottom w:val="single" w:sz="2" w:space="0" w:color="000000"/>
              <w:right w:val="single" w:sz="6" w:space="0" w:color="auto"/>
            </w:tcBorders>
            <w:vAlign w:val="center"/>
          </w:tcPr>
          <w:p w14:paraId="1E8859EE" w14:textId="77777777" w:rsidR="00190582" w:rsidRPr="00190582" w:rsidRDefault="00190582" w:rsidP="00BF7798">
            <w:pPr>
              <w:spacing w:after="0" w:line="360" w:lineRule="auto"/>
              <w:rPr>
                <w:rFonts w:ascii="Arial" w:hAnsi="Arial" w:cs="Arial"/>
                <w:bCs/>
                <w:sz w:val="24"/>
                <w:szCs w:val="24"/>
              </w:rPr>
            </w:pPr>
          </w:p>
        </w:tc>
      </w:tr>
      <w:tr w:rsidR="00190582" w:rsidRPr="00190582" w14:paraId="53A7DA59" w14:textId="77777777" w:rsidTr="00190582">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3821BB82" w14:textId="77777777" w:rsidR="00190582" w:rsidRPr="00190582" w:rsidRDefault="00190582" w:rsidP="00BF7798">
            <w:pPr>
              <w:pStyle w:val="Tytukomrki"/>
              <w:spacing w:before="0" w:after="0" w:line="360" w:lineRule="auto"/>
              <w:rPr>
                <w:sz w:val="24"/>
                <w:szCs w:val="24"/>
              </w:rPr>
            </w:pPr>
            <w:r w:rsidRPr="0019058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12344AB" w14:textId="77777777" w:rsidR="00190582" w:rsidRPr="00190582" w:rsidRDefault="00190582" w:rsidP="00BF7798">
            <w:pPr>
              <w:pStyle w:val="Tytukomrki"/>
              <w:spacing w:before="0" w:after="0" w:line="360" w:lineRule="auto"/>
              <w:rPr>
                <w:sz w:val="24"/>
                <w:szCs w:val="24"/>
              </w:rPr>
            </w:pPr>
            <w:r w:rsidRPr="0019058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410E10D0" w14:textId="77777777" w:rsidR="00190582" w:rsidRPr="00190582" w:rsidRDefault="00190582" w:rsidP="00BF7798">
            <w:pPr>
              <w:pStyle w:val="Tytukomrki"/>
              <w:spacing w:before="0" w:after="0" w:line="360" w:lineRule="auto"/>
              <w:rPr>
                <w:sz w:val="24"/>
                <w:szCs w:val="24"/>
              </w:rPr>
            </w:pPr>
            <w:r w:rsidRPr="00190582">
              <w:rPr>
                <w:sz w:val="24"/>
                <w:szCs w:val="24"/>
              </w:rPr>
              <w:t>Symbol efektu kierunkowego</w:t>
            </w:r>
          </w:p>
        </w:tc>
      </w:tr>
      <w:tr w:rsidR="00190582" w:rsidRPr="00190582" w14:paraId="29A96E2B"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970650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17E03EBF"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potrafi zrozumieć teksty z zakresu gospodarki przestrzennej.</w:t>
            </w:r>
          </w:p>
        </w:tc>
        <w:tc>
          <w:tcPr>
            <w:tcW w:w="2128" w:type="dxa"/>
            <w:tcBorders>
              <w:top w:val="single" w:sz="2" w:space="0" w:color="000000"/>
              <w:left w:val="single" w:sz="6" w:space="0" w:color="auto"/>
              <w:bottom w:val="single" w:sz="2" w:space="0" w:color="000000"/>
              <w:right w:val="single" w:sz="6" w:space="0" w:color="auto"/>
            </w:tcBorders>
            <w:vAlign w:val="center"/>
          </w:tcPr>
          <w:p w14:paraId="10D3D545"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K_U06</w:t>
            </w:r>
          </w:p>
        </w:tc>
      </w:tr>
      <w:tr w:rsidR="00190582" w:rsidRPr="00190582" w14:paraId="74C77A17"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3F420A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27951630"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potrafi wyszukać informacje z zakresu swojej specjalności.</w:t>
            </w:r>
          </w:p>
        </w:tc>
        <w:tc>
          <w:tcPr>
            <w:tcW w:w="2128" w:type="dxa"/>
            <w:tcBorders>
              <w:top w:val="single" w:sz="2" w:space="0" w:color="000000"/>
              <w:left w:val="single" w:sz="6" w:space="0" w:color="auto"/>
              <w:bottom w:val="single" w:sz="2" w:space="0" w:color="000000"/>
              <w:right w:val="single" w:sz="6" w:space="0" w:color="auto"/>
            </w:tcBorders>
            <w:vAlign w:val="center"/>
          </w:tcPr>
          <w:p w14:paraId="1D80E46A"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K_U09, K_U06</w:t>
            </w:r>
          </w:p>
        </w:tc>
      </w:tr>
      <w:tr w:rsidR="00190582" w:rsidRPr="00190582" w14:paraId="0FA183A9"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3A3BE6A"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5BCCBE4D"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potrafi formułować dłuższe spójne wypowiedzi na tematy z dziedziny gospodarki przestrzennej.</w:t>
            </w:r>
          </w:p>
        </w:tc>
        <w:tc>
          <w:tcPr>
            <w:tcW w:w="2128" w:type="dxa"/>
            <w:tcBorders>
              <w:top w:val="single" w:sz="2" w:space="0" w:color="000000"/>
              <w:left w:val="single" w:sz="6" w:space="0" w:color="auto"/>
              <w:bottom w:val="single" w:sz="2" w:space="0" w:color="000000"/>
              <w:right w:val="single" w:sz="6" w:space="0" w:color="auto"/>
            </w:tcBorders>
            <w:vAlign w:val="center"/>
          </w:tcPr>
          <w:p w14:paraId="58AD68FC"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K_U06</w:t>
            </w:r>
          </w:p>
        </w:tc>
      </w:tr>
      <w:tr w:rsidR="00190582" w:rsidRPr="00190582" w14:paraId="6E96CA98"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244A46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lastRenderedPageBreak/>
              <w:t>U_04</w:t>
            </w:r>
          </w:p>
        </w:tc>
        <w:tc>
          <w:tcPr>
            <w:tcW w:w="7373" w:type="dxa"/>
            <w:gridSpan w:val="12"/>
            <w:tcBorders>
              <w:top w:val="single" w:sz="2" w:space="0" w:color="000000"/>
              <w:left w:val="single" w:sz="6" w:space="0" w:color="auto"/>
              <w:bottom w:val="single" w:sz="2" w:space="0" w:color="000000"/>
              <w:right w:val="single" w:sz="6" w:space="0" w:color="auto"/>
            </w:tcBorders>
          </w:tcPr>
          <w:p w14:paraId="5E635A6E"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potrafi brać udział w dyskusji dotyczącej kwestii zawodowych.</w:t>
            </w:r>
          </w:p>
        </w:tc>
        <w:tc>
          <w:tcPr>
            <w:tcW w:w="2128" w:type="dxa"/>
            <w:tcBorders>
              <w:top w:val="single" w:sz="2" w:space="0" w:color="000000"/>
              <w:left w:val="single" w:sz="6" w:space="0" w:color="auto"/>
              <w:bottom w:val="single" w:sz="2" w:space="0" w:color="000000"/>
              <w:right w:val="single" w:sz="6" w:space="0" w:color="auto"/>
            </w:tcBorders>
            <w:vAlign w:val="center"/>
          </w:tcPr>
          <w:p w14:paraId="24912074"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K_U010, K_U06</w:t>
            </w:r>
          </w:p>
        </w:tc>
      </w:tr>
      <w:tr w:rsidR="00190582" w:rsidRPr="00190582" w14:paraId="7BA989C9"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9E71BDC"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U_05</w:t>
            </w:r>
          </w:p>
        </w:tc>
        <w:tc>
          <w:tcPr>
            <w:tcW w:w="7373" w:type="dxa"/>
            <w:gridSpan w:val="12"/>
            <w:tcBorders>
              <w:top w:val="single" w:sz="2" w:space="0" w:color="000000"/>
              <w:left w:val="single" w:sz="6" w:space="0" w:color="auto"/>
              <w:bottom w:val="single" w:sz="2" w:space="0" w:color="000000"/>
              <w:right w:val="single" w:sz="6" w:space="0" w:color="auto"/>
            </w:tcBorders>
          </w:tcPr>
          <w:p w14:paraId="22249D77"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zna ograniczenia własnej wiedzy i rozumie potrzebę dalszego kształcenia oraz samodoskonalenia w zakresie nauki języka.</w:t>
            </w:r>
          </w:p>
        </w:tc>
        <w:tc>
          <w:tcPr>
            <w:tcW w:w="2128" w:type="dxa"/>
            <w:tcBorders>
              <w:top w:val="single" w:sz="2" w:space="0" w:color="000000"/>
              <w:left w:val="single" w:sz="6" w:space="0" w:color="auto"/>
              <w:bottom w:val="single" w:sz="2" w:space="0" w:color="000000"/>
              <w:right w:val="single" w:sz="6" w:space="0" w:color="auto"/>
            </w:tcBorders>
            <w:vAlign w:val="center"/>
          </w:tcPr>
          <w:p w14:paraId="71B9B033"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K_U09</w:t>
            </w:r>
          </w:p>
        </w:tc>
      </w:tr>
      <w:tr w:rsidR="00190582" w:rsidRPr="00190582" w14:paraId="7755DE95"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217EE90"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U_06</w:t>
            </w:r>
          </w:p>
        </w:tc>
        <w:tc>
          <w:tcPr>
            <w:tcW w:w="7373" w:type="dxa"/>
            <w:gridSpan w:val="12"/>
            <w:tcBorders>
              <w:top w:val="single" w:sz="2" w:space="0" w:color="000000"/>
              <w:left w:val="single" w:sz="6" w:space="0" w:color="auto"/>
              <w:bottom w:val="single" w:sz="2" w:space="0" w:color="000000"/>
              <w:right w:val="single" w:sz="6" w:space="0" w:color="auto"/>
            </w:tcBorders>
          </w:tcPr>
          <w:p w14:paraId="5B27DE9B"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potrafi współdziałać i pracować w grupie, przyjmując w niej różne role.</w:t>
            </w:r>
          </w:p>
        </w:tc>
        <w:tc>
          <w:tcPr>
            <w:tcW w:w="2128" w:type="dxa"/>
            <w:tcBorders>
              <w:top w:val="single" w:sz="2" w:space="0" w:color="000000"/>
              <w:left w:val="single" w:sz="6" w:space="0" w:color="auto"/>
              <w:bottom w:val="single" w:sz="2" w:space="0" w:color="000000"/>
              <w:right w:val="single" w:sz="6" w:space="0" w:color="auto"/>
            </w:tcBorders>
            <w:vAlign w:val="center"/>
          </w:tcPr>
          <w:p w14:paraId="2393C769"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K_U010</w:t>
            </w:r>
          </w:p>
        </w:tc>
      </w:tr>
      <w:tr w:rsidR="00190582" w:rsidRPr="00190582" w14:paraId="60E8488E" w14:textId="77777777" w:rsidTr="00190582">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3448F95C" w14:textId="77777777" w:rsidR="00190582" w:rsidRPr="00190582" w:rsidRDefault="00190582" w:rsidP="00BF7798">
            <w:pPr>
              <w:pStyle w:val="Tytukomrki"/>
              <w:spacing w:before="0" w:after="0" w:line="360" w:lineRule="auto"/>
              <w:rPr>
                <w:sz w:val="24"/>
                <w:szCs w:val="24"/>
              </w:rPr>
            </w:pPr>
            <w:r w:rsidRPr="0019058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E930261" w14:textId="77777777" w:rsidR="00190582" w:rsidRPr="00190582" w:rsidRDefault="00190582" w:rsidP="00BF7798">
            <w:pPr>
              <w:pStyle w:val="Tytukomrki"/>
              <w:spacing w:before="0" w:after="0" w:line="360" w:lineRule="auto"/>
              <w:rPr>
                <w:sz w:val="24"/>
                <w:szCs w:val="24"/>
              </w:rPr>
            </w:pPr>
            <w:r w:rsidRPr="0019058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8CF39C7" w14:textId="77777777" w:rsidR="00190582" w:rsidRPr="00190582" w:rsidRDefault="00190582" w:rsidP="00BF7798">
            <w:pPr>
              <w:pStyle w:val="Tytukomrki"/>
              <w:spacing w:before="0" w:after="0" w:line="360" w:lineRule="auto"/>
              <w:rPr>
                <w:sz w:val="24"/>
                <w:szCs w:val="24"/>
              </w:rPr>
            </w:pPr>
            <w:r w:rsidRPr="00190582">
              <w:rPr>
                <w:sz w:val="24"/>
                <w:szCs w:val="24"/>
              </w:rPr>
              <w:t>Symbol efektu kierunkowego</w:t>
            </w:r>
          </w:p>
        </w:tc>
      </w:tr>
      <w:tr w:rsidR="00190582" w:rsidRPr="00190582" w14:paraId="244C586D"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A345171"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54253E6E"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ma świadomość potrzeby znajomości języka obcego w życiu prywatnym i przyszłej pracy zawodowej.</w:t>
            </w:r>
          </w:p>
        </w:tc>
        <w:tc>
          <w:tcPr>
            <w:tcW w:w="2128" w:type="dxa"/>
            <w:tcBorders>
              <w:top w:val="single" w:sz="2" w:space="0" w:color="000000"/>
              <w:left w:val="single" w:sz="6" w:space="0" w:color="auto"/>
              <w:bottom w:val="single" w:sz="2" w:space="0" w:color="000000"/>
              <w:right w:val="single" w:sz="6" w:space="0" w:color="auto"/>
            </w:tcBorders>
            <w:vAlign w:val="center"/>
          </w:tcPr>
          <w:p w14:paraId="33D8EEC2"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K_K01</w:t>
            </w:r>
          </w:p>
        </w:tc>
      </w:tr>
      <w:tr w:rsidR="00190582" w:rsidRPr="00190582" w14:paraId="59E4146A" w14:textId="77777777" w:rsidTr="00190582">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1FE9202C" w14:textId="77777777" w:rsidR="00190582" w:rsidRPr="00190582" w:rsidRDefault="00190582" w:rsidP="00BF7798">
            <w:pPr>
              <w:pStyle w:val="Tytukomrki"/>
              <w:spacing w:before="0" w:after="0" w:line="360" w:lineRule="auto"/>
              <w:rPr>
                <w:sz w:val="24"/>
                <w:szCs w:val="24"/>
              </w:rPr>
            </w:pPr>
            <w:r w:rsidRPr="00190582">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4D83F1E7"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Konwersatorium (30 godzin)</w:t>
            </w:r>
          </w:p>
        </w:tc>
      </w:tr>
      <w:tr w:rsidR="00190582" w:rsidRPr="00190582" w14:paraId="1F99F658" w14:textId="77777777" w:rsidTr="00190582">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DF01D1F" w14:textId="77777777" w:rsidR="00190582" w:rsidRPr="00190582" w:rsidRDefault="00190582" w:rsidP="00BF7798">
            <w:pPr>
              <w:pStyle w:val="Tytukomrki"/>
              <w:spacing w:before="0" w:after="0" w:line="360" w:lineRule="auto"/>
              <w:rPr>
                <w:sz w:val="24"/>
                <w:szCs w:val="24"/>
              </w:rPr>
            </w:pPr>
            <w:r w:rsidRPr="00190582">
              <w:rPr>
                <w:sz w:val="24"/>
                <w:szCs w:val="24"/>
              </w:rPr>
              <w:br w:type="page"/>
              <w:t>Wymagania wstępne i dodatkowe:</w:t>
            </w:r>
          </w:p>
        </w:tc>
      </w:tr>
      <w:tr w:rsidR="00190582" w:rsidRPr="00190582" w14:paraId="53F61333"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08C5DC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Umiejętność posługiwania się językiem niemieckim na poziomie B2 ESOKJ</w:t>
            </w:r>
          </w:p>
        </w:tc>
      </w:tr>
      <w:tr w:rsidR="00190582" w:rsidRPr="00190582" w14:paraId="43AFFF79"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24B740E" w14:textId="77777777" w:rsidR="00190582" w:rsidRPr="00190582" w:rsidRDefault="00190582" w:rsidP="00BF7798">
            <w:pPr>
              <w:pStyle w:val="Tytukomrki"/>
              <w:spacing w:before="0" w:after="0" w:line="360" w:lineRule="auto"/>
              <w:rPr>
                <w:sz w:val="24"/>
                <w:szCs w:val="24"/>
              </w:rPr>
            </w:pPr>
            <w:r w:rsidRPr="00190582">
              <w:rPr>
                <w:sz w:val="24"/>
                <w:szCs w:val="24"/>
              </w:rPr>
              <w:t>Treści modułu kształcenia:</w:t>
            </w:r>
          </w:p>
        </w:tc>
      </w:tr>
      <w:tr w:rsidR="00190582" w:rsidRPr="00190582" w14:paraId="63CAC4EA"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1E89C3F" w14:textId="77777777" w:rsidR="00190582" w:rsidRPr="00190582" w:rsidRDefault="00190582" w:rsidP="00BF7798">
            <w:pPr>
              <w:pStyle w:val="Akapitzlist"/>
              <w:numPr>
                <w:ilvl w:val="0"/>
                <w:numId w:val="23"/>
              </w:numPr>
              <w:spacing w:before="0" w:after="0" w:line="360" w:lineRule="auto"/>
              <w:ind w:left="709" w:firstLine="0"/>
              <w:rPr>
                <w:rFonts w:cs="Arial"/>
                <w:sz w:val="24"/>
                <w:szCs w:val="24"/>
              </w:rPr>
            </w:pPr>
            <w:r w:rsidRPr="00190582">
              <w:rPr>
                <w:rFonts w:cs="Arial"/>
                <w:sz w:val="24"/>
                <w:szCs w:val="24"/>
              </w:rPr>
              <w:t>Kartografia.</w:t>
            </w:r>
          </w:p>
          <w:p w14:paraId="63BF0E2D" w14:textId="77777777" w:rsidR="00190582" w:rsidRPr="00190582" w:rsidRDefault="00190582" w:rsidP="00BF7798">
            <w:pPr>
              <w:pStyle w:val="Akapitzlist"/>
              <w:numPr>
                <w:ilvl w:val="0"/>
                <w:numId w:val="23"/>
              </w:numPr>
              <w:spacing w:before="0" w:after="0" w:line="360" w:lineRule="auto"/>
              <w:ind w:left="709" w:firstLine="0"/>
              <w:rPr>
                <w:rFonts w:cs="Arial"/>
                <w:sz w:val="24"/>
                <w:szCs w:val="24"/>
              </w:rPr>
            </w:pPr>
            <w:r w:rsidRPr="00190582">
              <w:rPr>
                <w:rFonts w:cs="Arial"/>
                <w:bCs/>
                <w:sz w:val="24"/>
                <w:szCs w:val="24"/>
              </w:rPr>
              <w:t>Geodezja</w:t>
            </w:r>
            <w:r w:rsidRPr="00190582">
              <w:rPr>
                <w:rFonts w:cs="Arial"/>
                <w:iCs/>
                <w:sz w:val="24"/>
                <w:szCs w:val="24"/>
              </w:rPr>
              <w:t xml:space="preserve">. </w:t>
            </w:r>
          </w:p>
          <w:p w14:paraId="338FC6C4" w14:textId="77777777" w:rsidR="00190582" w:rsidRPr="00190582" w:rsidRDefault="00190582" w:rsidP="00BF7798">
            <w:pPr>
              <w:pStyle w:val="Akapitzlist"/>
              <w:numPr>
                <w:ilvl w:val="0"/>
                <w:numId w:val="23"/>
              </w:numPr>
              <w:spacing w:before="0" w:after="0" w:line="360" w:lineRule="auto"/>
              <w:ind w:left="709" w:firstLine="0"/>
              <w:rPr>
                <w:rFonts w:cs="Arial"/>
                <w:sz w:val="24"/>
                <w:szCs w:val="24"/>
              </w:rPr>
            </w:pPr>
            <w:r w:rsidRPr="00190582">
              <w:rPr>
                <w:rFonts w:cs="Arial"/>
                <w:iCs/>
                <w:sz w:val="24"/>
                <w:szCs w:val="24"/>
              </w:rPr>
              <w:t>Inżynieria środowiskowa.</w:t>
            </w:r>
          </w:p>
          <w:p w14:paraId="2DC90EB1" w14:textId="77777777" w:rsidR="00190582" w:rsidRPr="00190582" w:rsidRDefault="00190582" w:rsidP="00BF7798">
            <w:pPr>
              <w:pStyle w:val="Akapitzlist"/>
              <w:numPr>
                <w:ilvl w:val="0"/>
                <w:numId w:val="23"/>
              </w:numPr>
              <w:spacing w:before="0" w:after="0" w:line="360" w:lineRule="auto"/>
              <w:ind w:left="709" w:firstLine="0"/>
              <w:rPr>
                <w:rFonts w:cs="Arial"/>
                <w:sz w:val="24"/>
                <w:szCs w:val="24"/>
              </w:rPr>
            </w:pPr>
            <w:r w:rsidRPr="00190582">
              <w:rPr>
                <w:rFonts w:cs="Arial"/>
                <w:bCs/>
                <w:sz w:val="24"/>
                <w:szCs w:val="24"/>
              </w:rPr>
              <w:t>Ochrona środowiska i energia odnawialna.</w:t>
            </w:r>
          </w:p>
          <w:p w14:paraId="15456CB4" w14:textId="77777777" w:rsidR="00190582" w:rsidRPr="00190582" w:rsidRDefault="00190582" w:rsidP="00BF7798">
            <w:pPr>
              <w:pStyle w:val="Akapitzlist"/>
              <w:numPr>
                <w:ilvl w:val="0"/>
                <w:numId w:val="23"/>
              </w:numPr>
              <w:spacing w:before="0" w:after="0" w:line="360" w:lineRule="auto"/>
              <w:ind w:left="709" w:firstLine="0"/>
              <w:rPr>
                <w:rFonts w:cs="Arial"/>
                <w:sz w:val="24"/>
                <w:szCs w:val="24"/>
              </w:rPr>
            </w:pPr>
            <w:r w:rsidRPr="00190582">
              <w:rPr>
                <w:rFonts w:cs="Arial"/>
                <w:bCs/>
                <w:sz w:val="24"/>
                <w:szCs w:val="24"/>
              </w:rPr>
              <w:t xml:space="preserve">Budownictwo lądowe. </w:t>
            </w:r>
          </w:p>
          <w:p w14:paraId="2367E50C" w14:textId="77777777" w:rsidR="00190582" w:rsidRPr="00190582" w:rsidRDefault="00190582" w:rsidP="00BF7798">
            <w:pPr>
              <w:pStyle w:val="Akapitzlist"/>
              <w:numPr>
                <w:ilvl w:val="0"/>
                <w:numId w:val="23"/>
              </w:numPr>
              <w:spacing w:before="0" w:after="0" w:line="360" w:lineRule="auto"/>
              <w:ind w:left="709" w:firstLine="0"/>
              <w:rPr>
                <w:rFonts w:cs="Arial"/>
                <w:sz w:val="24"/>
                <w:szCs w:val="24"/>
              </w:rPr>
            </w:pPr>
            <w:r w:rsidRPr="00190582">
              <w:rPr>
                <w:rFonts w:cs="Arial"/>
                <w:bCs/>
                <w:sz w:val="24"/>
                <w:szCs w:val="24"/>
              </w:rPr>
              <w:t>Podstawowa terminologia matematyczna i informatyczna.</w:t>
            </w:r>
          </w:p>
        </w:tc>
      </w:tr>
      <w:tr w:rsidR="00190582" w:rsidRPr="00190582" w14:paraId="63E83D98"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4F130C0" w14:textId="77777777" w:rsidR="00190582" w:rsidRPr="00190582" w:rsidRDefault="00190582" w:rsidP="00BF7798">
            <w:pPr>
              <w:pStyle w:val="Tytukomrki"/>
              <w:spacing w:before="0" w:after="0" w:line="360" w:lineRule="auto"/>
              <w:rPr>
                <w:sz w:val="24"/>
                <w:szCs w:val="24"/>
              </w:rPr>
            </w:pPr>
            <w:r w:rsidRPr="00190582">
              <w:rPr>
                <w:sz w:val="24"/>
                <w:szCs w:val="24"/>
              </w:rPr>
              <w:t>Literatura podstawowa:</w:t>
            </w:r>
          </w:p>
        </w:tc>
      </w:tr>
      <w:tr w:rsidR="00190582" w:rsidRPr="00190582" w14:paraId="5AA747F0"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F8FD632" w14:textId="77777777" w:rsidR="00190582" w:rsidRPr="00190582" w:rsidRDefault="00190582" w:rsidP="00BF7798">
            <w:pPr>
              <w:pStyle w:val="Akapitzlist"/>
              <w:numPr>
                <w:ilvl w:val="0"/>
                <w:numId w:val="24"/>
              </w:numPr>
              <w:spacing w:before="0" w:after="0" w:line="360" w:lineRule="auto"/>
              <w:ind w:firstLine="0"/>
              <w:rPr>
                <w:rFonts w:cs="Arial"/>
                <w:sz w:val="24"/>
                <w:szCs w:val="24"/>
              </w:rPr>
            </w:pPr>
            <w:r w:rsidRPr="00190582">
              <w:rPr>
                <w:rFonts w:cs="Arial"/>
                <w:sz w:val="24"/>
                <w:szCs w:val="24"/>
              </w:rPr>
              <w:t xml:space="preserve">Im </w:t>
            </w:r>
            <w:proofErr w:type="spellStart"/>
            <w:r w:rsidRPr="00190582">
              <w:rPr>
                <w:rFonts w:cs="Arial"/>
                <w:sz w:val="24"/>
                <w:szCs w:val="24"/>
              </w:rPr>
              <w:t>Raum</w:t>
            </w:r>
            <w:proofErr w:type="spellEnd"/>
            <w:r w:rsidRPr="00190582">
              <w:rPr>
                <w:rFonts w:cs="Arial"/>
                <w:sz w:val="24"/>
                <w:szCs w:val="24"/>
              </w:rPr>
              <w:t xml:space="preserve"> </w:t>
            </w:r>
            <w:proofErr w:type="spellStart"/>
            <w:r w:rsidRPr="00190582">
              <w:rPr>
                <w:rFonts w:cs="Arial"/>
                <w:sz w:val="24"/>
                <w:szCs w:val="24"/>
              </w:rPr>
              <w:t>wirtschaften</w:t>
            </w:r>
            <w:proofErr w:type="spellEnd"/>
            <w:r w:rsidRPr="00190582">
              <w:rPr>
                <w:rFonts w:cs="Arial"/>
                <w:sz w:val="24"/>
                <w:szCs w:val="24"/>
              </w:rPr>
              <w:t xml:space="preserve">. </w:t>
            </w:r>
            <w:proofErr w:type="spellStart"/>
            <w:r w:rsidRPr="00190582">
              <w:rPr>
                <w:rFonts w:cs="Arial"/>
                <w:sz w:val="24"/>
                <w:szCs w:val="24"/>
              </w:rPr>
              <w:t>Kursbuch</w:t>
            </w:r>
            <w:proofErr w:type="spellEnd"/>
            <w:r w:rsidRPr="00190582">
              <w:rPr>
                <w:rFonts w:cs="Arial"/>
                <w:sz w:val="24"/>
                <w:szCs w:val="24"/>
              </w:rPr>
              <w:t xml:space="preserve">. Podręcznik do nauki języka niemieckiego B2/C1; 2015, W. </w:t>
            </w:r>
            <w:proofErr w:type="spellStart"/>
            <w:r w:rsidRPr="00190582">
              <w:rPr>
                <w:rFonts w:cs="Arial"/>
                <w:sz w:val="24"/>
                <w:szCs w:val="24"/>
              </w:rPr>
              <w:t>Budner</w:t>
            </w:r>
            <w:proofErr w:type="spellEnd"/>
            <w:r w:rsidRPr="00190582">
              <w:rPr>
                <w:rFonts w:cs="Arial"/>
                <w:sz w:val="24"/>
                <w:szCs w:val="24"/>
              </w:rPr>
              <w:t>, H. Szober, wyd. nauk. Uniwersytetu Ekonomicznego w Poznaniu.</w:t>
            </w:r>
          </w:p>
          <w:p w14:paraId="2C191E2C" w14:textId="77777777" w:rsidR="00190582" w:rsidRPr="00190582" w:rsidRDefault="00190582" w:rsidP="00BF7798">
            <w:pPr>
              <w:pStyle w:val="Akapitzlist"/>
              <w:numPr>
                <w:ilvl w:val="0"/>
                <w:numId w:val="24"/>
              </w:numPr>
              <w:spacing w:before="0" w:after="0" w:line="360" w:lineRule="auto"/>
              <w:ind w:firstLine="0"/>
              <w:rPr>
                <w:rFonts w:cs="Arial"/>
                <w:sz w:val="24"/>
                <w:szCs w:val="24"/>
              </w:rPr>
            </w:pPr>
            <w:r w:rsidRPr="00190582">
              <w:rPr>
                <w:rFonts w:cs="Arial"/>
                <w:sz w:val="24"/>
                <w:szCs w:val="24"/>
              </w:rPr>
              <w:t>Teksty specjalistyczne z różnych źródeł: Internet, publikacje naukowe i podręczniki z zakresu gospodarki przestrzennej.</w:t>
            </w:r>
          </w:p>
        </w:tc>
      </w:tr>
      <w:tr w:rsidR="00190582" w:rsidRPr="00190582" w14:paraId="622C97B8"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E7FA6BD" w14:textId="77777777" w:rsidR="00190582" w:rsidRPr="00190582" w:rsidRDefault="00190582" w:rsidP="00BF7798">
            <w:pPr>
              <w:pStyle w:val="Tytukomrki"/>
              <w:spacing w:before="0" w:after="0" w:line="360" w:lineRule="auto"/>
              <w:rPr>
                <w:sz w:val="24"/>
                <w:szCs w:val="24"/>
              </w:rPr>
            </w:pPr>
            <w:r w:rsidRPr="00190582">
              <w:rPr>
                <w:sz w:val="24"/>
                <w:szCs w:val="24"/>
              </w:rPr>
              <w:t>Literatura dodatkowa:</w:t>
            </w:r>
          </w:p>
        </w:tc>
      </w:tr>
      <w:tr w:rsidR="00190582" w:rsidRPr="00190582" w14:paraId="54F5EB1B"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3C55FBC" w14:textId="77777777" w:rsidR="00190582" w:rsidRPr="00190582" w:rsidRDefault="00190582" w:rsidP="00BF7798">
            <w:pPr>
              <w:pStyle w:val="Akapitzlist"/>
              <w:numPr>
                <w:ilvl w:val="0"/>
                <w:numId w:val="25"/>
              </w:numPr>
              <w:spacing w:before="0" w:after="0" w:line="360" w:lineRule="auto"/>
              <w:ind w:left="879" w:firstLine="0"/>
              <w:rPr>
                <w:rFonts w:cs="Arial"/>
                <w:sz w:val="24"/>
                <w:szCs w:val="24"/>
                <w:lang w:val="de-DE"/>
              </w:rPr>
            </w:pPr>
            <w:r w:rsidRPr="00190582">
              <w:rPr>
                <w:rFonts w:cs="Arial"/>
                <w:sz w:val="24"/>
                <w:szCs w:val="24"/>
                <w:lang w:val="de-DE"/>
              </w:rPr>
              <w:t xml:space="preserve">Grundlagen der Raumplanung 2: Strategien, Themen, Konzepte: Strategien, Schwerpunkte,  Konzepte; Gernot </w:t>
            </w:r>
            <w:proofErr w:type="spellStart"/>
            <w:r w:rsidRPr="00190582">
              <w:rPr>
                <w:rFonts w:cs="Arial"/>
                <w:sz w:val="24"/>
                <w:szCs w:val="24"/>
                <w:lang w:val="de-DE"/>
              </w:rPr>
              <w:t>Stöglehner</w:t>
            </w:r>
            <w:proofErr w:type="spellEnd"/>
            <w:r w:rsidRPr="00190582">
              <w:rPr>
                <w:rFonts w:cs="Arial"/>
                <w:sz w:val="24"/>
                <w:szCs w:val="24"/>
                <w:lang w:val="de-DE"/>
              </w:rPr>
              <w:t xml:space="preserve">, Hg: </w:t>
            </w:r>
            <w:proofErr w:type="spellStart"/>
            <w:r w:rsidRPr="00190582">
              <w:rPr>
                <w:rFonts w:cs="Arial"/>
                <w:sz w:val="24"/>
                <w:szCs w:val="24"/>
                <w:lang w:val="de-DE"/>
              </w:rPr>
              <w:t>Facultas.wuv</w:t>
            </w:r>
            <w:proofErr w:type="spellEnd"/>
            <w:r w:rsidRPr="00190582">
              <w:rPr>
                <w:rFonts w:cs="Arial"/>
                <w:sz w:val="24"/>
                <w:szCs w:val="24"/>
                <w:lang w:val="de-DE"/>
              </w:rPr>
              <w:t xml:space="preserve"> </w:t>
            </w:r>
            <w:proofErr w:type="spellStart"/>
            <w:r w:rsidRPr="00190582">
              <w:rPr>
                <w:rFonts w:cs="Arial"/>
                <w:sz w:val="24"/>
                <w:szCs w:val="24"/>
                <w:lang w:val="de-DE"/>
              </w:rPr>
              <w:t>Universitäts</w:t>
            </w:r>
            <w:proofErr w:type="spellEnd"/>
            <w:r w:rsidRPr="00190582">
              <w:rPr>
                <w:rFonts w:cs="Arial"/>
                <w:sz w:val="24"/>
                <w:szCs w:val="24"/>
                <w:lang w:val="de-DE"/>
              </w:rPr>
              <w:t>, 2020.</w:t>
            </w:r>
          </w:p>
          <w:p w14:paraId="25F68CBC" w14:textId="77777777" w:rsidR="00190582" w:rsidRPr="00190582" w:rsidRDefault="00190582" w:rsidP="00BF7798">
            <w:pPr>
              <w:pStyle w:val="Akapitzlist"/>
              <w:numPr>
                <w:ilvl w:val="0"/>
                <w:numId w:val="25"/>
              </w:numPr>
              <w:spacing w:before="0" w:after="0" w:line="360" w:lineRule="auto"/>
              <w:ind w:left="879" w:firstLine="0"/>
              <w:rPr>
                <w:rFonts w:cs="Arial"/>
                <w:sz w:val="24"/>
                <w:szCs w:val="24"/>
              </w:rPr>
            </w:pPr>
            <w:r w:rsidRPr="00190582">
              <w:rPr>
                <w:rFonts w:cs="Arial"/>
                <w:sz w:val="24"/>
                <w:szCs w:val="24"/>
              </w:rPr>
              <w:t>Słownik naukowo-techniczny niemiecko-polski, red. M. Sokołowska, A. Bender, K. Żak, Warszawa: Wydawnictwa Naukowo-Techniczne, 2001.</w:t>
            </w:r>
          </w:p>
          <w:p w14:paraId="7E81CF2D" w14:textId="77777777" w:rsidR="00190582" w:rsidRPr="00190582" w:rsidRDefault="00190582" w:rsidP="00BF7798">
            <w:pPr>
              <w:pStyle w:val="Akapitzlist"/>
              <w:numPr>
                <w:ilvl w:val="0"/>
                <w:numId w:val="25"/>
              </w:numPr>
              <w:spacing w:before="0" w:after="0" w:line="360" w:lineRule="auto"/>
              <w:ind w:left="879" w:firstLine="0"/>
              <w:rPr>
                <w:rFonts w:cs="Arial"/>
                <w:sz w:val="24"/>
                <w:szCs w:val="24"/>
                <w:lang w:val="en-US"/>
              </w:rPr>
            </w:pPr>
            <w:r w:rsidRPr="00190582">
              <w:rPr>
                <w:rFonts w:cs="Arial"/>
                <w:sz w:val="24"/>
                <w:szCs w:val="24"/>
              </w:rPr>
              <w:t xml:space="preserve">Repetytorium z gramatyki języka niemieckiego dla średniozaawansowanych i zaawansowanych, S. </w:t>
            </w:r>
            <w:proofErr w:type="spellStart"/>
            <w:r w:rsidRPr="00190582">
              <w:rPr>
                <w:rFonts w:cs="Arial"/>
                <w:sz w:val="24"/>
                <w:szCs w:val="24"/>
              </w:rPr>
              <w:t>Bęza</w:t>
            </w:r>
            <w:proofErr w:type="spellEnd"/>
            <w:r w:rsidRPr="00190582">
              <w:rPr>
                <w:rFonts w:cs="Arial"/>
                <w:sz w:val="24"/>
                <w:szCs w:val="24"/>
              </w:rPr>
              <w:t xml:space="preserve">, wyd. </w:t>
            </w:r>
            <w:r w:rsidRPr="00190582">
              <w:rPr>
                <w:rFonts w:cs="Arial"/>
                <w:sz w:val="24"/>
                <w:szCs w:val="24"/>
                <w:lang w:val="en-US"/>
              </w:rPr>
              <w:t>PWN, 2019</w:t>
            </w:r>
          </w:p>
        </w:tc>
      </w:tr>
      <w:tr w:rsidR="00190582" w:rsidRPr="00190582" w14:paraId="0BD29ADC"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9494B17" w14:textId="77777777" w:rsidR="00190582" w:rsidRPr="00190582" w:rsidRDefault="00190582" w:rsidP="00BF7798">
            <w:pPr>
              <w:pStyle w:val="Tytukomrki"/>
              <w:spacing w:before="0" w:after="0" w:line="360" w:lineRule="auto"/>
              <w:rPr>
                <w:sz w:val="24"/>
                <w:szCs w:val="24"/>
              </w:rPr>
            </w:pPr>
            <w:r w:rsidRPr="00190582">
              <w:rPr>
                <w:sz w:val="24"/>
                <w:szCs w:val="24"/>
              </w:rPr>
              <w:t>Planowane formy/działania/metody dydaktyczne:</w:t>
            </w:r>
          </w:p>
        </w:tc>
      </w:tr>
      <w:tr w:rsidR="00190582" w:rsidRPr="00190582" w14:paraId="6AB23447"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98B93CF"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 xml:space="preserve">Podejście eklektyczne, umożliwiające indywidualizację nauczania, czyli dostosowanie technik, form pracy, typów zadań i treści do danej grupy studentów. Stosowane formy pracy to, między innymi: </w:t>
            </w:r>
            <w:r w:rsidRPr="00190582">
              <w:rPr>
                <w:rFonts w:ascii="Arial" w:hAnsi="Arial" w:cs="Arial"/>
                <w:sz w:val="24"/>
                <w:szCs w:val="24"/>
              </w:rPr>
              <w:lastRenderedPageBreak/>
              <w:t>praca w parach (np. odgrywanie ról, wymiana informacji), praca w grupach (projekty, konkursy, rozwiązywanie problemów, zebranie słownictwa itp.), praca indywidualna studentów, czy też nauczanie tradycyjne - frontalne (prezentacja materiału leksykalnego, treści ilustracji itp.). Ćwiczenia wspomagane są technikami multimedialnymi</w:t>
            </w:r>
            <w:r w:rsidRPr="00190582">
              <w:rPr>
                <w:rFonts w:ascii="Arial" w:hAnsi="Arial" w:cs="Arial"/>
                <w:b/>
                <w:color w:val="000000"/>
                <w:sz w:val="24"/>
                <w:szCs w:val="24"/>
              </w:rPr>
              <w:t>.</w:t>
            </w:r>
          </w:p>
        </w:tc>
      </w:tr>
      <w:tr w:rsidR="00190582" w:rsidRPr="00190582" w14:paraId="15C8E4A4"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18C7DF4" w14:textId="77777777" w:rsidR="00190582" w:rsidRPr="00190582" w:rsidRDefault="00190582" w:rsidP="00BF7798">
            <w:pPr>
              <w:pStyle w:val="Tytukomrki"/>
              <w:spacing w:before="0" w:after="0" w:line="360" w:lineRule="auto"/>
              <w:rPr>
                <w:sz w:val="24"/>
                <w:szCs w:val="24"/>
              </w:rPr>
            </w:pPr>
            <w:r w:rsidRPr="00190582">
              <w:rPr>
                <w:sz w:val="24"/>
                <w:szCs w:val="24"/>
              </w:rPr>
              <w:lastRenderedPageBreak/>
              <w:t>Sposoby weryfikacji efektów uczenia się osiąganych przez studenta:</w:t>
            </w:r>
          </w:p>
        </w:tc>
      </w:tr>
      <w:tr w:rsidR="00190582" w:rsidRPr="00190582" w14:paraId="0966206A"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6F829BD"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Pisemne kolokwia (co najmniej jedno) oraz ocenianie na bieżąco zadań wykonanych w domu i w trakcie zajęć.</w:t>
            </w:r>
          </w:p>
        </w:tc>
      </w:tr>
      <w:tr w:rsidR="00190582" w:rsidRPr="00190582" w14:paraId="59201A9D"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DF63370" w14:textId="77777777" w:rsidR="00190582" w:rsidRPr="00190582" w:rsidRDefault="00190582" w:rsidP="00BF7798">
            <w:pPr>
              <w:pStyle w:val="Tytukomrki"/>
              <w:tabs>
                <w:tab w:val="left" w:pos="3450"/>
              </w:tabs>
              <w:spacing w:before="0" w:after="0" w:line="360" w:lineRule="auto"/>
              <w:rPr>
                <w:sz w:val="24"/>
                <w:szCs w:val="24"/>
              </w:rPr>
            </w:pPr>
            <w:r w:rsidRPr="00190582">
              <w:rPr>
                <w:sz w:val="24"/>
                <w:szCs w:val="24"/>
              </w:rPr>
              <w:t>Forma i warunki zaliczenia:</w:t>
            </w:r>
          </w:p>
        </w:tc>
      </w:tr>
      <w:tr w:rsidR="00190582" w:rsidRPr="00190582" w14:paraId="74BA82A0"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FA9EB73" w14:textId="77777777" w:rsidR="00190582" w:rsidRPr="00190582" w:rsidRDefault="00190582" w:rsidP="00BF7798">
            <w:pPr>
              <w:spacing w:after="0" w:line="360" w:lineRule="auto"/>
              <w:rPr>
                <w:rFonts w:ascii="Arial" w:hAnsi="Arial" w:cs="Arial"/>
                <w:b/>
                <w:sz w:val="24"/>
                <w:szCs w:val="24"/>
              </w:rPr>
            </w:pPr>
            <w:r w:rsidRPr="00190582">
              <w:rPr>
                <w:rFonts w:ascii="Arial" w:hAnsi="Arial" w:cs="Arial"/>
                <w:sz w:val="24"/>
                <w:szCs w:val="24"/>
              </w:rPr>
              <w:t>Zaliczenie semestru na ocenę na podstawie: kolokwium sprawdzającego stopień opanowania wiedzy i umiejętności; jakości wykonanych prac domowych oraz zadań na zajęciach; aktywności na zajęciach oraz frekwencji. Kryteria oceniania</w:t>
            </w:r>
            <w:r w:rsidRPr="00190582">
              <w:rPr>
                <w:rFonts w:ascii="Arial" w:hAnsi="Arial" w:cs="Arial"/>
                <w:b/>
                <w:sz w:val="24"/>
                <w:szCs w:val="24"/>
              </w:rPr>
              <w:t xml:space="preserve">: </w:t>
            </w:r>
            <w:r w:rsidRPr="00190582">
              <w:rPr>
                <w:rFonts w:ascii="Arial" w:hAnsi="Arial" w:cs="Arial"/>
                <w:sz w:val="24"/>
                <w:szCs w:val="24"/>
              </w:rPr>
              <w:t>0-50% - niedostateczna (2,0); 51-60% - dostateczna (3,0); 61-70% - dostateczna plus (3,5); 71-80% - dobra (4,0); 81-90% - dobra plus (4,5); 91-100% - bardzo dobra (5,0).</w:t>
            </w:r>
          </w:p>
        </w:tc>
      </w:tr>
      <w:tr w:rsidR="00190582" w:rsidRPr="00190582" w14:paraId="49A41C8F"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2322AE3" w14:textId="77777777" w:rsidR="00190582" w:rsidRPr="00190582" w:rsidRDefault="00190582" w:rsidP="00BF7798">
            <w:pPr>
              <w:pStyle w:val="Tytukomrki"/>
              <w:spacing w:before="0" w:after="0" w:line="360" w:lineRule="auto"/>
              <w:rPr>
                <w:sz w:val="24"/>
                <w:szCs w:val="24"/>
              </w:rPr>
            </w:pPr>
            <w:r w:rsidRPr="00190582">
              <w:rPr>
                <w:sz w:val="24"/>
                <w:szCs w:val="24"/>
              </w:rPr>
              <w:t>Bilans punktów ECTS:</w:t>
            </w:r>
          </w:p>
        </w:tc>
      </w:tr>
      <w:tr w:rsidR="00190582" w:rsidRPr="00190582" w14:paraId="69FCD195" w14:textId="77777777" w:rsidTr="00190582">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7E8687A" w14:textId="77777777" w:rsidR="00190582" w:rsidRPr="00190582" w:rsidRDefault="00190582" w:rsidP="00BF7798">
            <w:pPr>
              <w:pStyle w:val="Tytukomrki"/>
              <w:spacing w:before="0" w:after="0" w:line="360" w:lineRule="auto"/>
              <w:rPr>
                <w:b w:val="0"/>
                <w:bCs/>
                <w:sz w:val="24"/>
                <w:szCs w:val="24"/>
              </w:rPr>
            </w:pPr>
            <w:r w:rsidRPr="00190582">
              <w:rPr>
                <w:b w:val="0"/>
                <w:bCs/>
                <w:sz w:val="24"/>
                <w:szCs w:val="24"/>
              </w:rPr>
              <w:t>Studia stacjonarne</w:t>
            </w:r>
          </w:p>
        </w:tc>
      </w:tr>
      <w:tr w:rsidR="00190582" w:rsidRPr="00190582" w14:paraId="311213E5" w14:textId="77777777" w:rsidTr="00190582">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30122FD" w14:textId="77777777" w:rsidR="00190582" w:rsidRPr="00190582" w:rsidRDefault="00190582" w:rsidP="00BF7798">
            <w:pPr>
              <w:pStyle w:val="Tytukomrki"/>
              <w:spacing w:before="0" w:after="0" w:line="360" w:lineRule="auto"/>
              <w:rPr>
                <w:b w:val="0"/>
                <w:bCs/>
                <w:sz w:val="24"/>
                <w:szCs w:val="24"/>
              </w:rPr>
            </w:pPr>
            <w:r w:rsidRPr="0019058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DA7FFED" w14:textId="77777777" w:rsidR="00190582" w:rsidRPr="00190582" w:rsidRDefault="00190582" w:rsidP="00BF7798">
            <w:pPr>
              <w:pStyle w:val="Tytukomrki"/>
              <w:spacing w:before="0" w:after="0" w:line="360" w:lineRule="auto"/>
              <w:rPr>
                <w:b w:val="0"/>
                <w:bCs/>
                <w:sz w:val="24"/>
                <w:szCs w:val="24"/>
              </w:rPr>
            </w:pPr>
            <w:r w:rsidRPr="00190582">
              <w:rPr>
                <w:b w:val="0"/>
                <w:bCs/>
                <w:sz w:val="24"/>
                <w:szCs w:val="24"/>
              </w:rPr>
              <w:t>Obciążenie studenta</w:t>
            </w:r>
          </w:p>
        </w:tc>
      </w:tr>
      <w:tr w:rsidR="00190582" w:rsidRPr="00190582" w14:paraId="247E0397" w14:textId="77777777" w:rsidTr="00190582">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D92082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Udział w ćwiczeniach (30 godzin)</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64F1FA7"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30 godzin</w:t>
            </w:r>
          </w:p>
        </w:tc>
      </w:tr>
      <w:tr w:rsidR="00190582" w:rsidRPr="00190582" w14:paraId="778A06C2" w14:textId="77777777" w:rsidTr="00190582">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15C7AFF"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Samodzielne przygotowywanie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3E73286"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16 godzin</w:t>
            </w:r>
          </w:p>
        </w:tc>
      </w:tr>
      <w:tr w:rsidR="00190582" w:rsidRPr="00190582" w14:paraId="73033E03" w14:textId="77777777" w:rsidTr="00190582">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53236A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 xml:space="preserve">Samodzielne przygotowywanie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266F64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4 godziny</w:t>
            </w:r>
          </w:p>
        </w:tc>
      </w:tr>
      <w:tr w:rsidR="00190582" w:rsidRPr="00190582" w14:paraId="59C24FDE"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E6EDDB8" w14:textId="77777777" w:rsidR="00190582" w:rsidRPr="00190582" w:rsidRDefault="00190582" w:rsidP="00BF7798">
            <w:pPr>
              <w:spacing w:after="0" w:line="360" w:lineRule="auto"/>
              <w:rPr>
                <w:rFonts w:ascii="Arial" w:hAnsi="Arial" w:cs="Arial"/>
                <w:b/>
                <w:bCs/>
                <w:sz w:val="24"/>
                <w:szCs w:val="24"/>
              </w:rPr>
            </w:pPr>
            <w:r w:rsidRPr="00190582">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E3CB395"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50 godzin</w:t>
            </w:r>
          </w:p>
        </w:tc>
      </w:tr>
      <w:tr w:rsidR="00190582" w:rsidRPr="00190582" w14:paraId="38C67D3D"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E7ED157" w14:textId="77777777" w:rsidR="00190582" w:rsidRPr="00190582" w:rsidRDefault="00190582" w:rsidP="00BF7798">
            <w:pPr>
              <w:spacing w:after="0" w:line="360" w:lineRule="auto"/>
              <w:rPr>
                <w:rFonts w:ascii="Arial" w:hAnsi="Arial" w:cs="Arial"/>
                <w:b/>
                <w:bCs/>
                <w:sz w:val="24"/>
                <w:szCs w:val="24"/>
              </w:rPr>
            </w:pPr>
            <w:r w:rsidRPr="00190582">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231BA58" w14:textId="77777777" w:rsidR="00190582" w:rsidRPr="00190582" w:rsidRDefault="00190582" w:rsidP="00BF7798">
            <w:pPr>
              <w:spacing w:after="0" w:line="360" w:lineRule="auto"/>
              <w:rPr>
                <w:rFonts w:ascii="Arial" w:hAnsi="Arial" w:cs="Arial"/>
                <w:bCs/>
                <w:sz w:val="24"/>
                <w:szCs w:val="24"/>
              </w:rPr>
            </w:pPr>
            <w:r w:rsidRPr="00190582">
              <w:rPr>
                <w:rFonts w:ascii="Arial" w:hAnsi="Arial" w:cs="Arial"/>
                <w:bCs/>
                <w:sz w:val="24"/>
                <w:szCs w:val="24"/>
              </w:rPr>
              <w:t>2</w:t>
            </w:r>
          </w:p>
        </w:tc>
      </w:tr>
    </w:tbl>
    <w:p w14:paraId="31BF5AA3" w14:textId="77777777" w:rsidR="00190582" w:rsidRPr="00190582" w:rsidRDefault="00190582" w:rsidP="00BF7798">
      <w:pPr>
        <w:spacing w:after="160" w:line="360" w:lineRule="auto"/>
        <w:rPr>
          <w:rFonts w:ascii="Arial" w:hAnsi="Arial" w:cs="Arial"/>
          <w:sz w:val="24"/>
          <w:szCs w:val="24"/>
        </w:rPr>
      </w:pPr>
    </w:p>
    <w:tbl>
      <w:tblPr>
        <w:tblW w:w="10667" w:type="dxa"/>
        <w:tblInd w:w="5" w:type="dxa"/>
        <w:tblLayout w:type="fixed"/>
        <w:tblCellMar>
          <w:left w:w="30" w:type="dxa"/>
          <w:right w:w="30" w:type="dxa"/>
        </w:tblCellMar>
        <w:tblLook w:val="04A0" w:firstRow="1" w:lastRow="0" w:firstColumn="1" w:lastColumn="0" w:noHBand="0" w:noVBand="1"/>
        <w:tblCaption w:val="Tabela zawiera sylabus dla przedmiotu Język rosyjski specjalistyczny,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190582" w:rsidRPr="00190582" w14:paraId="79C52BE9" w14:textId="77777777" w:rsidTr="00190582">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1504F203" w14:textId="77777777" w:rsidR="00190582" w:rsidRPr="00190582" w:rsidRDefault="00190582" w:rsidP="00BF7798">
            <w:pPr>
              <w:pStyle w:val="Tytu"/>
              <w:spacing w:line="360" w:lineRule="auto"/>
              <w:rPr>
                <w:rFonts w:cs="Arial"/>
                <w:sz w:val="24"/>
                <w:szCs w:val="24"/>
              </w:rPr>
            </w:pPr>
            <w:r w:rsidRPr="00190582">
              <w:rPr>
                <w:rFonts w:cs="Arial"/>
                <w:sz w:val="24"/>
                <w:szCs w:val="24"/>
              </w:rPr>
              <w:br w:type="page"/>
              <w:t>Sylabus przedmiotu / modułu kształcenia</w:t>
            </w:r>
          </w:p>
        </w:tc>
      </w:tr>
      <w:tr w:rsidR="00190582" w:rsidRPr="00190582" w14:paraId="534C1050" w14:textId="77777777" w:rsidTr="00190582">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1C328D25" w14:textId="77777777" w:rsidR="00190582" w:rsidRPr="00190582" w:rsidRDefault="00190582" w:rsidP="00BF7798">
            <w:pPr>
              <w:pStyle w:val="Tytukomrki"/>
              <w:spacing w:before="0" w:after="0" w:line="360" w:lineRule="auto"/>
              <w:rPr>
                <w:sz w:val="24"/>
                <w:szCs w:val="24"/>
              </w:rPr>
            </w:pPr>
            <w:r w:rsidRPr="0019058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5A5D95E3" w14:textId="77777777" w:rsidR="00190582" w:rsidRPr="00190582" w:rsidRDefault="00190582" w:rsidP="00BF7798">
            <w:pPr>
              <w:pStyle w:val="sylab2"/>
              <w:spacing w:before="0" w:line="360" w:lineRule="auto"/>
              <w:rPr>
                <w:sz w:val="24"/>
                <w:szCs w:val="24"/>
              </w:rPr>
            </w:pPr>
            <w:bookmarkStart w:id="3" w:name="_Toc181253347"/>
            <w:r w:rsidRPr="00190582">
              <w:rPr>
                <w:sz w:val="24"/>
                <w:szCs w:val="24"/>
              </w:rPr>
              <w:t>Język rosyjski specjalistyczny</w:t>
            </w:r>
            <w:bookmarkEnd w:id="3"/>
          </w:p>
        </w:tc>
      </w:tr>
      <w:tr w:rsidR="00190582" w:rsidRPr="00190582" w14:paraId="58134627" w14:textId="77777777" w:rsidTr="00190582">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281AA7A7" w14:textId="77777777" w:rsidR="00190582" w:rsidRPr="00190582" w:rsidRDefault="00190582" w:rsidP="00BF7798">
            <w:pPr>
              <w:pStyle w:val="Tytukomrki"/>
              <w:spacing w:before="0" w:after="0" w:line="360" w:lineRule="auto"/>
              <w:rPr>
                <w:sz w:val="24"/>
                <w:szCs w:val="24"/>
              </w:rPr>
            </w:pPr>
            <w:r w:rsidRPr="0019058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219E7C4C" w14:textId="77777777" w:rsidR="00190582" w:rsidRPr="00190582" w:rsidRDefault="00190582" w:rsidP="00BF7798">
            <w:pPr>
              <w:spacing w:after="0" w:line="360" w:lineRule="auto"/>
              <w:rPr>
                <w:rFonts w:ascii="Arial" w:hAnsi="Arial" w:cs="Arial"/>
                <w:sz w:val="24"/>
                <w:szCs w:val="24"/>
                <w:lang w:val="en-GB"/>
              </w:rPr>
            </w:pPr>
            <w:r w:rsidRPr="00190582">
              <w:rPr>
                <w:rFonts w:ascii="Arial" w:hAnsi="Arial" w:cs="Arial"/>
                <w:sz w:val="24"/>
                <w:szCs w:val="24"/>
                <w:lang w:val="en-GB"/>
              </w:rPr>
              <w:t xml:space="preserve">Specialist Russian </w:t>
            </w:r>
          </w:p>
        </w:tc>
      </w:tr>
      <w:tr w:rsidR="00190582" w:rsidRPr="00190582" w14:paraId="7C9AB9FF" w14:textId="77777777" w:rsidTr="00190582">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6771823" w14:textId="77777777" w:rsidR="00190582" w:rsidRPr="00190582" w:rsidRDefault="00190582" w:rsidP="00BF7798">
            <w:pPr>
              <w:pStyle w:val="Tytukomrki"/>
              <w:spacing w:before="0" w:after="0" w:line="360" w:lineRule="auto"/>
              <w:rPr>
                <w:sz w:val="24"/>
                <w:szCs w:val="24"/>
              </w:rPr>
            </w:pPr>
            <w:r w:rsidRPr="0019058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51E5EBFA"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color w:val="000000"/>
                <w:sz w:val="24"/>
                <w:szCs w:val="24"/>
              </w:rPr>
              <w:t>rosyjski (wspomagany językiem polskim)</w:t>
            </w:r>
          </w:p>
        </w:tc>
      </w:tr>
      <w:tr w:rsidR="00190582" w:rsidRPr="00190582" w14:paraId="19DCEDE3" w14:textId="77777777" w:rsidTr="00190582">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56DE6638" w14:textId="77777777" w:rsidR="00190582" w:rsidRPr="00190582" w:rsidRDefault="00190582" w:rsidP="00BF7798">
            <w:pPr>
              <w:pStyle w:val="Tytukomrki"/>
              <w:spacing w:before="0" w:after="0" w:line="360" w:lineRule="auto"/>
              <w:rPr>
                <w:sz w:val="24"/>
                <w:szCs w:val="24"/>
              </w:rPr>
            </w:pPr>
            <w:r w:rsidRPr="0019058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2D04527A"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Gospodarka przestrzenna</w:t>
            </w:r>
          </w:p>
        </w:tc>
      </w:tr>
      <w:tr w:rsidR="00190582" w:rsidRPr="00190582" w14:paraId="4DA41510" w14:textId="77777777" w:rsidTr="00190582">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4B9ECF97" w14:textId="77777777" w:rsidR="00190582" w:rsidRPr="00190582" w:rsidRDefault="00190582" w:rsidP="00BF7798">
            <w:pPr>
              <w:pStyle w:val="Tytukomrki"/>
              <w:spacing w:before="0" w:after="0" w:line="360" w:lineRule="auto"/>
              <w:rPr>
                <w:sz w:val="24"/>
                <w:szCs w:val="24"/>
              </w:rPr>
            </w:pPr>
            <w:r w:rsidRPr="0019058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268EC18D" w14:textId="77777777" w:rsidR="00190582" w:rsidRPr="00190582" w:rsidRDefault="00190582" w:rsidP="00BF7798">
            <w:pPr>
              <w:spacing w:after="0" w:line="360" w:lineRule="auto"/>
              <w:rPr>
                <w:rFonts w:ascii="Arial" w:hAnsi="Arial" w:cs="Arial"/>
                <w:b/>
                <w:sz w:val="24"/>
                <w:szCs w:val="24"/>
              </w:rPr>
            </w:pPr>
            <w:r w:rsidRPr="00190582">
              <w:rPr>
                <w:rFonts w:ascii="Arial" w:hAnsi="Arial" w:cs="Arial"/>
                <w:color w:val="000000"/>
                <w:sz w:val="24"/>
                <w:szCs w:val="24"/>
              </w:rPr>
              <w:t>Centrum Języków Obcych</w:t>
            </w:r>
          </w:p>
        </w:tc>
      </w:tr>
      <w:tr w:rsidR="00190582" w:rsidRPr="00190582" w14:paraId="1E71ABCE" w14:textId="77777777" w:rsidTr="00190582">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AC8F4A9" w14:textId="77777777" w:rsidR="00190582" w:rsidRPr="00190582" w:rsidRDefault="00190582" w:rsidP="00BF7798">
            <w:pPr>
              <w:pStyle w:val="Tytukomrki"/>
              <w:spacing w:before="0" w:after="0" w:line="360" w:lineRule="auto"/>
              <w:rPr>
                <w:sz w:val="24"/>
                <w:szCs w:val="24"/>
              </w:rPr>
            </w:pPr>
            <w:r w:rsidRPr="0019058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7A5EB5CE"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color w:val="000000"/>
                <w:sz w:val="24"/>
                <w:szCs w:val="24"/>
              </w:rPr>
              <w:t>obowiązkowy</w:t>
            </w:r>
          </w:p>
        </w:tc>
      </w:tr>
      <w:tr w:rsidR="00190582" w:rsidRPr="00190582" w14:paraId="19785BA2" w14:textId="77777777" w:rsidTr="00190582">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9D8BD01" w14:textId="77777777" w:rsidR="00190582" w:rsidRPr="00190582" w:rsidRDefault="00190582" w:rsidP="00BF7798">
            <w:pPr>
              <w:pStyle w:val="Tytukomrki"/>
              <w:spacing w:before="0" w:after="0" w:line="360" w:lineRule="auto"/>
              <w:rPr>
                <w:sz w:val="24"/>
                <w:szCs w:val="24"/>
              </w:rPr>
            </w:pPr>
            <w:r w:rsidRPr="0019058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5AD7878F"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color w:val="000000"/>
                <w:sz w:val="24"/>
                <w:szCs w:val="24"/>
              </w:rPr>
              <w:t>drugiego stopnia</w:t>
            </w:r>
          </w:p>
        </w:tc>
      </w:tr>
      <w:tr w:rsidR="00190582" w:rsidRPr="00190582" w14:paraId="0FDFA17A" w14:textId="77777777" w:rsidTr="00190582">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396011CC" w14:textId="77777777" w:rsidR="00190582" w:rsidRPr="00190582" w:rsidRDefault="00190582" w:rsidP="00BF7798">
            <w:pPr>
              <w:pStyle w:val="Tytukomrki"/>
              <w:spacing w:before="0" w:after="0" w:line="360" w:lineRule="auto"/>
              <w:rPr>
                <w:sz w:val="24"/>
                <w:szCs w:val="24"/>
              </w:rPr>
            </w:pPr>
            <w:r w:rsidRPr="0019058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35977E93"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pierwszy</w:t>
            </w:r>
          </w:p>
        </w:tc>
      </w:tr>
      <w:tr w:rsidR="00190582" w:rsidRPr="00190582" w14:paraId="2259D033" w14:textId="77777777" w:rsidTr="00190582">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11427128" w14:textId="77777777" w:rsidR="00190582" w:rsidRPr="00190582" w:rsidRDefault="00190582" w:rsidP="00BF7798">
            <w:pPr>
              <w:pStyle w:val="Tytukomrki"/>
              <w:spacing w:before="0" w:after="0" w:line="360" w:lineRule="auto"/>
              <w:rPr>
                <w:sz w:val="24"/>
                <w:szCs w:val="24"/>
              </w:rPr>
            </w:pPr>
            <w:r w:rsidRPr="0019058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3CFBC8F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drugi</w:t>
            </w:r>
          </w:p>
        </w:tc>
      </w:tr>
      <w:tr w:rsidR="00190582" w:rsidRPr="00190582" w14:paraId="3684F168" w14:textId="77777777" w:rsidTr="00190582">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6A9502E6" w14:textId="77777777" w:rsidR="00190582" w:rsidRPr="00190582" w:rsidRDefault="00190582" w:rsidP="00BF7798">
            <w:pPr>
              <w:pStyle w:val="Tytukomrki"/>
              <w:spacing w:before="0" w:after="0" w:line="360" w:lineRule="auto"/>
              <w:rPr>
                <w:sz w:val="24"/>
                <w:szCs w:val="24"/>
              </w:rPr>
            </w:pPr>
            <w:r w:rsidRPr="00190582">
              <w:rPr>
                <w:sz w:val="24"/>
                <w:szCs w:val="24"/>
              </w:rPr>
              <w:lastRenderedPageBreak/>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719D319B"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dwa</w:t>
            </w:r>
          </w:p>
        </w:tc>
      </w:tr>
      <w:tr w:rsidR="00190582" w:rsidRPr="00190582" w14:paraId="5CAD4D57" w14:textId="77777777" w:rsidTr="001905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52E046A" w14:textId="77777777" w:rsidR="00190582" w:rsidRPr="00190582" w:rsidRDefault="00190582" w:rsidP="00BF7798">
            <w:pPr>
              <w:pStyle w:val="Tytukomrki"/>
              <w:spacing w:before="0" w:after="0" w:line="360" w:lineRule="auto"/>
              <w:rPr>
                <w:sz w:val="24"/>
                <w:szCs w:val="24"/>
              </w:rPr>
            </w:pPr>
            <w:r w:rsidRPr="00190582">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716C23FB"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color w:val="000000"/>
                <w:sz w:val="24"/>
                <w:szCs w:val="24"/>
              </w:rPr>
              <w:t>dr Ewa Borkowska</w:t>
            </w:r>
          </w:p>
        </w:tc>
      </w:tr>
      <w:tr w:rsidR="00190582" w:rsidRPr="00190582" w14:paraId="7957305C" w14:textId="77777777" w:rsidTr="001905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F7CF7DD" w14:textId="77777777" w:rsidR="00190582" w:rsidRPr="00190582" w:rsidRDefault="00190582" w:rsidP="00BF7798">
            <w:pPr>
              <w:pStyle w:val="Tytukomrki"/>
              <w:spacing w:before="0" w:after="0" w:line="360" w:lineRule="auto"/>
              <w:rPr>
                <w:sz w:val="24"/>
                <w:szCs w:val="24"/>
              </w:rPr>
            </w:pPr>
            <w:r w:rsidRPr="00190582">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783DE3C0"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color w:val="000000"/>
                <w:sz w:val="24"/>
                <w:szCs w:val="24"/>
              </w:rPr>
              <w:t>nauczyciele języka rosyjskiego</w:t>
            </w:r>
          </w:p>
        </w:tc>
      </w:tr>
      <w:tr w:rsidR="00190582" w:rsidRPr="00190582" w14:paraId="4DD0B410" w14:textId="77777777" w:rsidTr="00190582">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0E7441E" w14:textId="77777777" w:rsidR="00190582" w:rsidRPr="00190582" w:rsidRDefault="00190582" w:rsidP="00BF7798">
            <w:pPr>
              <w:pStyle w:val="Tytukomrki"/>
              <w:spacing w:before="0" w:after="0" w:line="360" w:lineRule="auto"/>
              <w:rPr>
                <w:sz w:val="24"/>
                <w:szCs w:val="24"/>
              </w:rPr>
            </w:pPr>
            <w:r w:rsidRPr="00190582">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632CEEC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osiągnięcie językowej kompetencji komunikacyjnej na poziomie B2+ oraz rozwijanie umiejętności posługiwania się słownictwem specjalistycznym.</w:t>
            </w:r>
          </w:p>
        </w:tc>
      </w:tr>
      <w:tr w:rsidR="00190582" w:rsidRPr="00190582" w14:paraId="49190167" w14:textId="77777777" w:rsidTr="00190582">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5A98A200" w14:textId="77777777" w:rsidR="00190582" w:rsidRPr="00190582" w:rsidRDefault="00190582" w:rsidP="00BF7798">
            <w:pPr>
              <w:pStyle w:val="Tytukomrki"/>
              <w:spacing w:before="0" w:after="0" w:line="360" w:lineRule="auto"/>
              <w:rPr>
                <w:sz w:val="24"/>
                <w:szCs w:val="24"/>
              </w:rPr>
            </w:pPr>
            <w:r w:rsidRPr="00190582">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2C8BD230" w14:textId="77777777" w:rsidR="00190582" w:rsidRPr="00190582" w:rsidRDefault="00190582" w:rsidP="00BF7798">
            <w:pPr>
              <w:pStyle w:val="Tytukomrki"/>
              <w:spacing w:before="0" w:after="0" w:line="360" w:lineRule="auto"/>
              <w:rPr>
                <w:sz w:val="24"/>
                <w:szCs w:val="24"/>
              </w:rPr>
            </w:pPr>
            <w:r w:rsidRPr="0019058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0B0B3C67" w14:textId="77777777" w:rsidR="00190582" w:rsidRPr="00190582" w:rsidRDefault="00190582" w:rsidP="00BF7798">
            <w:pPr>
              <w:pStyle w:val="Tytukomrki"/>
              <w:spacing w:before="0" w:after="0" w:line="360" w:lineRule="auto"/>
              <w:rPr>
                <w:sz w:val="24"/>
                <w:szCs w:val="24"/>
              </w:rPr>
            </w:pPr>
            <w:r w:rsidRPr="00190582">
              <w:rPr>
                <w:sz w:val="24"/>
                <w:szCs w:val="24"/>
              </w:rPr>
              <w:t>Symbol efektu kierunkowego</w:t>
            </w:r>
          </w:p>
        </w:tc>
      </w:tr>
      <w:tr w:rsidR="00190582" w:rsidRPr="00190582" w14:paraId="021D46CD" w14:textId="77777777" w:rsidTr="00190582">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F5798EB"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3E925AAB"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zna terminologię rosyjską z dziedziny gospodarki przestrzennej i właściwe struktury leksykalno-gramatyczne niezbędne do skutecznej komunikacji językowej w zakresie tematyki podanej w treści modułu kształcenia.</w:t>
            </w:r>
          </w:p>
        </w:tc>
        <w:tc>
          <w:tcPr>
            <w:tcW w:w="2128" w:type="dxa"/>
            <w:tcBorders>
              <w:top w:val="single" w:sz="2" w:space="0" w:color="000000"/>
              <w:left w:val="single" w:sz="6" w:space="0" w:color="auto"/>
              <w:bottom w:val="single" w:sz="2" w:space="0" w:color="000000"/>
              <w:right w:val="single" w:sz="6" w:space="0" w:color="auto"/>
            </w:tcBorders>
            <w:vAlign w:val="center"/>
          </w:tcPr>
          <w:p w14:paraId="0FAD3029" w14:textId="77777777" w:rsidR="00190582" w:rsidRPr="00190582" w:rsidRDefault="00190582" w:rsidP="00BF7798">
            <w:pPr>
              <w:spacing w:after="0" w:line="360" w:lineRule="auto"/>
              <w:rPr>
                <w:rFonts w:ascii="Arial" w:hAnsi="Arial" w:cs="Arial"/>
                <w:bCs/>
                <w:sz w:val="24"/>
                <w:szCs w:val="24"/>
              </w:rPr>
            </w:pPr>
          </w:p>
        </w:tc>
      </w:tr>
      <w:tr w:rsidR="00190582" w:rsidRPr="00190582" w14:paraId="3DFB6AF4" w14:textId="77777777" w:rsidTr="00190582">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831D8E6"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6B5AD2C3"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zna zasady konstruowania różnych form wypowiedzi ustnych i pisemnych.</w:t>
            </w:r>
          </w:p>
        </w:tc>
        <w:tc>
          <w:tcPr>
            <w:tcW w:w="2128" w:type="dxa"/>
            <w:tcBorders>
              <w:top w:val="single" w:sz="2" w:space="0" w:color="000000"/>
              <w:left w:val="single" w:sz="6" w:space="0" w:color="auto"/>
              <w:bottom w:val="single" w:sz="2" w:space="0" w:color="000000"/>
              <w:right w:val="single" w:sz="6" w:space="0" w:color="auto"/>
            </w:tcBorders>
            <w:vAlign w:val="center"/>
          </w:tcPr>
          <w:p w14:paraId="16546034" w14:textId="77777777" w:rsidR="00190582" w:rsidRPr="00190582" w:rsidRDefault="00190582" w:rsidP="00BF7798">
            <w:pPr>
              <w:spacing w:after="0" w:line="360" w:lineRule="auto"/>
              <w:rPr>
                <w:rFonts w:ascii="Arial" w:hAnsi="Arial" w:cs="Arial"/>
                <w:bCs/>
                <w:sz w:val="24"/>
                <w:szCs w:val="24"/>
              </w:rPr>
            </w:pPr>
          </w:p>
        </w:tc>
      </w:tr>
      <w:tr w:rsidR="00190582" w:rsidRPr="00190582" w14:paraId="01D4614E" w14:textId="77777777" w:rsidTr="00190582">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142F817"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31348850"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zna strategie komunikacyjne potrzebne do skutecznego porozumiewania się.</w:t>
            </w:r>
          </w:p>
        </w:tc>
        <w:tc>
          <w:tcPr>
            <w:tcW w:w="2128" w:type="dxa"/>
            <w:tcBorders>
              <w:top w:val="single" w:sz="2" w:space="0" w:color="000000"/>
              <w:left w:val="single" w:sz="6" w:space="0" w:color="auto"/>
              <w:bottom w:val="single" w:sz="2" w:space="0" w:color="000000"/>
              <w:right w:val="single" w:sz="6" w:space="0" w:color="auto"/>
            </w:tcBorders>
            <w:vAlign w:val="center"/>
          </w:tcPr>
          <w:p w14:paraId="475E2593" w14:textId="77777777" w:rsidR="00190582" w:rsidRPr="00190582" w:rsidRDefault="00190582" w:rsidP="00BF7798">
            <w:pPr>
              <w:spacing w:after="0" w:line="360" w:lineRule="auto"/>
              <w:rPr>
                <w:rFonts w:ascii="Arial" w:hAnsi="Arial" w:cs="Arial"/>
                <w:bCs/>
                <w:sz w:val="24"/>
                <w:szCs w:val="24"/>
              </w:rPr>
            </w:pPr>
          </w:p>
        </w:tc>
      </w:tr>
      <w:tr w:rsidR="00190582" w:rsidRPr="00190582" w14:paraId="7A3DF6C7" w14:textId="77777777" w:rsidTr="00190582">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4BA5AC33" w14:textId="77777777" w:rsidR="00190582" w:rsidRPr="00190582" w:rsidRDefault="00190582" w:rsidP="00BF7798">
            <w:pPr>
              <w:pStyle w:val="Tytukomrki"/>
              <w:spacing w:before="0" w:after="0" w:line="360" w:lineRule="auto"/>
              <w:rPr>
                <w:sz w:val="24"/>
                <w:szCs w:val="24"/>
              </w:rPr>
            </w:pPr>
            <w:r w:rsidRPr="0019058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DCC0995" w14:textId="77777777" w:rsidR="00190582" w:rsidRPr="00190582" w:rsidRDefault="00190582" w:rsidP="00BF7798">
            <w:pPr>
              <w:pStyle w:val="Tytukomrki"/>
              <w:spacing w:before="0" w:after="0" w:line="360" w:lineRule="auto"/>
              <w:rPr>
                <w:sz w:val="24"/>
                <w:szCs w:val="24"/>
              </w:rPr>
            </w:pPr>
            <w:r w:rsidRPr="0019058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07985693" w14:textId="77777777" w:rsidR="00190582" w:rsidRPr="00190582" w:rsidRDefault="00190582" w:rsidP="00BF7798">
            <w:pPr>
              <w:pStyle w:val="Tytukomrki"/>
              <w:spacing w:before="0" w:after="0" w:line="360" w:lineRule="auto"/>
              <w:rPr>
                <w:sz w:val="24"/>
                <w:szCs w:val="24"/>
              </w:rPr>
            </w:pPr>
            <w:r w:rsidRPr="00190582">
              <w:rPr>
                <w:sz w:val="24"/>
                <w:szCs w:val="24"/>
              </w:rPr>
              <w:t>Symbol efektu kierunkowego</w:t>
            </w:r>
          </w:p>
        </w:tc>
      </w:tr>
      <w:tr w:rsidR="00190582" w:rsidRPr="00190582" w14:paraId="23A44AD7"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6312508"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16667DC0"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potrafi zrozumieć teksty z zakresu gospodarki przestrzennej.</w:t>
            </w:r>
          </w:p>
        </w:tc>
        <w:tc>
          <w:tcPr>
            <w:tcW w:w="2128" w:type="dxa"/>
            <w:tcBorders>
              <w:top w:val="single" w:sz="2" w:space="0" w:color="000000"/>
              <w:left w:val="single" w:sz="6" w:space="0" w:color="auto"/>
              <w:bottom w:val="single" w:sz="2" w:space="0" w:color="000000"/>
              <w:right w:val="single" w:sz="6" w:space="0" w:color="auto"/>
            </w:tcBorders>
            <w:vAlign w:val="center"/>
          </w:tcPr>
          <w:p w14:paraId="74F2DA0E"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K_U06</w:t>
            </w:r>
          </w:p>
        </w:tc>
      </w:tr>
      <w:tr w:rsidR="00190582" w:rsidRPr="00190582" w14:paraId="2D87D01A"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0D7E867"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25FBB081"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potrafi wyszukać informacje z zakresu swojej specjalności.</w:t>
            </w:r>
          </w:p>
        </w:tc>
        <w:tc>
          <w:tcPr>
            <w:tcW w:w="2128" w:type="dxa"/>
            <w:tcBorders>
              <w:top w:val="single" w:sz="2" w:space="0" w:color="000000"/>
              <w:left w:val="single" w:sz="6" w:space="0" w:color="auto"/>
              <w:bottom w:val="single" w:sz="2" w:space="0" w:color="000000"/>
              <w:right w:val="single" w:sz="6" w:space="0" w:color="auto"/>
            </w:tcBorders>
            <w:vAlign w:val="center"/>
          </w:tcPr>
          <w:p w14:paraId="43AF0CB8"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K_U09, K_U06</w:t>
            </w:r>
          </w:p>
        </w:tc>
      </w:tr>
      <w:tr w:rsidR="00190582" w:rsidRPr="00190582" w14:paraId="5380D819"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E474671"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1F66447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potrafi formułować dłuższe spójne wypowiedzi na tematy z dziedziny gospodarki przestrzennej.</w:t>
            </w:r>
          </w:p>
        </w:tc>
        <w:tc>
          <w:tcPr>
            <w:tcW w:w="2128" w:type="dxa"/>
            <w:tcBorders>
              <w:top w:val="single" w:sz="2" w:space="0" w:color="000000"/>
              <w:left w:val="single" w:sz="6" w:space="0" w:color="auto"/>
              <w:bottom w:val="single" w:sz="2" w:space="0" w:color="000000"/>
              <w:right w:val="single" w:sz="6" w:space="0" w:color="auto"/>
            </w:tcBorders>
            <w:vAlign w:val="center"/>
          </w:tcPr>
          <w:p w14:paraId="315CE318"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K_U06</w:t>
            </w:r>
          </w:p>
        </w:tc>
      </w:tr>
      <w:tr w:rsidR="00190582" w:rsidRPr="00190582" w14:paraId="03878079"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0EF22C2"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U_04</w:t>
            </w:r>
          </w:p>
        </w:tc>
        <w:tc>
          <w:tcPr>
            <w:tcW w:w="7373" w:type="dxa"/>
            <w:gridSpan w:val="12"/>
            <w:tcBorders>
              <w:top w:val="single" w:sz="2" w:space="0" w:color="000000"/>
              <w:left w:val="single" w:sz="6" w:space="0" w:color="auto"/>
              <w:bottom w:val="single" w:sz="2" w:space="0" w:color="000000"/>
              <w:right w:val="single" w:sz="6" w:space="0" w:color="auto"/>
            </w:tcBorders>
          </w:tcPr>
          <w:p w14:paraId="411520A0"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potrafi brać udział w dyskusji dotyczącej kwestii zawodowych.</w:t>
            </w:r>
          </w:p>
        </w:tc>
        <w:tc>
          <w:tcPr>
            <w:tcW w:w="2128" w:type="dxa"/>
            <w:tcBorders>
              <w:top w:val="single" w:sz="2" w:space="0" w:color="000000"/>
              <w:left w:val="single" w:sz="6" w:space="0" w:color="auto"/>
              <w:bottom w:val="single" w:sz="2" w:space="0" w:color="000000"/>
              <w:right w:val="single" w:sz="6" w:space="0" w:color="auto"/>
            </w:tcBorders>
            <w:vAlign w:val="center"/>
          </w:tcPr>
          <w:p w14:paraId="62918426"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K_U010, K_U06</w:t>
            </w:r>
          </w:p>
        </w:tc>
      </w:tr>
      <w:tr w:rsidR="00190582" w:rsidRPr="00190582" w14:paraId="0E5836DA"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0584D32"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U_05</w:t>
            </w:r>
          </w:p>
        </w:tc>
        <w:tc>
          <w:tcPr>
            <w:tcW w:w="7373" w:type="dxa"/>
            <w:gridSpan w:val="12"/>
            <w:tcBorders>
              <w:top w:val="single" w:sz="2" w:space="0" w:color="000000"/>
              <w:left w:val="single" w:sz="6" w:space="0" w:color="auto"/>
              <w:bottom w:val="single" w:sz="2" w:space="0" w:color="000000"/>
              <w:right w:val="single" w:sz="6" w:space="0" w:color="auto"/>
            </w:tcBorders>
          </w:tcPr>
          <w:p w14:paraId="5696233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zna ograniczenia własnej wiedzy i rozumie potrzebę dalszego kształcenia oraz samodoskonalenia w zakresie nauki języka.</w:t>
            </w:r>
          </w:p>
        </w:tc>
        <w:tc>
          <w:tcPr>
            <w:tcW w:w="2128" w:type="dxa"/>
            <w:tcBorders>
              <w:top w:val="single" w:sz="2" w:space="0" w:color="000000"/>
              <w:left w:val="single" w:sz="6" w:space="0" w:color="auto"/>
              <w:bottom w:val="single" w:sz="2" w:space="0" w:color="000000"/>
              <w:right w:val="single" w:sz="6" w:space="0" w:color="auto"/>
            </w:tcBorders>
            <w:vAlign w:val="center"/>
          </w:tcPr>
          <w:p w14:paraId="58D2140E"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K_U09</w:t>
            </w:r>
          </w:p>
        </w:tc>
      </w:tr>
      <w:tr w:rsidR="00190582" w:rsidRPr="00190582" w14:paraId="59F1A9D1"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93D13E6"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U_06</w:t>
            </w:r>
          </w:p>
        </w:tc>
        <w:tc>
          <w:tcPr>
            <w:tcW w:w="7373" w:type="dxa"/>
            <w:gridSpan w:val="12"/>
            <w:tcBorders>
              <w:top w:val="single" w:sz="2" w:space="0" w:color="000000"/>
              <w:left w:val="single" w:sz="6" w:space="0" w:color="auto"/>
              <w:bottom w:val="single" w:sz="2" w:space="0" w:color="000000"/>
              <w:right w:val="single" w:sz="6" w:space="0" w:color="auto"/>
            </w:tcBorders>
          </w:tcPr>
          <w:p w14:paraId="67313C10"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potrafi współdziałać i pracować w grupie, przyjmując w niej różne role.</w:t>
            </w:r>
          </w:p>
        </w:tc>
        <w:tc>
          <w:tcPr>
            <w:tcW w:w="2128" w:type="dxa"/>
            <w:tcBorders>
              <w:top w:val="single" w:sz="2" w:space="0" w:color="000000"/>
              <w:left w:val="single" w:sz="6" w:space="0" w:color="auto"/>
              <w:bottom w:val="single" w:sz="2" w:space="0" w:color="000000"/>
              <w:right w:val="single" w:sz="6" w:space="0" w:color="auto"/>
            </w:tcBorders>
            <w:vAlign w:val="center"/>
          </w:tcPr>
          <w:p w14:paraId="66DA2606" w14:textId="77777777" w:rsidR="00190582" w:rsidRPr="00190582" w:rsidRDefault="00190582" w:rsidP="00BF7798">
            <w:pPr>
              <w:spacing w:after="0" w:line="360" w:lineRule="auto"/>
              <w:rPr>
                <w:rFonts w:ascii="Arial" w:hAnsi="Arial" w:cs="Arial"/>
                <w:color w:val="000000"/>
                <w:sz w:val="24"/>
                <w:szCs w:val="24"/>
              </w:rPr>
            </w:pPr>
            <w:r w:rsidRPr="00190582">
              <w:rPr>
                <w:rFonts w:ascii="Arial" w:hAnsi="Arial" w:cs="Arial"/>
                <w:color w:val="000000"/>
                <w:sz w:val="24"/>
                <w:szCs w:val="24"/>
              </w:rPr>
              <w:t>K_U010</w:t>
            </w:r>
          </w:p>
        </w:tc>
      </w:tr>
      <w:tr w:rsidR="00190582" w:rsidRPr="00190582" w14:paraId="14E561AE" w14:textId="77777777" w:rsidTr="00190582">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270C9783" w14:textId="77777777" w:rsidR="00190582" w:rsidRPr="00190582" w:rsidRDefault="00190582" w:rsidP="00BF7798">
            <w:pPr>
              <w:pStyle w:val="Tytukomrki"/>
              <w:spacing w:before="0" w:after="0" w:line="360" w:lineRule="auto"/>
              <w:rPr>
                <w:sz w:val="24"/>
                <w:szCs w:val="24"/>
              </w:rPr>
            </w:pPr>
            <w:r w:rsidRPr="0019058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91D353D" w14:textId="77777777" w:rsidR="00190582" w:rsidRPr="00190582" w:rsidRDefault="00190582" w:rsidP="00BF7798">
            <w:pPr>
              <w:pStyle w:val="Tytukomrki"/>
              <w:spacing w:before="0" w:after="0" w:line="360" w:lineRule="auto"/>
              <w:rPr>
                <w:sz w:val="24"/>
                <w:szCs w:val="24"/>
              </w:rPr>
            </w:pPr>
            <w:r w:rsidRPr="0019058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609024EC" w14:textId="77777777" w:rsidR="00190582" w:rsidRPr="00190582" w:rsidRDefault="00190582" w:rsidP="00BF7798">
            <w:pPr>
              <w:pStyle w:val="Tytukomrki"/>
              <w:spacing w:before="0" w:after="0" w:line="360" w:lineRule="auto"/>
              <w:rPr>
                <w:sz w:val="24"/>
                <w:szCs w:val="24"/>
              </w:rPr>
            </w:pPr>
            <w:r w:rsidRPr="00190582">
              <w:rPr>
                <w:sz w:val="24"/>
                <w:szCs w:val="24"/>
              </w:rPr>
              <w:t>Symbol efektu kierunkowego</w:t>
            </w:r>
          </w:p>
        </w:tc>
      </w:tr>
      <w:tr w:rsidR="00190582" w:rsidRPr="00190582" w14:paraId="18275491" w14:textId="77777777" w:rsidTr="00190582">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EE111EC"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5B79700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Student ma świadomość potrzeby znajomości języka obcego w życiu prywatnym i przyszłej pracy zawodowej.</w:t>
            </w:r>
          </w:p>
        </w:tc>
        <w:tc>
          <w:tcPr>
            <w:tcW w:w="2128" w:type="dxa"/>
            <w:tcBorders>
              <w:top w:val="single" w:sz="2" w:space="0" w:color="000000"/>
              <w:left w:val="single" w:sz="6" w:space="0" w:color="auto"/>
              <w:bottom w:val="single" w:sz="2" w:space="0" w:color="000000"/>
              <w:right w:val="single" w:sz="6" w:space="0" w:color="auto"/>
            </w:tcBorders>
            <w:vAlign w:val="center"/>
          </w:tcPr>
          <w:p w14:paraId="5CCBF94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K_K01</w:t>
            </w:r>
          </w:p>
        </w:tc>
      </w:tr>
      <w:tr w:rsidR="00190582" w:rsidRPr="00190582" w14:paraId="26A201C8" w14:textId="77777777" w:rsidTr="00190582">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37E3F97F" w14:textId="77777777" w:rsidR="00190582" w:rsidRPr="00190582" w:rsidRDefault="00190582" w:rsidP="00BF7798">
            <w:pPr>
              <w:pStyle w:val="Tytukomrki"/>
              <w:spacing w:before="0" w:after="0" w:line="360" w:lineRule="auto"/>
              <w:rPr>
                <w:sz w:val="24"/>
                <w:szCs w:val="24"/>
              </w:rPr>
            </w:pPr>
            <w:r w:rsidRPr="00190582">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3FE7472B"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Konwersatorium (30 godzin)</w:t>
            </w:r>
          </w:p>
        </w:tc>
      </w:tr>
      <w:tr w:rsidR="00190582" w:rsidRPr="00190582" w14:paraId="01CD23B4" w14:textId="77777777" w:rsidTr="00190582">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02B223C" w14:textId="77777777" w:rsidR="00190582" w:rsidRPr="00190582" w:rsidRDefault="00190582" w:rsidP="00BF7798">
            <w:pPr>
              <w:pStyle w:val="Tytukomrki"/>
              <w:spacing w:before="0" w:after="0" w:line="360" w:lineRule="auto"/>
              <w:rPr>
                <w:sz w:val="24"/>
                <w:szCs w:val="24"/>
              </w:rPr>
            </w:pPr>
            <w:r w:rsidRPr="00190582">
              <w:rPr>
                <w:sz w:val="24"/>
                <w:szCs w:val="24"/>
              </w:rPr>
              <w:br w:type="page"/>
              <w:t>Wymagania wstępne i dodatkowe:</w:t>
            </w:r>
          </w:p>
        </w:tc>
      </w:tr>
      <w:tr w:rsidR="00190582" w:rsidRPr="00190582" w14:paraId="5609ED31"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5DF63F1"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lastRenderedPageBreak/>
              <w:t>Umiejętność posługiwania się językiem rosyjskim na poziomie B2 ESOKJ</w:t>
            </w:r>
          </w:p>
        </w:tc>
      </w:tr>
      <w:tr w:rsidR="00190582" w:rsidRPr="00190582" w14:paraId="28486770"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5DD5D12" w14:textId="77777777" w:rsidR="00190582" w:rsidRPr="00190582" w:rsidRDefault="00190582" w:rsidP="00BF7798">
            <w:pPr>
              <w:pStyle w:val="Tytukomrki"/>
              <w:spacing w:before="0" w:after="0" w:line="360" w:lineRule="auto"/>
              <w:rPr>
                <w:sz w:val="24"/>
                <w:szCs w:val="24"/>
              </w:rPr>
            </w:pPr>
            <w:r w:rsidRPr="00190582">
              <w:rPr>
                <w:sz w:val="24"/>
                <w:szCs w:val="24"/>
              </w:rPr>
              <w:t>Treści modułu kształcenia:</w:t>
            </w:r>
          </w:p>
        </w:tc>
      </w:tr>
      <w:tr w:rsidR="00190582" w:rsidRPr="00190582" w14:paraId="6ABB9691"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CB4FCBD" w14:textId="77777777" w:rsidR="00190582" w:rsidRPr="00190582" w:rsidRDefault="00190582" w:rsidP="00BF7798">
            <w:pPr>
              <w:pStyle w:val="Akapitzlist"/>
              <w:numPr>
                <w:ilvl w:val="0"/>
                <w:numId w:val="26"/>
              </w:numPr>
              <w:spacing w:before="0" w:after="0" w:line="360" w:lineRule="auto"/>
              <w:ind w:left="709" w:firstLine="0"/>
              <w:rPr>
                <w:rFonts w:cs="Arial"/>
                <w:sz w:val="24"/>
                <w:szCs w:val="24"/>
              </w:rPr>
            </w:pPr>
            <w:r w:rsidRPr="00190582">
              <w:rPr>
                <w:rFonts w:cs="Arial"/>
                <w:sz w:val="24"/>
                <w:szCs w:val="24"/>
              </w:rPr>
              <w:t>Kartografia.</w:t>
            </w:r>
          </w:p>
          <w:p w14:paraId="4650E2AF" w14:textId="77777777" w:rsidR="00190582" w:rsidRPr="00190582" w:rsidRDefault="00190582" w:rsidP="00BF7798">
            <w:pPr>
              <w:pStyle w:val="Akapitzlist"/>
              <w:numPr>
                <w:ilvl w:val="0"/>
                <w:numId w:val="26"/>
              </w:numPr>
              <w:spacing w:before="0" w:after="0" w:line="360" w:lineRule="auto"/>
              <w:ind w:left="709" w:firstLine="0"/>
              <w:rPr>
                <w:rFonts w:cs="Arial"/>
                <w:sz w:val="24"/>
                <w:szCs w:val="24"/>
              </w:rPr>
            </w:pPr>
            <w:r w:rsidRPr="00190582">
              <w:rPr>
                <w:rFonts w:cs="Arial"/>
                <w:bCs/>
                <w:sz w:val="24"/>
                <w:szCs w:val="24"/>
              </w:rPr>
              <w:t>Geodezja</w:t>
            </w:r>
            <w:r w:rsidRPr="00190582">
              <w:rPr>
                <w:rFonts w:cs="Arial"/>
                <w:iCs/>
                <w:sz w:val="24"/>
                <w:szCs w:val="24"/>
              </w:rPr>
              <w:t xml:space="preserve">. </w:t>
            </w:r>
          </w:p>
          <w:p w14:paraId="28152F83" w14:textId="77777777" w:rsidR="00190582" w:rsidRPr="00190582" w:rsidRDefault="00190582" w:rsidP="00BF7798">
            <w:pPr>
              <w:pStyle w:val="Akapitzlist"/>
              <w:numPr>
                <w:ilvl w:val="0"/>
                <w:numId w:val="26"/>
              </w:numPr>
              <w:spacing w:before="0" w:after="0" w:line="360" w:lineRule="auto"/>
              <w:ind w:left="709" w:firstLine="0"/>
              <w:rPr>
                <w:rFonts w:cs="Arial"/>
                <w:sz w:val="24"/>
                <w:szCs w:val="24"/>
              </w:rPr>
            </w:pPr>
            <w:r w:rsidRPr="00190582">
              <w:rPr>
                <w:rFonts w:cs="Arial"/>
                <w:iCs/>
                <w:sz w:val="24"/>
                <w:szCs w:val="24"/>
              </w:rPr>
              <w:t>Inżynieria środowiskowa.</w:t>
            </w:r>
          </w:p>
          <w:p w14:paraId="4FCC898F" w14:textId="77777777" w:rsidR="00190582" w:rsidRPr="00190582" w:rsidRDefault="00190582" w:rsidP="00BF7798">
            <w:pPr>
              <w:pStyle w:val="Akapitzlist"/>
              <w:numPr>
                <w:ilvl w:val="0"/>
                <w:numId w:val="26"/>
              </w:numPr>
              <w:spacing w:before="0" w:after="0" w:line="360" w:lineRule="auto"/>
              <w:ind w:left="709" w:firstLine="0"/>
              <w:rPr>
                <w:rFonts w:cs="Arial"/>
                <w:sz w:val="24"/>
                <w:szCs w:val="24"/>
              </w:rPr>
            </w:pPr>
            <w:r w:rsidRPr="00190582">
              <w:rPr>
                <w:rFonts w:cs="Arial"/>
                <w:bCs/>
                <w:sz w:val="24"/>
                <w:szCs w:val="24"/>
              </w:rPr>
              <w:t>Ochrona środowiska i energia odnawialna.</w:t>
            </w:r>
          </w:p>
          <w:p w14:paraId="74C60C09" w14:textId="77777777" w:rsidR="00190582" w:rsidRPr="00190582" w:rsidRDefault="00190582" w:rsidP="00BF7798">
            <w:pPr>
              <w:pStyle w:val="Akapitzlist"/>
              <w:numPr>
                <w:ilvl w:val="0"/>
                <w:numId w:val="26"/>
              </w:numPr>
              <w:spacing w:before="0" w:after="0" w:line="360" w:lineRule="auto"/>
              <w:ind w:left="709" w:firstLine="0"/>
              <w:rPr>
                <w:rFonts w:cs="Arial"/>
                <w:sz w:val="24"/>
                <w:szCs w:val="24"/>
              </w:rPr>
            </w:pPr>
            <w:r w:rsidRPr="00190582">
              <w:rPr>
                <w:rFonts w:cs="Arial"/>
                <w:bCs/>
                <w:sz w:val="24"/>
                <w:szCs w:val="24"/>
              </w:rPr>
              <w:t xml:space="preserve">Budownictwo lądowe. </w:t>
            </w:r>
          </w:p>
          <w:p w14:paraId="6CC8B458" w14:textId="77777777" w:rsidR="00190582" w:rsidRPr="00190582" w:rsidRDefault="00190582" w:rsidP="00BF7798">
            <w:pPr>
              <w:pStyle w:val="Akapitzlist"/>
              <w:numPr>
                <w:ilvl w:val="0"/>
                <w:numId w:val="26"/>
              </w:numPr>
              <w:spacing w:before="0" w:after="0" w:line="360" w:lineRule="auto"/>
              <w:ind w:left="709" w:firstLine="0"/>
              <w:rPr>
                <w:rFonts w:cs="Arial"/>
                <w:sz w:val="24"/>
                <w:szCs w:val="24"/>
              </w:rPr>
            </w:pPr>
            <w:r w:rsidRPr="00190582">
              <w:rPr>
                <w:rFonts w:cs="Arial"/>
                <w:bCs/>
                <w:sz w:val="24"/>
                <w:szCs w:val="24"/>
              </w:rPr>
              <w:t>Podstawowa terminologia matematyczna i informatyczna.</w:t>
            </w:r>
          </w:p>
        </w:tc>
      </w:tr>
      <w:tr w:rsidR="00190582" w:rsidRPr="00190582" w14:paraId="51247BCB"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98C2998" w14:textId="77777777" w:rsidR="00190582" w:rsidRPr="00190582" w:rsidRDefault="00190582" w:rsidP="00BF7798">
            <w:pPr>
              <w:pStyle w:val="Tytukomrki"/>
              <w:spacing w:before="0" w:after="0" w:line="360" w:lineRule="auto"/>
              <w:rPr>
                <w:sz w:val="24"/>
                <w:szCs w:val="24"/>
              </w:rPr>
            </w:pPr>
            <w:r w:rsidRPr="00190582">
              <w:rPr>
                <w:sz w:val="24"/>
                <w:szCs w:val="24"/>
              </w:rPr>
              <w:t>Literatura podstawowa:</w:t>
            </w:r>
          </w:p>
        </w:tc>
      </w:tr>
      <w:tr w:rsidR="00190582" w:rsidRPr="00190582" w14:paraId="4EFD36A1"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FADF0D6" w14:textId="77777777" w:rsidR="00190582" w:rsidRPr="00190582" w:rsidRDefault="00190582" w:rsidP="00BF7798">
            <w:pPr>
              <w:spacing w:after="0" w:line="360" w:lineRule="auto"/>
              <w:ind w:left="890"/>
              <w:rPr>
                <w:rFonts w:ascii="Arial" w:hAnsi="Arial" w:cs="Arial"/>
                <w:sz w:val="24"/>
                <w:szCs w:val="24"/>
              </w:rPr>
            </w:pPr>
            <w:r w:rsidRPr="00190582">
              <w:rPr>
                <w:rFonts w:ascii="Arial" w:hAnsi="Arial" w:cs="Arial"/>
                <w:sz w:val="24"/>
                <w:szCs w:val="24"/>
              </w:rPr>
              <w:t>Materiały autorskie przygotowane przez nauczyciela.</w:t>
            </w:r>
          </w:p>
        </w:tc>
      </w:tr>
      <w:tr w:rsidR="00190582" w:rsidRPr="00190582" w14:paraId="36628864"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325A61D" w14:textId="77777777" w:rsidR="00190582" w:rsidRPr="00190582" w:rsidRDefault="00190582" w:rsidP="00BF7798">
            <w:pPr>
              <w:pStyle w:val="Tytukomrki"/>
              <w:spacing w:before="0" w:after="0" w:line="360" w:lineRule="auto"/>
              <w:rPr>
                <w:sz w:val="24"/>
                <w:szCs w:val="24"/>
              </w:rPr>
            </w:pPr>
            <w:r w:rsidRPr="00190582">
              <w:rPr>
                <w:sz w:val="24"/>
                <w:szCs w:val="24"/>
              </w:rPr>
              <w:t>Literatura dodatkowa:</w:t>
            </w:r>
          </w:p>
        </w:tc>
      </w:tr>
      <w:tr w:rsidR="00190582" w:rsidRPr="00190582" w14:paraId="299FC18F"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D1746B5" w14:textId="77777777" w:rsidR="00190582" w:rsidRPr="00190582" w:rsidRDefault="00190582" w:rsidP="00BF7798">
            <w:pPr>
              <w:pStyle w:val="Akapitzlist"/>
              <w:numPr>
                <w:ilvl w:val="0"/>
                <w:numId w:val="27"/>
              </w:numPr>
              <w:spacing w:before="0" w:after="0" w:line="360" w:lineRule="auto"/>
              <w:ind w:left="879" w:firstLine="0"/>
              <w:rPr>
                <w:rFonts w:cs="Arial"/>
                <w:sz w:val="24"/>
                <w:szCs w:val="24"/>
              </w:rPr>
            </w:pPr>
            <w:r w:rsidRPr="00190582">
              <w:rPr>
                <w:rFonts w:cs="Arial"/>
                <w:sz w:val="24"/>
                <w:szCs w:val="24"/>
              </w:rPr>
              <w:t xml:space="preserve">Język rosyjski dla studentów Wydziału Geodezji i Urządzeń Rolnych, Zdzisław Szeremeta, Jerzy Jaworski, Galina </w:t>
            </w:r>
            <w:proofErr w:type="spellStart"/>
            <w:r w:rsidRPr="00190582">
              <w:rPr>
                <w:rFonts w:cs="Arial"/>
                <w:sz w:val="24"/>
                <w:szCs w:val="24"/>
              </w:rPr>
              <w:t>Korotkowa</w:t>
            </w:r>
            <w:proofErr w:type="spellEnd"/>
            <w:r w:rsidRPr="00190582">
              <w:rPr>
                <w:rFonts w:cs="Arial"/>
                <w:sz w:val="24"/>
                <w:szCs w:val="24"/>
              </w:rPr>
              <w:t>,  Olsztyn : Wydawnictwo Akademii Rolniczo-Technicznej,1988</w:t>
            </w:r>
          </w:p>
          <w:p w14:paraId="01007A8E" w14:textId="77777777" w:rsidR="00190582" w:rsidRPr="00190582" w:rsidRDefault="00190582" w:rsidP="00BF7798">
            <w:pPr>
              <w:pStyle w:val="Akapitzlist"/>
              <w:numPr>
                <w:ilvl w:val="0"/>
                <w:numId w:val="27"/>
              </w:numPr>
              <w:spacing w:before="0" w:after="0" w:line="360" w:lineRule="auto"/>
              <w:ind w:left="879" w:firstLine="0"/>
              <w:rPr>
                <w:rFonts w:cs="Arial"/>
                <w:sz w:val="24"/>
                <w:szCs w:val="24"/>
              </w:rPr>
            </w:pPr>
            <w:r w:rsidRPr="00190582">
              <w:rPr>
                <w:rFonts w:cs="Arial"/>
                <w:sz w:val="24"/>
                <w:szCs w:val="24"/>
              </w:rPr>
              <w:t xml:space="preserve">Teksty rosyjskie z ćwiczeniami dla studentów Oddziału Geodezji Urządzeń Rolnych, Bożyk Lucyna, </w:t>
            </w:r>
            <w:proofErr w:type="spellStart"/>
            <w:r w:rsidRPr="00190582">
              <w:rPr>
                <w:rFonts w:cs="Arial"/>
                <w:sz w:val="24"/>
                <w:szCs w:val="24"/>
              </w:rPr>
              <w:t>Załucki</w:t>
            </w:r>
            <w:proofErr w:type="spellEnd"/>
            <w:r w:rsidRPr="00190582">
              <w:rPr>
                <w:rFonts w:cs="Arial"/>
                <w:sz w:val="24"/>
                <w:szCs w:val="24"/>
              </w:rPr>
              <w:t xml:space="preserve"> Stefan, Kraków : [</w:t>
            </w:r>
            <w:proofErr w:type="spellStart"/>
            <w:r w:rsidRPr="00190582">
              <w:rPr>
                <w:rFonts w:cs="Arial"/>
                <w:sz w:val="24"/>
                <w:szCs w:val="24"/>
              </w:rPr>
              <w:t>s.n</w:t>
            </w:r>
            <w:proofErr w:type="spellEnd"/>
            <w:r w:rsidRPr="00190582">
              <w:rPr>
                <w:rFonts w:cs="Arial"/>
                <w:sz w:val="24"/>
                <w:szCs w:val="24"/>
              </w:rPr>
              <w:t>.], (Kraków : Zakład Graficzny Politechniki Krakowskiej), 1985</w:t>
            </w:r>
          </w:p>
          <w:p w14:paraId="0A6A432D" w14:textId="77777777" w:rsidR="00190582" w:rsidRPr="00190582" w:rsidRDefault="00190582" w:rsidP="00BF7798">
            <w:pPr>
              <w:pStyle w:val="Akapitzlist"/>
              <w:numPr>
                <w:ilvl w:val="0"/>
                <w:numId w:val="27"/>
              </w:numPr>
              <w:spacing w:before="0" w:after="0" w:line="360" w:lineRule="auto"/>
              <w:ind w:left="879" w:firstLine="0"/>
              <w:rPr>
                <w:rFonts w:cs="Arial"/>
                <w:sz w:val="24"/>
                <w:szCs w:val="24"/>
                <w:lang w:val="en-US"/>
              </w:rPr>
            </w:pPr>
            <w:r w:rsidRPr="00190582">
              <w:rPr>
                <w:rFonts w:cs="Arial"/>
                <w:sz w:val="24"/>
                <w:szCs w:val="24"/>
              </w:rPr>
              <w:t xml:space="preserve">Język rosyjski: wybór tekstów z ćwiczeniami dla studentów Oddziału Geodezji i Urządzeń Rolnych, </w:t>
            </w:r>
            <w:proofErr w:type="spellStart"/>
            <w:r w:rsidRPr="00190582">
              <w:rPr>
                <w:rFonts w:cs="Arial"/>
                <w:sz w:val="24"/>
                <w:szCs w:val="24"/>
              </w:rPr>
              <w:t>Cacoń</w:t>
            </w:r>
            <w:proofErr w:type="spellEnd"/>
            <w:r w:rsidRPr="00190582">
              <w:rPr>
                <w:rFonts w:cs="Arial"/>
                <w:sz w:val="24"/>
                <w:szCs w:val="24"/>
              </w:rPr>
              <w:t xml:space="preserve"> Krystyna. </w:t>
            </w:r>
            <w:proofErr w:type="spellStart"/>
            <w:r w:rsidRPr="00190582">
              <w:rPr>
                <w:rFonts w:cs="Arial"/>
                <w:sz w:val="24"/>
                <w:szCs w:val="24"/>
                <w:lang w:val="en-US"/>
              </w:rPr>
              <w:t>Wrocław</w:t>
            </w:r>
            <w:proofErr w:type="spellEnd"/>
            <w:r w:rsidRPr="00190582">
              <w:rPr>
                <w:rFonts w:cs="Arial"/>
                <w:sz w:val="24"/>
                <w:szCs w:val="24"/>
                <w:lang w:val="en-US"/>
              </w:rPr>
              <w:t xml:space="preserve">: </w:t>
            </w:r>
            <w:proofErr w:type="spellStart"/>
            <w:r w:rsidRPr="00190582">
              <w:rPr>
                <w:rFonts w:cs="Arial"/>
                <w:sz w:val="24"/>
                <w:szCs w:val="24"/>
                <w:lang w:val="en-US"/>
              </w:rPr>
              <w:t>Wydawnictwo</w:t>
            </w:r>
            <w:proofErr w:type="spellEnd"/>
            <w:r w:rsidRPr="00190582">
              <w:rPr>
                <w:rFonts w:cs="Arial"/>
                <w:sz w:val="24"/>
                <w:szCs w:val="24"/>
                <w:lang w:val="en-US"/>
              </w:rPr>
              <w:t xml:space="preserve"> </w:t>
            </w:r>
            <w:proofErr w:type="spellStart"/>
            <w:r w:rsidRPr="00190582">
              <w:rPr>
                <w:rFonts w:cs="Arial"/>
                <w:sz w:val="24"/>
                <w:szCs w:val="24"/>
                <w:lang w:val="en-US"/>
              </w:rPr>
              <w:t>Akademii</w:t>
            </w:r>
            <w:proofErr w:type="spellEnd"/>
            <w:r w:rsidRPr="00190582">
              <w:rPr>
                <w:rFonts w:cs="Arial"/>
                <w:sz w:val="24"/>
                <w:szCs w:val="24"/>
                <w:lang w:val="en-US"/>
              </w:rPr>
              <w:t xml:space="preserve"> </w:t>
            </w:r>
            <w:proofErr w:type="spellStart"/>
            <w:r w:rsidRPr="00190582">
              <w:rPr>
                <w:rFonts w:cs="Arial"/>
                <w:sz w:val="24"/>
                <w:szCs w:val="24"/>
                <w:lang w:val="en-US"/>
              </w:rPr>
              <w:t>Rolniczej</w:t>
            </w:r>
            <w:proofErr w:type="spellEnd"/>
            <w:r w:rsidRPr="00190582">
              <w:rPr>
                <w:rFonts w:cs="Arial"/>
                <w:sz w:val="24"/>
                <w:szCs w:val="24"/>
                <w:lang w:val="en-US"/>
              </w:rPr>
              <w:t xml:space="preserve">, </w:t>
            </w:r>
          </w:p>
        </w:tc>
      </w:tr>
      <w:tr w:rsidR="00190582" w:rsidRPr="00190582" w14:paraId="29051E4C"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0D1505E" w14:textId="77777777" w:rsidR="00190582" w:rsidRPr="00190582" w:rsidRDefault="00190582" w:rsidP="00BF7798">
            <w:pPr>
              <w:pStyle w:val="Tytukomrki"/>
              <w:spacing w:before="0" w:after="0" w:line="360" w:lineRule="auto"/>
              <w:rPr>
                <w:sz w:val="24"/>
                <w:szCs w:val="24"/>
              </w:rPr>
            </w:pPr>
            <w:r w:rsidRPr="00190582">
              <w:rPr>
                <w:sz w:val="24"/>
                <w:szCs w:val="24"/>
              </w:rPr>
              <w:t>Planowane formy/działania/metody dydaktyczne:</w:t>
            </w:r>
          </w:p>
        </w:tc>
      </w:tr>
      <w:tr w:rsidR="00190582" w:rsidRPr="00190582" w14:paraId="68C6143A"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4681A4F"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Podejście eklektyczne, umożliwiające indywidualizację nauczania, czyli dostosowanie technik, form pracy, typów zadań i treści do danej grupy studentów. Stosowane formy pracy to, między innymi: praca w parach (np. odgrywanie ról, wymiana informacji), praca w grupach (projekty, konkursy, rozwiązywanie problemów, zebranie słownictwa itp.), praca indywidualna studentów, czy też nauczanie tradycyjne - frontalne (prezentacja materiału leksykalnego, treści ilustracji itp.). Ćwiczenia wspomagane są technikami multimedialnymi</w:t>
            </w:r>
            <w:r w:rsidRPr="00190582">
              <w:rPr>
                <w:rFonts w:ascii="Arial" w:hAnsi="Arial" w:cs="Arial"/>
                <w:b/>
                <w:color w:val="000000"/>
                <w:sz w:val="24"/>
                <w:szCs w:val="24"/>
              </w:rPr>
              <w:t>.</w:t>
            </w:r>
          </w:p>
        </w:tc>
      </w:tr>
      <w:tr w:rsidR="00190582" w:rsidRPr="00190582" w14:paraId="11528C1D"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202D282" w14:textId="77777777" w:rsidR="00190582" w:rsidRPr="00190582" w:rsidRDefault="00190582" w:rsidP="00BF7798">
            <w:pPr>
              <w:pStyle w:val="Tytukomrki"/>
              <w:spacing w:before="0" w:after="0" w:line="360" w:lineRule="auto"/>
              <w:rPr>
                <w:sz w:val="24"/>
                <w:szCs w:val="24"/>
              </w:rPr>
            </w:pPr>
            <w:r w:rsidRPr="00190582">
              <w:rPr>
                <w:sz w:val="24"/>
                <w:szCs w:val="24"/>
              </w:rPr>
              <w:t>Sposoby weryfikacji efektów uczenia się osiąganych przez studenta:</w:t>
            </w:r>
          </w:p>
        </w:tc>
      </w:tr>
      <w:tr w:rsidR="00190582" w:rsidRPr="00190582" w14:paraId="763B57E1"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6D5E192"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Pisemne kolokwia (co najmniej jedno) oraz ocenianie na bieżąco zadań wykonanych w domu i w trakcie zajęć.</w:t>
            </w:r>
          </w:p>
        </w:tc>
      </w:tr>
      <w:tr w:rsidR="00190582" w:rsidRPr="00190582" w14:paraId="78732A4B"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DA75BA1" w14:textId="77777777" w:rsidR="00190582" w:rsidRPr="00190582" w:rsidRDefault="00190582" w:rsidP="00BF7798">
            <w:pPr>
              <w:pStyle w:val="Tytukomrki"/>
              <w:tabs>
                <w:tab w:val="left" w:pos="3450"/>
              </w:tabs>
              <w:spacing w:before="0" w:after="0" w:line="360" w:lineRule="auto"/>
              <w:rPr>
                <w:sz w:val="24"/>
                <w:szCs w:val="24"/>
              </w:rPr>
            </w:pPr>
            <w:r w:rsidRPr="00190582">
              <w:rPr>
                <w:sz w:val="24"/>
                <w:szCs w:val="24"/>
              </w:rPr>
              <w:t>Forma i warunki zaliczenia:</w:t>
            </w:r>
          </w:p>
        </w:tc>
      </w:tr>
      <w:tr w:rsidR="00190582" w:rsidRPr="00190582" w14:paraId="78BBE3DE"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52A7448" w14:textId="77777777" w:rsidR="00190582" w:rsidRPr="00190582" w:rsidRDefault="00190582" w:rsidP="00BF7798">
            <w:pPr>
              <w:spacing w:after="0" w:line="360" w:lineRule="auto"/>
              <w:rPr>
                <w:rFonts w:ascii="Arial" w:hAnsi="Arial" w:cs="Arial"/>
                <w:b/>
                <w:sz w:val="24"/>
                <w:szCs w:val="24"/>
              </w:rPr>
            </w:pPr>
            <w:r w:rsidRPr="00190582">
              <w:rPr>
                <w:rFonts w:ascii="Arial" w:hAnsi="Arial" w:cs="Arial"/>
                <w:sz w:val="24"/>
                <w:szCs w:val="24"/>
              </w:rPr>
              <w:t>Zaliczenie semestru na ocenę na podstawie: kolokwium sprawdzającego stopień opanowania wiedzy i umiejętności; jakości wykonanych prac domowych oraz zadań na zajęciach; aktywności na zajęciach oraz frekwencji. Kryteria oceniania</w:t>
            </w:r>
            <w:r w:rsidRPr="00190582">
              <w:rPr>
                <w:rFonts w:ascii="Arial" w:hAnsi="Arial" w:cs="Arial"/>
                <w:b/>
                <w:sz w:val="24"/>
                <w:szCs w:val="24"/>
              </w:rPr>
              <w:t xml:space="preserve">: </w:t>
            </w:r>
            <w:r w:rsidRPr="00190582">
              <w:rPr>
                <w:rFonts w:ascii="Arial" w:hAnsi="Arial" w:cs="Arial"/>
                <w:sz w:val="24"/>
                <w:szCs w:val="24"/>
              </w:rPr>
              <w:t>0-50% - niedostateczna (2,0); 51-60% - dostateczna (3,0); 61-70% - dostateczna plus (3,5); 71-80% - dobra (4,0); 81-90% - dobra plus (4,5); 91-100% - bardzo dobra (5,0).</w:t>
            </w:r>
          </w:p>
        </w:tc>
      </w:tr>
      <w:tr w:rsidR="00190582" w:rsidRPr="00190582" w14:paraId="3481965D" w14:textId="77777777" w:rsidTr="00190582">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B21A346" w14:textId="77777777" w:rsidR="00190582" w:rsidRPr="00190582" w:rsidRDefault="00190582" w:rsidP="00BF7798">
            <w:pPr>
              <w:pStyle w:val="Tytukomrki"/>
              <w:spacing w:before="0" w:after="0" w:line="360" w:lineRule="auto"/>
              <w:rPr>
                <w:sz w:val="24"/>
                <w:szCs w:val="24"/>
              </w:rPr>
            </w:pPr>
            <w:r w:rsidRPr="00190582">
              <w:rPr>
                <w:sz w:val="24"/>
                <w:szCs w:val="24"/>
              </w:rPr>
              <w:t>Bilans punktów ECTS:</w:t>
            </w:r>
          </w:p>
        </w:tc>
      </w:tr>
      <w:tr w:rsidR="00190582" w:rsidRPr="00190582" w14:paraId="39C5DE3E" w14:textId="77777777" w:rsidTr="00190582">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A7230C5" w14:textId="77777777" w:rsidR="00190582" w:rsidRPr="00190582" w:rsidRDefault="00190582" w:rsidP="00BF7798">
            <w:pPr>
              <w:pStyle w:val="Tytukomrki"/>
              <w:spacing w:before="0" w:after="0" w:line="360" w:lineRule="auto"/>
              <w:rPr>
                <w:b w:val="0"/>
                <w:bCs/>
                <w:sz w:val="24"/>
                <w:szCs w:val="24"/>
              </w:rPr>
            </w:pPr>
            <w:r w:rsidRPr="00190582">
              <w:rPr>
                <w:b w:val="0"/>
                <w:bCs/>
                <w:sz w:val="24"/>
                <w:szCs w:val="24"/>
              </w:rPr>
              <w:lastRenderedPageBreak/>
              <w:t>Studia stacjonarne</w:t>
            </w:r>
          </w:p>
        </w:tc>
      </w:tr>
      <w:tr w:rsidR="00190582" w:rsidRPr="00190582" w14:paraId="60D190DA" w14:textId="77777777" w:rsidTr="00190582">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6EBC0D8" w14:textId="77777777" w:rsidR="00190582" w:rsidRPr="00190582" w:rsidRDefault="00190582" w:rsidP="00BF7798">
            <w:pPr>
              <w:pStyle w:val="Tytukomrki"/>
              <w:spacing w:before="0" w:after="0" w:line="360" w:lineRule="auto"/>
              <w:rPr>
                <w:b w:val="0"/>
                <w:bCs/>
                <w:sz w:val="24"/>
                <w:szCs w:val="24"/>
              </w:rPr>
            </w:pPr>
            <w:r w:rsidRPr="0019058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D5213E2" w14:textId="77777777" w:rsidR="00190582" w:rsidRPr="00190582" w:rsidRDefault="00190582" w:rsidP="00BF7798">
            <w:pPr>
              <w:pStyle w:val="Tytukomrki"/>
              <w:spacing w:before="0" w:after="0" w:line="360" w:lineRule="auto"/>
              <w:rPr>
                <w:b w:val="0"/>
                <w:bCs/>
                <w:sz w:val="24"/>
                <w:szCs w:val="24"/>
              </w:rPr>
            </w:pPr>
            <w:r w:rsidRPr="00190582">
              <w:rPr>
                <w:b w:val="0"/>
                <w:bCs/>
                <w:sz w:val="24"/>
                <w:szCs w:val="24"/>
              </w:rPr>
              <w:t>Obciążenie studenta</w:t>
            </w:r>
          </w:p>
        </w:tc>
      </w:tr>
      <w:tr w:rsidR="00190582" w:rsidRPr="00190582" w14:paraId="5F09B82F" w14:textId="77777777" w:rsidTr="00190582">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2AEED89"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Udział w ćwiczeniach (30 godzin)</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BDB81A6"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30 godzin</w:t>
            </w:r>
          </w:p>
        </w:tc>
      </w:tr>
      <w:tr w:rsidR="00190582" w:rsidRPr="00190582" w14:paraId="2D6740BF" w14:textId="77777777" w:rsidTr="00190582">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2EBDF15"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Samodzielne przygotowywanie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DD9F3B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16 godzin</w:t>
            </w:r>
          </w:p>
        </w:tc>
      </w:tr>
      <w:tr w:rsidR="00190582" w:rsidRPr="00190582" w14:paraId="35CF48DE" w14:textId="77777777" w:rsidTr="00190582">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D2B98B4"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Samodzielne przygotowywanie się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C8E2FDF"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4 godziny</w:t>
            </w:r>
          </w:p>
        </w:tc>
      </w:tr>
      <w:tr w:rsidR="00190582" w:rsidRPr="00190582" w14:paraId="6CEB9A61"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C2B31BB" w14:textId="77777777" w:rsidR="00190582" w:rsidRPr="00190582" w:rsidRDefault="00190582" w:rsidP="00BF7798">
            <w:pPr>
              <w:spacing w:after="0" w:line="360" w:lineRule="auto"/>
              <w:rPr>
                <w:rFonts w:ascii="Arial" w:hAnsi="Arial" w:cs="Arial"/>
                <w:b/>
                <w:bCs/>
                <w:sz w:val="24"/>
                <w:szCs w:val="24"/>
              </w:rPr>
            </w:pPr>
            <w:r w:rsidRPr="00190582">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01FBEE8" w14:textId="77777777" w:rsidR="00190582" w:rsidRPr="00190582" w:rsidRDefault="00190582" w:rsidP="00BF7798">
            <w:pPr>
              <w:spacing w:after="0" w:line="360" w:lineRule="auto"/>
              <w:rPr>
                <w:rFonts w:ascii="Arial" w:hAnsi="Arial" w:cs="Arial"/>
                <w:sz w:val="24"/>
                <w:szCs w:val="24"/>
              </w:rPr>
            </w:pPr>
            <w:r w:rsidRPr="00190582">
              <w:rPr>
                <w:rFonts w:ascii="Arial" w:hAnsi="Arial" w:cs="Arial"/>
                <w:sz w:val="24"/>
                <w:szCs w:val="24"/>
              </w:rPr>
              <w:t>50 godzin</w:t>
            </w:r>
          </w:p>
        </w:tc>
      </w:tr>
      <w:tr w:rsidR="00190582" w:rsidRPr="00190582" w14:paraId="1BCBEDD9" w14:textId="77777777" w:rsidTr="00190582">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58E5BBF" w14:textId="77777777" w:rsidR="00190582" w:rsidRPr="00190582" w:rsidRDefault="00190582" w:rsidP="00BF7798">
            <w:pPr>
              <w:spacing w:after="0" w:line="360" w:lineRule="auto"/>
              <w:rPr>
                <w:rFonts w:ascii="Arial" w:hAnsi="Arial" w:cs="Arial"/>
                <w:b/>
                <w:bCs/>
                <w:sz w:val="24"/>
                <w:szCs w:val="24"/>
              </w:rPr>
            </w:pPr>
            <w:r w:rsidRPr="00190582">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162866D" w14:textId="77777777" w:rsidR="00190582" w:rsidRPr="00190582" w:rsidRDefault="00190582" w:rsidP="00BF7798">
            <w:pPr>
              <w:spacing w:after="0" w:line="360" w:lineRule="auto"/>
              <w:rPr>
                <w:rFonts w:ascii="Arial" w:hAnsi="Arial" w:cs="Arial"/>
                <w:bCs/>
                <w:sz w:val="24"/>
                <w:szCs w:val="24"/>
              </w:rPr>
            </w:pPr>
            <w:r w:rsidRPr="00190582">
              <w:rPr>
                <w:rFonts w:ascii="Arial" w:hAnsi="Arial" w:cs="Arial"/>
                <w:bCs/>
                <w:sz w:val="24"/>
                <w:szCs w:val="24"/>
              </w:rPr>
              <w:t>2</w:t>
            </w:r>
          </w:p>
        </w:tc>
      </w:tr>
    </w:tbl>
    <w:p w14:paraId="79706709" w14:textId="77777777" w:rsidR="00190582" w:rsidRPr="00190582" w:rsidRDefault="00190582" w:rsidP="00BF7798">
      <w:pPr>
        <w:spacing w:after="160" w:line="360" w:lineRule="auto"/>
        <w:rPr>
          <w:rFonts w:ascii="Arial" w:hAnsi="Arial" w:cs="Arial"/>
          <w:sz w:val="24"/>
          <w:szCs w:val="24"/>
        </w:rPr>
      </w:pPr>
      <w:r w:rsidRPr="00190582">
        <w:rPr>
          <w:rFonts w:ascii="Arial" w:hAnsi="Arial" w:cs="Arial"/>
          <w:sz w:val="24"/>
          <w:szCs w:val="24"/>
        </w:rPr>
        <w:br w:type="page"/>
      </w:r>
    </w:p>
    <w:tbl>
      <w:tblPr>
        <w:tblW w:w="0" w:type="auto"/>
        <w:tblLayout w:type="fixed"/>
        <w:tblCellMar>
          <w:left w:w="30" w:type="dxa"/>
          <w:right w:w="30" w:type="dxa"/>
        </w:tblCellMar>
        <w:tblLook w:val="04A0" w:firstRow="1" w:lastRow="0" w:firstColumn="1" w:lastColumn="0" w:noHBand="0" w:noVBand="1"/>
        <w:tblCaption w:val="Tabela zawiera sylabus dla przedmiotu Rolnicza przestrzeń produkcyjna 2,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tblGrid>
      <w:tr w:rsidR="00190582" w:rsidRPr="00190582" w14:paraId="3BC0AB32" w14:textId="77777777" w:rsidTr="00190582">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682DAFDD" w14:textId="77777777" w:rsidR="00190582" w:rsidRPr="00190582" w:rsidRDefault="00190582"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lastRenderedPageBreak/>
              <w:t>Załącznik nr 4 do zasad</w:t>
            </w:r>
          </w:p>
        </w:tc>
      </w:tr>
      <w:tr w:rsidR="00190582" w:rsidRPr="00190582" w14:paraId="31517234" w14:textId="77777777" w:rsidTr="00190582">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697464F1" w14:textId="77777777" w:rsidR="00190582" w:rsidRPr="00190582" w:rsidRDefault="00190582" w:rsidP="00BF7798">
            <w:pPr>
              <w:autoSpaceDE w:val="0"/>
              <w:autoSpaceDN w:val="0"/>
              <w:adjustRightInd w:val="0"/>
              <w:spacing w:after="0" w:line="360" w:lineRule="auto"/>
              <w:rPr>
                <w:rFonts w:ascii="Arial" w:hAnsi="Arial" w:cs="Arial"/>
                <w:b/>
                <w:bCs/>
                <w:color w:val="000000"/>
                <w:sz w:val="24"/>
                <w:szCs w:val="24"/>
              </w:rPr>
            </w:pPr>
            <w:r w:rsidRPr="00190582">
              <w:rPr>
                <w:rFonts w:ascii="Arial" w:hAnsi="Arial" w:cs="Arial"/>
                <w:sz w:val="24"/>
                <w:szCs w:val="24"/>
              </w:rPr>
              <w:br w:type="page"/>
            </w:r>
            <w:r w:rsidRPr="00190582">
              <w:rPr>
                <w:rFonts w:ascii="Arial" w:hAnsi="Arial" w:cs="Arial"/>
                <w:b/>
                <w:bCs/>
                <w:color w:val="000000"/>
                <w:sz w:val="24"/>
                <w:szCs w:val="24"/>
              </w:rPr>
              <w:t>Sylabus przedmiotu / modułu kształcenia</w:t>
            </w:r>
          </w:p>
        </w:tc>
      </w:tr>
      <w:tr w:rsidR="00190582" w:rsidRPr="00190582" w14:paraId="4F801D96" w14:textId="77777777" w:rsidTr="00190582">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1C970A03"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Nazwa przedmiotu/modułu kształcenia:</w:t>
            </w:r>
            <w:r w:rsidRPr="00190582">
              <w:rPr>
                <w:rFonts w:ascii="Arial" w:hAnsi="Arial"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6967D5C0"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 xml:space="preserve"> Rolnicza przestrzeń produkcyjna 2</w:t>
            </w:r>
          </w:p>
        </w:tc>
      </w:tr>
      <w:tr w:rsidR="00190582" w:rsidRPr="00190582" w14:paraId="70F57505" w14:textId="77777777" w:rsidTr="00190582">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00FBE07B"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lang w:val="en-US"/>
              </w:rPr>
            </w:pPr>
            <w:proofErr w:type="spellStart"/>
            <w:r w:rsidRPr="00190582">
              <w:rPr>
                <w:rFonts w:ascii="Arial" w:hAnsi="Arial" w:cs="Arial"/>
                <w:b/>
                <w:color w:val="000000"/>
                <w:sz w:val="24"/>
                <w:szCs w:val="24"/>
                <w:lang w:val="en-US"/>
              </w:rPr>
              <w:t>Nazwa</w:t>
            </w:r>
            <w:proofErr w:type="spellEnd"/>
            <w:r w:rsidRPr="00190582">
              <w:rPr>
                <w:rFonts w:ascii="Arial" w:hAnsi="Arial" w:cs="Arial"/>
                <w:b/>
                <w:color w:val="000000"/>
                <w:sz w:val="24"/>
                <w:szCs w:val="24"/>
                <w:lang w:val="en-US"/>
              </w:rPr>
              <w:t xml:space="preserve"> w </w:t>
            </w:r>
            <w:proofErr w:type="spellStart"/>
            <w:r w:rsidRPr="00190582">
              <w:rPr>
                <w:rFonts w:ascii="Arial" w:hAnsi="Arial" w:cs="Arial"/>
                <w:b/>
                <w:color w:val="000000"/>
                <w:sz w:val="24"/>
                <w:szCs w:val="24"/>
                <w:lang w:val="en-US"/>
              </w:rPr>
              <w:t>języku</w:t>
            </w:r>
            <w:proofErr w:type="spellEnd"/>
            <w:r w:rsidRPr="00190582">
              <w:rPr>
                <w:rFonts w:ascii="Arial" w:hAnsi="Arial" w:cs="Arial"/>
                <w:b/>
                <w:color w:val="000000"/>
                <w:sz w:val="24"/>
                <w:szCs w:val="24"/>
                <w:lang w:val="en-US"/>
              </w:rPr>
              <w:t xml:space="preserve"> </w:t>
            </w:r>
            <w:proofErr w:type="spellStart"/>
            <w:r w:rsidRPr="00190582">
              <w:rPr>
                <w:rFonts w:ascii="Arial" w:hAnsi="Arial" w:cs="Arial"/>
                <w:b/>
                <w:color w:val="000000"/>
                <w:sz w:val="24"/>
                <w:szCs w:val="24"/>
                <w:lang w:val="en-US"/>
              </w:rPr>
              <w:t>angielskim</w:t>
            </w:r>
            <w:proofErr w:type="spellEnd"/>
            <w:r w:rsidRPr="00190582">
              <w:rPr>
                <w:rFonts w:ascii="Arial" w:hAnsi="Arial" w:cs="Arial"/>
                <w:b/>
                <w:color w:val="000000"/>
                <w:sz w:val="24"/>
                <w:szCs w:val="24"/>
                <w:lang w:val="en-US"/>
              </w:rPr>
              <w:t xml:space="preserve">: </w:t>
            </w:r>
          </w:p>
        </w:tc>
        <w:tc>
          <w:tcPr>
            <w:tcW w:w="7001" w:type="dxa"/>
            <w:gridSpan w:val="6"/>
            <w:tcBorders>
              <w:top w:val="single" w:sz="6" w:space="0" w:color="auto"/>
              <w:left w:val="single" w:sz="6" w:space="0" w:color="auto"/>
              <w:bottom w:val="nil"/>
              <w:right w:val="single" w:sz="6" w:space="0" w:color="auto"/>
            </w:tcBorders>
            <w:vAlign w:val="center"/>
          </w:tcPr>
          <w:p w14:paraId="59DF921E"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lang w:val="en-US"/>
              </w:rPr>
            </w:pPr>
            <w:r w:rsidRPr="00190582">
              <w:rPr>
                <w:rFonts w:ascii="Arial" w:hAnsi="Arial" w:cs="Arial"/>
                <w:color w:val="000000"/>
                <w:sz w:val="24"/>
                <w:szCs w:val="24"/>
                <w:lang w:val="en-US"/>
              </w:rPr>
              <w:t xml:space="preserve"> Agricultural production space 2</w:t>
            </w:r>
          </w:p>
        </w:tc>
      </w:tr>
      <w:tr w:rsidR="00190582" w:rsidRPr="00190582" w14:paraId="0AB76BEA" w14:textId="77777777" w:rsidTr="00190582">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3972A3E"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Język wykładowy:</w:t>
            </w:r>
            <w:r w:rsidRPr="00190582">
              <w:rPr>
                <w:rFonts w:ascii="Arial" w:hAnsi="Arial"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293C55E1"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polski</w:t>
            </w:r>
          </w:p>
        </w:tc>
      </w:tr>
      <w:tr w:rsidR="00190582" w:rsidRPr="00190582" w14:paraId="17BA3673" w14:textId="77777777" w:rsidTr="00190582">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39B394F3"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3965F6CF"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Gospodarka przestrzenna</w:t>
            </w:r>
          </w:p>
        </w:tc>
      </w:tr>
      <w:tr w:rsidR="00190582" w:rsidRPr="00190582" w14:paraId="7182AAF3" w14:textId="77777777" w:rsidTr="00190582">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5DC785AF"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tcPr>
          <w:p w14:paraId="4A607559"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 xml:space="preserve"> Wydział Nauk Rolniczych</w:t>
            </w:r>
          </w:p>
        </w:tc>
      </w:tr>
      <w:tr w:rsidR="00190582" w:rsidRPr="00190582" w14:paraId="2DADF081" w14:textId="77777777" w:rsidTr="00190582">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3CE52164"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3D3ECF92"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obowiązkowy</w:t>
            </w:r>
          </w:p>
        </w:tc>
      </w:tr>
      <w:tr w:rsidR="00190582" w:rsidRPr="00190582" w14:paraId="2C4CA018" w14:textId="77777777" w:rsidTr="00190582">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04F03DE3"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0F82E9B6"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drugiego stopnia</w:t>
            </w:r>
          </w:p>
        </w:tc>
      </w:tr>
      <w:tr w:rsidR="00190582" w:rsidRPr="00190582" w14:paraId="28D158A0" w14:textId="77777777" w:rsidTr="00190582">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12A67C4F"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tcPr>
          <w:p w14:paraId="17FB9009"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pierwszy</w:t>
            </w:r>
          </w:p>
        </w:tc>
      </w:tr>
      <w:tr w:rsidR="00190582" w:rsidRPr="00190582" w14:paraId="62C1082E" w14:textId="77777777" w:rsidTr="00190582">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0241C42D"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tcPr>
          <w:p w14:paraId="300FA1DA"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drugi</w:t>
            </w:r>
          </w:p>
        </w:tc>
      </w:tr>
      <w:tr w:rsidR="00190582" w:rsidRPr="00190582" w14:paraId="73D6FAD5" w14:textId="77777777" w:rsidTr="00190582">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2263B157"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tcPr>
          <w:p w14:paraId="65972E45"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 3,20</w:t>
            </w:r>
          </w:p>
        </w:tc>
      </w:tr>
      <w:tr w:rsidR="00190582" w:rsidRPr="00190582" w14:paraId="1C485412" w14:textId="77777777" w:rsidTr="00190582">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1961C18E"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564B27F2"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Prof. dr hab. Marek Gugała</w:t>
            </w:r>
          </w:p>
        </w:tc>
      </w:tr>
      <w:tr w:rsidR="00190582" w:rsidRPr="00190582" w14:paraId="5183BDFD" w14:textId="77777777" w:rsidTr="00190582">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1DCDF242"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00D39EE7"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Prof. dr hab. Krystyna Zarzecka, prof. dr hab. Cezary Tkaczuk, dr hab. Beata Wiśniewska-</w:t>
            </w:r>
            <w:proofErr w:type="spellStart"/>
            <w:r w:rsidRPr="00190582">
              <w:rPr>
                <w:rFonts w:ascii="Arial" w:hAnsi="Arial" w:cs="Arial"/>
                <w:color w:val="000000"/>
                <w:sz w:val="24"/>
                <w:szCs w:val="24"/>
              </w:rPr>
              <w:t>Kadżajan</w:t>
            </w:r>
            <w:proofErr w:type="spellEnd"/>
            <w:r w:rsidRPr="00190582">
              <w:rPr>
                <w:rFonts w:ascii="Arial" w:hAnsi="Arial" w:cs="Arial"/>
                <w:color w:val="000000"/>
                <w:sz w:val="24"/>
                <w:szCs w:val="24"/>
              </w:rPr>
              <w:t>, prof. uczelni</w:t>
            </w:r>
          </w:p>
        </w:tc>
      </w:tr>
      <w:tr w:rsidR="00190582" w:rsidRPr="00190582" w14:paraId="5D3916A1" w14:textId="77777777" w:rsidTr="00190582">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461C63FC"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4A348E04"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Celem przedmiotu jest zapoznanie studentów z możliwością wykorzystania potencjału środowiska przyrodniczego i oddziaływania gospodarki agrarnej na zagospodarowanie przestrzenne oraz prawidłowym zarządzaniem rolniczą przestrzenią produkcyjną dla osiągania celów zrównoważonego rozwoju.</w:t>
            </w:r>
          </w:p>
        </w:tc>
      </w:tr>
      <w:tr w:rsidR="00190582" w:rsidRPr="00190582" w14:paraId="215AB17B" w14:textId="77777777" w:rsidTr="00190582">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7225FCE5"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3663D84D"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2F6DC63C"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Symbol efektu kierunkowego</w:t>
            </w:r>
          </w:p>
        </w:tc>
      </w:tr>
      <w:tr w:rsidR="00190582" w:rsidRPr="00190582" w14:paraId="37D1EF83" w14:textId="77777777" w:rsidTr="00190582">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2F5792AD" w14:textId="77777777" w:rsidR="00190582" w:rsidRPr="00190582" w:rsidRDefault="00190582" w:rsidP="00BF7798">
            <w:pPr>
              <w:spacing w:after="0" w:line="360" w:lineRule="auto"/>
              <w:rPr>
                <w:rFonts w:ascii="Arial" w:hAnsi="Arial"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DA2CC44"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7983293D" w14:textId="77777777" w:rsidR="00190582" w:rsidRPr="00190582" w:rsidRDefault="00190582" w:rsidP="00BF7798">
            <w:pPr>
              <w:spacing w:after="0" w:line="360" w:lineRule="auto"/>
              <w:rPr>
                <w:rFonts w:ascii="Arial" w:hAnsi="Arial" w:cs="Arial"/>
                <w:b/>
                <w:color w:val="000000"/>
                <w:sz w:val="24"/>
                <w:szCs w:val="24"/>
              </w:rPr>
            </w:pPr>
          </w:p>
        </w:tc>
      </w:tr>
      <w:tr w:rsidR="00190582" w:rsidRPr="00190582" w14:paraId="5E88C0CD" w14:textId="77777777" w:rsidTr="00190582">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0BDE533A"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W_01</w:t>
            </w:r>
          </w:p>
        </w:tc>
        <w:tc>
          <w:tcPr>
            <w:tcW w:w="7371" w:type="dxa"/>
            <w:gridSpan w:val="12"/>
            <w:tcBorders>
              <w:top w:val="single" w:sz="2" w:space="0" w:color="000000"/>
              <w:left w:val="single" w:sz="6" w:space="0" w:color="auto"/>
              <w:bottom w:val="single" w:sz="2" w:space="0" w:color="000000"/>
              <w:right w:val="single" w:sz="6" w:space="0" w:color="auto"/>
            </w:tcBorders>
          </w:tcPr>
          <w:p w14:paraId="6B2B9B5B"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Zna metody oraz techniki pozwalające wykorzystać potencjał środowiska przyrodniczego w planowaniu przestrzennym oraz wpływ produkcji rolniczej na kształtowanie przestrzeni obszarów wiejskich.</w:t>
            </w:r>
          </w:p>
        </w:tc>
        <w:tc>
          <w:tcPr>
            <w:tcW w:w="1898" w:type="dxa"/>
            <w:tcBorders>
              <w:top w:val="single" w:sz="2" w:space="0" w:color="000000"/>
              <w:left w:val="single" w:sz="6" w:space="0" w:color="auto"/>
              <w:bottom w:val="single" w:sz="2" w:space="0" w:color="000000"/>
              <w:right w:val="single" w:sz="6" w:space="0" w:color="auto"/>
            </w:tcBorders>
            <w:vAlign w:val="center"/>
          </w:tcPr>
          <w:p w14:paraId="02F3D03F"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K_W05</w:t>
            </w:r>
          </w:p>
        </w:tc>
      </w:tr>
      <w:tr w:rsidR="00190582" w:rsidRPr="00190582" w14:paraId="4B5D9D4F" w14:textId="77777777" w:rsidTr="00190582">
        <w:trPr>
          <w:trHeight w:val="426"/>
        </w:trPr>
        <w:tc>
          <w:tcPr>
            <w:tcW w:w="1164" w:type="dxa"/>
            <w:tcBorders>
              <w:top w:val="single" w:sz="2" w:space="0" w:color="000000"/>
              <w:left w:val="single" w:sz="6" w:space="0" w:color="auto"/>
              <w:bottom w:val="single" w:sz="2" w:space="0" w:color="000000"/>
              <w:right w:val="single" w:sz="6" w:space="0" w:color="auto"/>
            </w:tcBorders>
            <w:vAlign w:val="center"/>
          </w:tcPr>
          <w:p w14:paraId="3F594FFE"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W_02</w:t>
            </w:r>
          </w:p>
        </w:tc>
        <w:tc>
          <w:tcPr>
            <w:tcW w:w="7371" w:type="dxa"/>
            <w:gridSpan w:val="12"/>
            <w:tcBorders>
              <w:top w:val="single" w:sz="2" w:space="0" w:color="000000"/>
              <w:left w:val="single" w:sz="6" w:space="0" w:color="auto"/>
              <w:bottom w:val="single" w:sz="2" w:space="0" w:color="000000"/>
              <w:right w:val="single" w:sz="6" w:space="0" w:color="auto"/>
            </w:tcBorders>
          </w:tcPr>
          <w:p w14:paraId="605E93BF"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Zna znaczenie ochrony środowiska, ekologii i waloryzacji zasobów przyrodniczych oraz czynniki przyrodnicze wpływające na różnicowanie jednostek przestrzennych.</w:t>
            </w:r>
          </w:p>
        </w:tc>
        <w:tc>
          <w:tcPr>
            <w:tcW w:w="1898" w:type="dxa"/>
            <w:tcBorders>
              <w:top w:val="single" w:sz="2" w:space="0" w:color="000000"/>
              <w:left w:val="single" w:sz="6" w:space="0" w:color="auto"/>
              <w:bottom w:val="single" w:sz="2" w:space="0" w:color="000000"/>
              <w:right w:val="single" w:sz="6" w:space="0" w:color="auto"/>
            </w:tcBorders>
            <w:vAlign w:val="center"/>
          </w:tcPr>
          <w:p w14:paraId="2756E360"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K_W08</w:t>
            </w:r>
          </w:p>
        </w:tc>
      </w:tr>
      <w:tr w:rsidR="00190582" w:rsidRPr="00190582" w14:paraId="17A71CC6" w14:textId="77777777" w:rsidTr="00190582">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6168CBD2"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W_03</w:t>
            </w:r>
          </w:p>
        </w:tc>
        <w:tc>
          <w:tcPr>
            <w:tcW w:w="7371" w:type="dxa"/>
            <w:gridSpan w:val="12"/>
            <w:tcBorders>
              <w:top w:val="single" w:sz="2" w:space="0" w:color="000000"/>
              <w:left w:val="single" w:sz="6" w:space="0" w:color="auto"/>
              <w:bottom w:val="single" w:sz="2" w:space="0" w:color="000000"/>
              <w:right w:val="single" w:sz="6" w:space="0" w:color="auto"/>
            </w:tcBorders>
          </w:tcPr>
          <w:p w14:paraId="0C601541"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Zna sposoby pozyskiwania i gromadzenia danych oraz prowadzenia badań naukowych potrzebnych do przygotowania analiz środowiskowych.</w:t>
            </w:r>
          </w:p>
        </w:tc>
        <w:tc>
          <w:tcPr>
            <w:tcW w:w="1898" w:type="dxa"/>
            <w:tcBorders>
              <w:top w:val="single" w:sz="2" w:space="0" w:color="000000"/>
              <w:left w:val="single" w:sz="6" w:space="0" w:color="auto"/>
              <w:bottom w:val="single" w:sz="2" w:space="0" w:color="000000"/>
              <w:right w:val="single" w:sz="6" w:space="0" w:color="auto"/>
            </w:tcBorders>
            <w:vAlign w:val="center"/>
          </w:tcPr>
          <w:p w14:paraId="5D1C098C"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K_W09</w:t>
            </w:r>
          </w:p>
        </w:tc>
      </w:tr>
      <w:tr w:rsidR="00190582" w:rsidRPr="00190582" w14:paraId="12B9D878" w14:textId="77777777" w:rsidTr="00190582">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01079467"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AD4D6F0"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72466C68"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p>
        </w:tc>
      </w:tr>
      <w:tr w:rsidR="00190582" w:rsidRPr="00190582" w14:paraId="0A09CEB2" w14:textId="77777777" w:rsidTr="00190582">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7EB22711"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U_01</w:t>
            </w:r>
          </w:p>
        </w:tc>
        <w:tc>
          <w:tcPr>
            <w:tcW w:w="7371" w:type="dxa"/>
            <w:gridSpan w:val="12"/>
            <w:tcBorders>
              <w:top w:val="single" w:sz="2" w:space="0" w:color="000000"/>
              <w:left w:val="single" w:sz="6" w:space="0" w:color="auto"/>
              <w:bottom w:val="single" w:sz="2" w:space="0" w:color="000000"/>
              <w:right w:val="single" w:sz="6" w:space="0" w:color="auto"/>
            </w:tcBorders>
          </w:tcPr>
          <w:p w14:paraId="1391AF37"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Potrafi pozyskiwać właściwe informacje, planować i przeprowadzać eksperymenty oraz interpretować wyniki z zastosowaniem odpowiednich metod badawczych.</w:t>
            </w:r>
          </w:p>
        </w:tc>
        <w:tc>
          <w:tcPr>
            <w:tcW w:w="1898" w:type="dxa"/>
            <w:tcBorders>
              <w:top w:val="single" w:sz="2" w:space="0" w:color="000000"/>
              <w:left w:val="single" w:sz="6" w:space="0" w:color="auto"/>
              <w:bottom w:val="single" w:sz="2" w:space="0" w:color="000000"/>
              <w:right w:val="single" w:sz="6" w:space="0" w:color="auto"/>
            </w:tcBorders>
            <w:vAlign w:val="center"/>
          </w:tcPr>
          <w:p w14:paraId="56FB8428"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K_U01</w:t>
            </w:r>
          </w:p>
        </w:tc>
      </w:tr>
      <w:tr w:rsidR="00190582" w:rsidRPr="00190582" w14:paraId="346875B2" w14:textId="77777777" w:rsidTr="00190582">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354B462D"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U_02</w:t>
            </w:r>
          </w:p>
        </w:tc>
        <w:tc>
          <w:tcPr>
            <w:tcW w:w="7371" w:type="dxa"/>
            <w:gridSpan w:val="12"/>
            <w:tcBorders>
              <w:top w:val="single" w:sz="2" w:space="0" w:color="000000"/>
              <w:left w:val="single" w:sz="6" w:space="0" w:color="auto"/>
              <w:bottom w:val="single" w:sz="2" w:space="0" w:color="000000"/>
              <w:right w:val="single" w:sz="6" w:space="0" w:color="auto"/>
            </w:tcBorders>
          </w:tcPr>
          <w:p w14:paraId="23CFF914"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Potrafi identyfikować i samodzielnie podejmować działania w zakresie rozwiązywania problemów związanych z gospodarowaniem przestrzenią.</w:t>
            </w:r>
          </w:p>
        </w:tc>
        <w:tc>
          <w:tcPr>
            <w:tcW w:w="1898" w:type="dxa"/>
            <w:tcBorders>
              <w:top w:val="single" w:sz="2" w:space="0" w:color="000000"/>
              <w:left w:val="single" w:sz="6" w:space="0" w:color="auto"/>
              <w:bottom w:val="single" w:sz="2" w:space="0" w:color="000000"/>
              <w:right w:val="single" w:sz="6" w:space="0" w:color="auto"/>
            </w:tcBorders>
            <w:vAlign w:val="center"/>
          </w:tcPr>
          <w:p w14:paraId="7C9327BD"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K_U02</w:t>
            </w:r>
          </w:p>
        </w:tc>
      </w:tr>
      <w:tr w:rsidR="00190582" w:rsidRPr="00190582" w14:paraId="0A83E850" w14:textId="77777777" w:rsidTr="00190582">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26780735"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U_03</w:t>
            </w:r>
          </w:p>
        </w:tc>
        <w:tc>
          <w:tcPr>
            <w:tcW w:w="7371" w:type="dxa"/>
            <w:gridSpan w:val="12"/>
            <w:tcBorders>
              <w:top w:val="single" w:sz="2" w:space="0" w:color="000000"/>
              <w:left w:val="single" w:sz="6" w:space="0" w:color="auto"/>
              <w:bottom w:val="single" w:sz="2" w:space="0" w:color="000000"/>
              <w:right w:val="single" w:sz="6" w:space="0" w:color="auto"/>
            </w:tcBorders>
          </w:tcPr>
          <w:p w14:paraId="65B9320D"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Potrafi wykorzystać wiedzę do określenia możliwości pozyskania energii z odnawialnych źródeł, przewidywać wpływ działań technicznych na jakość środowiska oraz realizować zadania inżynieryjne.</w:t>
            </w:r>
          </w:p>
        </w:tc>
        <w:tc>
          <w:tcPr>
            <w:tcW w:w="1898" w:type="dxa"/>
            <w:tcBorders>
              <w:top w:val="single" w:sz="2" w:space="0" w:color="000000"/>
              <w:left w:val="single" w:sz="6" w:space="0" w:color="auto"/>
              <w:bottom w:val="single" w:sz="2" w:space="0" w:color="000000"/>
              <w:right w:val="single" w:sz="6" w:space="0" w:color="auto"/>
            </w:tcBorders>
            <w:vAlign w:val="center"/>
          </w:tcPr>
          <w:p w14:paraId="0CC2069A"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K_U04</w:t>
            </w:r>
          </w:p>
        </w:tc>
      </w:tr>
      <w:tr w:rsidR="00190582" w:rsidRPr="00190582" w14:paraId="495AF1C2" w14:textId="77777777" w:rsidTr="00190582">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0173F88B"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91297CE"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3956933A"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p>
        </w:tc>
      </w:tr>
      <w:tr w:rsidR="00190582" w:rsidRPr="00190582" w14:paraId="1746DE2F" w14:textId="77777777" w:rsidTr="00190582">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40F98993"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K_01</w:t>
            </w:r>
          </w:p>
        </w:tc>
        <w:tc>
          <w:tcPr>
            <w:tcW w:w="7371" w:type="dxa"/>
            <w:gridSpan w:val="12"/>
            <w:tcBorders>
              <w:top w:val="single" w:sz="2" w:space="0" w:color="000000"/>
              <w:left w:val="single" w:sz="2" w:space="0" w:color="000000"/>
              <w:bottom w:val="single" w:sz="2" w:space="0" w:color="000000"/>
              <w:right w:val="single" w:sz="6" w:space="0" w:color="auto"/>
            </w:tcBorders>
          </w:tcPr>
          <w:p w14:paraId="401FAE09"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Jest gotów do odpowiedzialnego wypełniania zobowiązań społecznych, podejmowania decyzji i oceny ich skutków w sytuacjach kryzysowych.</w:t>
            </w:r>
          </w:p>
        </w:tc>
        <w:tc>
          <w:tcPr>
            <w:tcW w:w="1898" w:type="dxa"/>
            <w:tcBorders>
              <w:top w:val="single" w:sz="2" w:space="0" w:color="000000"/>
              <w:left w:val="single" w:sz="2" w:space="0" w:color="000000"/>
              <w:bottom w:val="single" w:sz="2" w:space="0" w:color="000000"/>
              <w:right w:val="single" w:sz="6" w:space="0" w:color="auto"/>
            </w:tcBorders>
            <w:vAlign w:val="center"/>
          </w:tcPr>
          <w:p w14:paraId="1A645CBF"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K_K01</w:t>
            </w:r>
          </w:p>
        </w:tc>
      </w:tr>
      <w:tr w:rsidR="00190582" w:rsidRPr="00190582" w14:paraId="6CA0B45D" w14:textId="77777777" w:rsidTr="00190582">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14C67FE7"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K_02</w:t>
            </w:r>
          </w:p>
        </w:tc>
        <w:tc>
          <w:tcPr>
            <w:tcW w:w="7371" w:type="dxa"/>
            <w:gridSpan w:val="12"/>
            <w:tcBorders>
              <w:top w:val="single" w:sz="2" w:space="0" w:color="000000"/>
              <w:left w:val="single" w:sz="2" w:space="0" w:color="000000"/>
              <w:bottom w:val="single" w:sz="2" w:space="0" w:color="000000"/>
              <w:right w:val="single" w:sz="6" w:space="0" w:color="auto"/>
            </w:tcBorders>
          </w:tcPr>
          <w:p w14:paraId="1E2577B1"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Potrafi odpowiedzialnie rozwiązywać problemy w zakresie gospodarki przestrzennej, zasięgając opinii ekspertów przy zachowaniu zasad etyki zawodowej. uwzględniając współzależności między elementami środowiska.</w:t>
            </w:r>
          </w:p>
        </w:tc>
        <w:tc>
          <w:tcPr>
            <w:tcW w:w="1898" w:type="dxa"/>
            <w:tcBorders>
              <w:top w:val="single" w:sz="2" w:space="0" w:color="000000"/>
              <w:left w:val="single" w:sz="2" w:space="0" w:color="000000"/>
              <w:bottom w:val="single" w:sz="2" w:space="0" w:color="000000"/>
              <w:right w:val="single" w:sz="6" w:space="0" w:color="auto"/>
            </w:tcBorders>
            <w:vAlign w:val="center"/>
          </w:tcPr>
          <w:p w14:paraId="1E6D92AD"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K_K03</w:t>
            </w:r>
          </w:p>
        </w:tc>
      </w:tr>
      <w:tr w:rsidR="00190582" w:rsidRPr="00190582" w14:paraId="281A5CC7" w14:textId="77777777" w:rsidTr="00190582">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6C34327E"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K_03</w:t>
            </w:r>
          </w:p>
        </w:tc>
        <w:tc>
          <w:tcPr>
            <w:tcW w:w="7371" w:type="dxa"/>
            <w:gridSpan w:val="12"/>
            <w:tcBorders>
              <w:top w:val="single" w:sz="2" w:space="0" w:color="000000"/>
              <w:left w:val="single" w:sz="2" w:space="0" w:color="000000"/>
              <w:bottom w:val="single" w:sz="2" w:space="0" w:color="000000"/>
              <w:right w:val="single" w:sz="6" w:space="0" w:color="auto"/>
            </w:tcBorders>
          </w:tcPr>
          <w:p w14:paraId="2981FC64"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Jest gotów do właściwego gospodarowania przestrzenią,</w:t>
            </w:r>
          </w:p>
        </w:tc>
        <w:tc>
          <w:tcPr>
            <w:tcW w:w="1898" w:type="dxa"/>
            <w:tcBorders>
              <w:top w:val="single" w:sz="2" w:space="0" w:color="000000"/>
              <w:left w:val="single" w:sz="2" w:space="0" w:color="000000"/>
              <w:bottom w:val="single" w:sz="2" w:space="0" w:color="000000"/>
              <w:right w:val="single" w:sz="6" w:space="0" w:color="auto"/>
            </w:tcBorders>
            <w:vAlign w:val="center"/>
          </w:tcPr>
          <w:p w14:paraId="7ABC6277"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K_K04</w:t>
            </w:r>
          </w:p>
        </w:tc>
      </w:tr>
      <w:tr w:rsidR="00190582" w:rsidRPr="00190582" w14:paraId="798FF20F" w14:textId="77777777" w:rsidTr="00190582">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1666075A"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6334BEFE"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 xml:space="preserve"> Wykład – 15 godz. Ćwiczenia – 25 godz.</w:t>
            </w:r>
          </w:p>
        </w:tc>
      </w:tr>
      <w:tr w:rsidR="00190582" w:rsidRPr="00190582" w14:paraId="75E73DCC" w14:textId="77777777" w:rsidTr="00190582">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24616D9"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sz w:val="24"/>
                <w:szCs w:val="24"/>
              </w:rPr>
              <w:br w:type="page"/>
            </w:r>
            <w:r w:rsidRPr="00190582">
              <w:rPr>
                <w:rFonts w:ascii="Arial" w:hAnsi="Arial" w:cs="Arial"/>
                <w:b/>
                <w:color w:val="000000"/>
                <w:sz w:val="24"/>
                <w:szCs w:val="24"/>
              </w:rPr>
              <w:t>Wymagania wstępne i dodatkowe:</w:t>
            </w:r>
          </w:p>
        </w:tc>
      </w:tr>
      <w:tr w:rsidR="00190582" w:rsidRPr="00190582" w14:paraId="3EE8E11E" w14:textId="77777777" w:rsidTr="00190582">
        <w:trPr>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433AB970" w14:textId="77777777" w:rsidR="00190582" w:rsidRPr="00190582" w:rsidRDefault="00190582" w:rsidP="00BF7798">
            <w:pPr>
              <w:spacing w:after="100" w:line="360" w:lineRule="auto"/>
              <w:rPr>
                <w:rFonts w:ascii="Arial" w:hAnsi="Arial" w:cs="Arial"/>
                <w:b/>
                <w:color w:val="000000"/>
                <w:sz w:val="24"/>
                <w:szCs w:val="24"/>
              </w:rPr>
            </w:pPr>
            <w:r w:rsidRPr="00190582">
              <w:rPr>
                <w:rFonts w:ascii="Arial" w:hAnsi="Arial" w:cs="Arial"/>
                <w:b/>
                <w:color w:val="000000"/>
                <w:sz w:val="24"/>
                <w:szCs w:val="24"/>
              </w:rPr>
              <w:t>Znajomość podstawowej wiedzy z zakresu nauk przyrodniczych.</w:t>
            </w:r>
          </w:p>
        </w:tc>
      </w:tr>
      <w:tr w:rsidR="00190582" w:rsidRPr="00190582" w14:paraId="35B262E0" w14:textId="77777777" w:rsidTr="00190582">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0711172A"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Treści modułu kształcenia:</w:t>
            </w:r>
          </w:p>
        </w:tc>
      </w:tr>
      <w:tr w:rsidR="00190582" w:rsidRPr="00190582" w14:paraId="57EF4425" w14:textId="77777777" w:rsidTr="00190582">
        <w:trPr>
          <w:trHeight w:val="1787"/>
        </w:trPr>
        <w:tc>
          <w:tcPr>
            <w:tcW w:w="10433" w:type="dxa"/>
            <w:gridSpan w:val="14"/>
            <w:tcBorders>
              <w:top w:val="single" w:sz="4" w:space="0" w:color="auto"/>
              <w:left w:val="single" w:sz="6" w:space="0" w:color="auto"/>
              <w:bottom w:val="single" w:sz="6" w:space="0" w:color="auto"/>
              <w:right w:val="single" w:sz="6" w:space="0" w:color="auto"/>
            </w:tcBorders>
          </w:tcPr>
          <w:p w14:paraId="17880332" w14:textId="77777777" w:rsidR="00190582" w:rsidRPr="00190582" w:rsidRDefault="00190582" w:rsidP="00BF7798">
            <w:pPr>
              <w:spacing w:after="100" w:line="360" w:lineRule="auto"/>
              <w:rPr>
                <w:rFonts w:ascii="Arial" w:hAnsi="Arial" w:cs="Arial"/>
                <w:b/>
                <w:color w:val="000000"/>
                <w:sz w:val="24"/>
                <w:szCs w:val="24"/>
              </w:rPr>
            </w:pPr>
            <w:r w:rsidRPr="00190582">
              <w:rPr>
                <w:rFonts w:ascii="Arial" w:hAnsi="Arial" w:cs="Arial"/>
                <w:b/>
                <w:color w:val="000000"/>
                <w:sz w:val="24"/>
                <w:szCs w:val="24"/>
              </w:rPr>
              <w:t xml:space="preserve">Kierunki gospodarowania na użytkach zielonych zgodny z wymogami wspólnej polityki rolnej. Wpływ użytkowania rolniczego gleb na jakość hydrosfery i atmosfery. Funkcje produkcyjne i pozaprodukcyjne (klimatyczna, hydrologiczna, ochronna, filtracyjna i fitosanitarna, biocenotyczna, krajobrazowa i estetyczna) trwałych użytków zielonych. Ekosystemy trawiaste, a kształtowanie środowiska przyrodniczego. Ocena gospodarowania na trwałych użytkach zielonych w różnych typach gospodarstw. Zrównoważone nawożenie użytków zielonych. Wpływ sieci Natura 2000 na działalność gospodarstw rolnych. Rola monitoringu środowiska w prawidłowym przygotowaniu planów zagospodarowania przestrzennego terenów wiejskich. Pestycydy jako </w:t>
            </w:r>
            <w:r w:rsidRPr="00190582">
              <w:rPr>
                <w:rFonts w:ascii="Arial" w:eastAsia="Times New Roman" w:hAnsi="Arial" w:cs="Arial"/>
                <w:b/>
                <w:color w:val="000000"/>
                <w:sz w:val="24"/>
                <w:szCs w:val="24"/>
                <w:lang w:eastAsia="pl-PL"/>
              </w:rPr>
              <w:t xml:space="preserve">jeden z czynników wpływających na zanieczyszczenie środowiska rolniczego. Ocena skutków działania pozostałości pestycydów w różnych elementach środowiska oraz w stosunku do organizmów żywych. Programy integrowanej ochrony roślin oraz wykorzystanie metod </w:t>
            </w:r>
            <w:r w:rsidRPr="00190582">
              <w:rPr>
                <w:rFonts w:ascii="Arial" w:eastAsia="Times New Roman" w:hAnsi="Arial" w:cs="Arial"/>
                <w:b/>
                <w:color w:val="000000"/>
                <w:sz w:val="24"/>
                <w:szCs w:val="24"/>
                <w:lang w:eastAsia="pl-PL"/>
              </w:rPr>
              <w:lastRenderedPageBreak/>
              <w:t>biologicznych jako element ograniczający toksyczność pestycydów w środowisku. Monitorowanie poziomów pozostałości pestycydów. Założenia ogólne programu Zintegrowanego Monitoringu Środowiska Przyrodniczego w Polsce.</w:t>
            </w:r>
          </w:p>
        </w:tc>
      </w:tr>
      <w:tr w:rsidR="00190582" w:rsidRPr="00190582" w14:paraId="1730D834" w14:textId="77777777" w:rsidTr="00190582">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1161503"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lastRenderedPageBreak/>
              <w:t>Literatura podstawowa:</w:t>
            </w:r>
          </w:p>
        </w:tc>
      </w:tr>
      <w:tr w:rsidR="00190582" w:rsidRPr="00190582" w14:paraId="080FF7B3" w14:textId="77777777" w:rsidTr="00190582">
        <w:trPr>
          <w:trHeight w:val="1132"/>
        </w:trPr>
        <w:tc>
          <w:tcPr>
            <w:tcW w:w="10433" w:type="dxa"/>
            <w:gridSpan w:val="14"/>
            <w:tcBorders>
              <w:top w:val="single" w:sz="4" w:space="0" w:color="auto"/>
              <w:left w:val="single" w:sz="6" w:space="0" w:color="auto"/>
              <w:bottom w:val="single" w:sz="4" w:space="0" w:color="auto"/>
              <w:right w:val="single" w:sz="6" w:space="0" w:color="auto"/>
            </w:tcBorders>
          </w:tcPr>
          <w:p w14:paraId="47E2FAA3" w14:textId="77777777" w:rsidR="00190582" w:rsidRPr="00190582" w:rsidRDefault="00190582"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b/>
                <w:color w:val="000000"/>
                <w:sz w:val="24"/>
                <w:szCs w:val="24"/>
              </w:rPr>
              <w:t>1. Rogalski M. 2004. Łąkarstwo, Wyd. Kurpisz, Poznań.</w:t>
            </w:r>
          </w:p>
          <w:p w14:paraId="69B61E72" w14:textId="77777777" w:rsidR="00190582" w:rsidRPr="00190582" w:rsidRDefault="00190582"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b/>
                <w:color w:val="000000"/>
                <w:sz w:val="24"/>
                <w:szCs w:val="24"/>
              </w:rPr>
              <w:t xml:space="preserve">2. </w:t>
            </w:r>
            <w:proofErr w:type="spellStart"/>
            <w:r w:rsidRPr="00190582">
              <w:rPr>
                <w:rFonts w:ascii="Arial" w:hAnsi="Arial" w:cs="Arial"/>
                <w:b/>
                <w:color w:val="000000"/>
                <w:sz w:val="24"/>
                <w:szCs w:val="24"/>
              </w:rPr>
              <w:t>Niczyporuk</w:t>
            </w:r>
            <w:proofErr w:type="spellEnd"/>
            <w:r w:rsidRPr="00190582">
              <w:rPr>
                <w:rFonts w:ascii="Arial" w:hAnsi="Arial" w:cs="Arial"/>
                <w:b/>
                <w:color w:val="000000"/>
                <w:sz w:val="24"/>
                <w:szCs w:val="24"/>
              </w:rPr>
              <w:t xml:space="preserve"> A. 2000. Ekosystemy trawiaste w chronię i kształtowaniu środowiska Wyd. Politechnika Białostocka.</w:t>
            </w:r>
          </w:p>
          <w:p w14:paraId="0ABAF673" w14:textId="77777777" w:rsidR="00190582" w:rsidRPr="00190582" w:rsidRDefault="00190582"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b/>
                <w:color w:val="000000"/>
                <w:sz w:val="24"/>
                <w:szCs w:val="24"/>
              </w:rPr>
              <w:t>3. Fudali E. 2009. Antropogeniczne zmiany w ekosystemach. transformacje roślinności. Wyd. UP we Wrocławiu.</w:t>
            </w:r>
          </w:p>
          <w:p w14:paraId="418D56FE" w14:textId="77777777" w:rsidR="00190582" w:rsidRPr="00190582" w:rsidRDefault="00190582"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b/>
                <w:color w:val="000000"/>
                <w:sz w:val="24"/>
                <w:szCs w:val="24"/>
              </w:rPr>
              <w:t>4. Zintegrowany monitoring środowiska przyrodniczego : funkcjonowanie środowiska</w:t>
            </w:r>
          </w:p>
          <w:p w14:paraId="664F3779" w14:textId="77777777" w:rsidR="00190582" w:rsidRPr="00190582" w:rsidRDefault="00190582"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b/>
                <w:color w:val="000000"/>
                <w:sz w:val="24"/>
                <w:szCs w:val="24"/>
              </w:rPr>
              <w:t xml:space="preserve">przyrodniczego Polski w warunkach globalnych zmian klimatu. Vol. 31 / pod redakcją Marka </w:t>
            </w:r>
            <w:proofErr w:type="spellStart"/>
            <w:r w:rsidRPr="00190582">
              <w:rPr>
                <w:rFonts w:ascii="Arial" w:hAnsi="Arial" w:cs="Arial"/>
                <w:b/>
                <w:color w:val="000000"/>
                <w:sz w:val="24"/>
                <w:szCs w:val="24"/>
              </w:rPr>
              <w:t>Kejny</w:t>
            </w:r>
            <w:proofErr w:type="spellEnd"/>
            <w:r w:rsidRPr="00190582">
              <w:rPr>
                <w:rFonts w:ascii="Arial" w:hAnsi="Arial" w:cs="Arial"/>
                <w:b/>
                <w:color w:val="000000"/>
                <w:sz w:val="24"/>
                <w:szCs w:val="24"/>
              </w:rPr>
              <w:t xml:space="preserve">, Joanny </w:t>
            </w:r>
            <w:proofErr w:type="spellStart"/>
            <w:r w:rsidRPr="00190582">
              <w:rPr>
                <w:rFonts w:ascii="Arial" w:hAnsi="Arial" w:cs="Arial"/>
                <w:b/>
                <w:color w:val="000000"/>
                <w:sz w:val="24"/>
                <w:szCs w:val="24"/>
              </w:rPr>
              <w:t>Usckiej-Kowalkowskiej</w:t>
            </w:r>
            <w:proofErr w:type="spellEnd"/>
            <w:r w:rsidRPr="00190582">
              <w:rPr>
                <w:rFonts w:ascii="Arial" w:hAnsi="Arial" w:cs="Arial"/>
                <w:b/>
                <w:color w:val="000000"/>
                <w:sz w:val="24"/>
                <w:szCs w:val="24"/>
              </w:rPr>
              <w:t xml:space="preserve"> ; [Inspekcja Ochrony Środowiska], 2017, Toruń.</w:t>
            </w:r>
          </w:p>
        </w:tc>
      </w:tr>
      <w:tr w:rsidR="00190582" w:rsidRPr="00190582" w14:paraId="3D12E5BC" w14:textId="77777777" w:rsidTr="00190582">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679E403A"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Literatura dodatkowa:</w:t>
            </w:r>
          </w:p>
        </w:tc>
      </w:tr>
      <w:tr w:rsidR="00190582" w:rsidRPr="00190582" w14:paraId="54CDD5C0" w14:textId="77777777" w:rsidTr="00190582">
        <w:trPr>
          <w:trHeight w:val="573"/>
        </w:trPr>
        <w:tc>
          <w:tcPr>
            <w:tcW w:w="10433" w:type="dxa"/>
            <w:gridSpan w:val="14"/>
            <w:tcBorders>
              <w:top w:val="single" w:sz="4" w:space="0" w:color="auto"/>
              <w:left w:val="single" w:sz="6" w:space="0" w:color="auto"/>
              <w:bottom w:val="single" w:sz="4" w:space="0" w:color="auto"/>
              <w:right w:val="single" w:sz="6" w:space="0" w:color="auto"/>
            </w:tcBorders>
          </w:tcPr>
          <w:p w14:paraId="19043005"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1. Jankowska-</w:t>
            </w:r>
            <w:proofErr w:type="spellStart"/>
            <w:r w:rsidRPr="00190582">
              <w:rPr>
                <w:rFonts w:ascii="Arial" w:hAnsi="Arial" w:cs="Arial"/>
                <w:color w:val="000000"/>
                <w:sz w:val="24"/>
                <w:szCs w:val="24"/>
              </w:rPr>
              <w:t>Huflejt</w:t>
            </w:r>
            <w:proofErr w:type="spellEnd"/>
            <w:r w:rsidRPr="00190582">
              <w:rPr>
                <w:rFonts w:ascii="Arial" w:hAnsi="Arial" w:cs="Arial"/>
                <w:color w:val="000000"/>
                <w:sz w:val="24"/>
                <w:szCs w:val="24"/>
              </w:rPr>
              <w:t xml:space="preserve"> H. 2015. Gospodarowanie na łąkach i pastwiskach w gospodarstwach ekologicznych.</w:t>
            </w:r>
            <w:r w:rsidRPr="00190582">
              <w:rPr>
                <w:rFonts w:ascii="Arial" w:hAnsi="Arial" w:cs="Arial"/>
                <w:sz w:val="24"/>
                <w:szCs w:val="24"/>
              </w:rPr>
              <w:t xml:space="preserve"> </w:t>
            </w:r>
            <w:r w:rsidRPr="00190582">
              <w:rPr>
                <w:rFonts w:ascii="Arial" w:hAnsi="Arial" w:cs="Arial"/>
                <w:color w:val="000000"/>
                <w:sz w:val="24"/>
                <w:szCs w:val="24"/>
              </w:rPr>
              <w:t>Wyd. ITP, Falenty.</w:t>
            </w:r>
          </w:p>
          <w:p w14:paraId="50B2F7AC"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2. Tyburski J., </w:t>
            </w:r>
            <w:proofErr w:type="spellStart"/>
            <w:r w:rsidRPr="00190582">
              <w:rPr>
                <w:rFonts w:ascii="Arial" w:hAnsi="Arial" w:cs="Arial"/>
                <w:color w:val="000000"/>
                <w:sz w:val="24"/>
                <w:szCs w:val="24"/>
              </w:rPr>
              <w:t>Grzegoczyk</w:t>
            </w:r>
            <w:proofErr w:type="spellEnd"/>
            <w:r w:rsidRPr="00190582">
              <w:rPr>
                <w:rFonts w:ascii="Arial" w:hAnsi="Arial" w:cs="Arial"/>
                <w:color w:val="000000"/>
                <w:sz w:val="24"/>
                <w:szCs w:val="24"/>
              </w:rPr>
              <w:t xml:space="preserve"> S. 2013. Trwałe użytki zielone w gospodarstwach ekologicznych. Wyd. UWM,</w:t>
            </w:r>
          </w:p>
          <w:p w14:paraId="7CD462BD"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Olsztyn</w:t>
            </w:r>
          </w:p>
          <w:p w14:paraId="7ADCE405"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3. Strategiczny program państwowego monitoringu środowiska na lata 2020-2025, Warszawa 2020</w:t>
            </w:r>
          </w:p>
          <w:p w14:paraId="07247B4C"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4. Stepnowski P., </w:t>
            </w:r>
            <w:proofErr w:type="spellStart"/>
            <w:r w:rsidRPr="00190582">
              <w:rPr>
                <w:rFonts w:ascii="Arial" w:hAnsi="Arial" w:cs="Arial"/>
                <w:color w:val="000000"/>
                <w:sz w:val="24"/>
                <w:szCs w:val="24"/>
              </w:rPr>
              <w:t>Synak</w:t>
            </w:r>
            <w:proofErr w:type="spellEnd"/>
            <w:r w:rsidRPr="00190582">
              <w:rPr>
                <w:rFonts w:ascii="Arial" w:hAnsi="Arial" w:cs="Arial"/>
                <w:color w:val="000000"/>
                <w:sz w:val="24"/>
                <w:szCs w:val="24"/>
              </w:rPr>
              <w:t xml:space="preserve"> E., Szafranek B., Kaczyński Z. Monitoring i analityka zanieczyszczeń w</w:t>
            </w:r>
          </w:p>
          <w:p w14:paraId="1D9AC03E"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środowisku, Wydawnictwo UG, Gdańsk 2010</w:t>
            </w:r>
          </w:p>
        </w:tc>
      </w:tr>
      <w:tr w:rsidR="00190582" w:rsidRPr="00190582" w14:paraId="1FD5DA37" w14:textId="77777777" w:rsidTr="00190582">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778E0EAC"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Planowane formy/działania/metody dydaktyczne:</w:t>
            </w:r>
          </w:p>
        </w:tc>
      </w:tr>
      <w:tr w:rsidR="00190582" w:rsidRPr="00190582" w14:paraId="18EEDC6A" w14:textId="77777777" w:rsidTr="00190582">
        <w:trPr>
          <w:trHeight w:val="674"/>
        </w:trPr>
        <w:tc>
          <w:tcPr>
            <w:tcW w:w="10433" w:type="dxa"/>
            <w:gridSpan w:val="14"/>
            <w:tcBorders>
              <w:top w:val="single" w:sz="4" w:space="0" w:color="auto"/>
              <w:left w:val="single" w:sz="6" w:space="0" w:color="auto"/>
              <w:bottom w:val="nil"/>
              <w:right w:val="single" w:sz="6" w:space="0" w:color="auto"/>
            </w:tcBorders>
          </w:tcPr>
          <w:p w14:paraId="6A214206" w14:textId="77777777" w:rsidR="00190582" w:rsidRPr="00190582" w:rsidRDefault="00190582"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b/>
                <w:color w:val="000000"/>
                <w:sz w:val="24"/>
                <w:szCs w:val="24"/>
              </w:rPr>
              <w:t>Wykład – problemowy z wykorzystaniem prezentacji multimedialnej; ćwiczenia: dyskusja, praca w grupach (analiza przypadku), giełda pomysłów pozwalające na kształtowanie umiejętności zastosowania wiedzy teoretycznej.</w:t>
            </w:r>
          </w:p>
        </w:tc>
      </w:tr>
      <w:tr w:rsidR="00190582" w:rsidRPr="00190582" w14:paraId="4395279D" w14:textId="77777777" w:rsidTr="00190582">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E8A8821"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Sposoby weryfikacji efektów uczenia się osiąganych przez studenta:</w:t>
            </w:r>
          </w:p>
        </w:tc>
      </w:tr>
      <w:tr w:rsidR="00190582" w:rsidRPr="00190582" w14:paraId="25945627" w14:textId="77777777" w:rsidTr="00190582">
        <w:trPr>
          <w:trHeight w:val="870"/>
        </w:trPr>
        <w:tc>
          <w:tcPr>
            <w:tcW w:w="10433" w:type="dxa"/>
            <w:gridSpan w:val="14"/>
            <w:tcBorders>
              <w:top w:val="single" w:sz="4" w:space="0" w:color="auto"/>
              <w:left w:val="single" w:sz="6" w:space="0" w:color="auto"/>
              <w:bottom w:val="single" w:sz="4" w:space="0" w:color="auto"/>
              <w:right w:val="single" w:sz="6" w:space="0" w:color="auto"/>
            </w:tcBorders>
          </w:tcPr>
          <w:p w14:paraId="4C1D92C4" w14:textId="77777777" w:rsidR="00190582" w:rsidRPr="00190582" w:rsidRDefault="00190582"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b/>
                <w:color w:val="000000"/>
                <w:sz w:val="24"/>
                <w:szCs w:val="24"/>
              </w:rPr>
              <w:t xml:space="preserve">Wykład: egzamin; </w:t>
            </w:r>
            <w:r w:rsidRPr="00190582">
              <w:rPr>
                <w:rFonts w:ascii="Arial" w:hAnsi="Arial" w:cs="Arial"/>
                <w:b/>
                <w:sz w:val="24"/>
                <w:szCs w:val="24"/>
              </w:rPr>
              <w:t>ćwiczenia: kolokwia pisemne. Egzamin, kolokwia pisemne, które weryfikuje efekty: W_01, W_02, W_03, U_01, U_02, U_03, K_01, K_02, K_03.</w:t>
            </w:r>
          </w:p>
        </w:tc>
      </w:tr>
      <w:tr w:rsidR="00190582" w:rsidRPr="00190582" w14:paraId="6114C9A1" w14:textId="77777777" w:rsidTr="00190582">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6B9CDB1" w14:textId="77777777" w:rsidR="00190582" w:rsidRPr="00190582" w:rsidRDefault="00190582"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Forma i warunki zaliczenia:</w:t>
            </w:r>
          </w:p>
        </w:tc>
      </w:tr>
      <w:tr w:rsidR="00190582" w:rsidRPr="00190582" w14:paraId="7E6EFEC5" w14:textId="77777777" w:rsidTr="00190582">
        <w:trPr>
          <w:trHeight w:val="1731"/>
        </w:trPr>
        <w:tc>
          <w:tcPr>
            <w:tcW w:w="10433" w:type="dxa"/>
            <w:gridSpan w:val="14"/>
            <w:tcBorders>
              <w:top w:val="single" w:sz="4" w:space="0" w:color="auto"/>
              <w:left w:val="single" w:sz="6" w:space="0" w:color="auto"/>
              <w:bottom w:val="single" w:sz="6" w:space="0" w:color="auto"/>
              <w:right w:val="single" w:sz="6" w:space="0" w:color="auto"/>
            </w:tcBorders>
          </w:tcPr>
          <w:p w14:paraId="75880684" w14:textId="77777777" w:rsidR="00190582" w:rsidRPr="00190582" w:rsidRDefault="00190582"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b/>
                <w:color w:val="000000"/>
                <w:sz w:val="24"/>
                <w:szCs w:val="24"/>
              </w:rPr>
              <w:lastRenderedPageBreak/>
              <w:t>Przedmiot dwusemestralny kończący się egzaminem. Weryfikacja efektów odbywać się będzie na zasadzie zaliczenia kolokwiów cząstkowych. Średnia wyników z kolokwiów będzie podstawą zaliczenia przedmiotu. Każde kolokwium cząstkowe musi być zaliczone na oceną pozytywną.</w:t>
            </w:r>
          </w:p>
        </w:tc>
      </w:tr>
      <w:tr w:rsidR="00190582" w:rsidRPr="00190582" w14:paraId="002EAB87" w14:textId="77777777" w:rsidTr="00190582">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330BF7C"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Bilans punktów ECTS*:</w:t>
            </w:r>
          </w:p>
        </w:tc>
      </w:tr>
      <w:tr w:rsidR="00190582" w:rsidRPr="00190582" w14:paraId="06153E16" w14:textId="77777777" w:rsidTr="00190582">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977055B"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Studia stacjonarne</w:t>
            </w:r>
          </w:p>
        </w:tc>
      </w:tr>
      <w:tr w:rsidR="00190582" w:rsidRPr="00190582" w14:paraId="579BCC17" w14:textId="77777777" w:rsidTr="0019058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77FB86E3"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Aktywność</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772BBD0"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Obciążenie studenta</w:t>
            </w:r>
          </w:p>
        </w:tc>
      </w:tr>
      <w:tr w:rsidR="00190582" w:rsidRPr="00190582" w14:paraId="39ADEC86" w14:textId="77777777" w:rsidTr="0019058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0EF16AAC"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Udział w wykładach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5E95F391"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15</w:t>
            </w:r>
          </w:p>
        </w:tc>
      </w:tr>
      <w:tr w:rsidR="00190582" w:rsidRPr="00190582" w14:paraId="5488C335" w14:textId="77777777" w:rsidTr="0019058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057AB44"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Udział w ćwiczeniach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E5240B3"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25</w:t>
            </w:r>
          </w:p>
        </w:tc>
      </w:tr>
      <w:tr w:rsidR="00190582" w:rsidRPr="00190582" w14:paraId="6F231B32" w14:textId="77777777" w:rsidTr="0019058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DB59A3A"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Udział w konsultacjach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5AEA71F8"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1</w:t>
            </w:r>
          </w:p>
        </w:tc>
      </w:tr>
      <w:tr w:rsidR="00190582" w:rsidRPr="00190582" w14:paraId="53EE13EB" w14:textId="77777777" w:rsidTr="0019058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30D740C8"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Samodzielne przygotowanie się do ćwiczeń</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CDCF69F"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9</w:t>
            </w:r>
          </w:p>
        </w:tc>
      </w:tr>
      <w:tr w:rsidR="00190582" w:rsidRPr="00190582" w14:paraId="28E88C1E" w14:textId="77777777" w:rsidTr="0019058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F7EF642"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Samodzielne przygotowanie się do kolokwium</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4BA44A6"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10</w:t>
            </w:r>
          </w:p>
        </w:tc>
      </w:tr>
      <w:tr w:rsidR="00190582" w:rsidRPr="00190582" w14:paraId="52C70578" w14:textId="77777777" w:rsidTr="0019058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7C541F74"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Przygotowanie się do zaliczenia</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247AD10"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20</w:t>
            </w:r>
          </w:p>
        </w:tc>
      </w:tr>
      <w:tr w:rsidR="00190582" w:rsidRPr="00190582" w14:paraId="58A7FAF4" w14:textId="77777777" w:rsidTr="00190582">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3829B173"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Sumaryczne obciążenie pracą studenta</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2894EFC"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80</w:t>
            </w:r>
          </w:p>
        </w:tc>
      </w:tr>
      <w:tr w:rsidR="00190582" w:rsidRPr="00190582" w14:paraId="534EF903" w14:textId="77777777" w:rsidTr="00190582">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F534193"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Punkty ECTS za przedmiot</w:t>
            </w:r>
          </w:p>
        </w:tc>
        <w:tc>
          <w:tcPr>
            <w:tcW w:w="521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807838F" w14:textId="77777777" w:rsidR="00190582" w:rsidRPr="00190582" w:rsidRDefault="00190582"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3,2</w:t>
            </w:r>
          </w:p>
        </w:tc>
      </w:tr>
    </w:tbl>
    <w:p w14:paraId="17B3CFDE" w14:textId="77777777" w:rsidR="00190582" w:rsidRPr="00190582" w:rsidRDefault="00190582" w:rsidP="00BF7798">
      <w:pPr>
        <w:spacing w:after="160" w:line="360" w:lineRule="auto"/>
        <w:rPr>
          <w:rFonts w:ascii="Arial" w:hAnsi="Arial" w:cs="Arial"/>
          <w:sz w:val="24"/>
          <w:szCs w:val="24"/>
        </w:rPr>
      </w:pPr>
    </w:p>
    <w:p w14:paraId="683A4113" w14:textId="77777777" w:rsidR="00190582" w:rsidRPr="00190582" w:rsidRDefault="00190582" w:rsidP="00BF7798">
      <w:pPr>
        <w:spacing w:after="160" w:line="360" w:lineRule="auto"/>
        <w:rPr>
          <w:rFonts w:ascii="Arial" w:hAnsi="Arial" w:cs="Arial"/>
          <w:sz w:val="24"/>
          <w:szCs w:val="24"/>
        </w:rPr>
      </w:pPr>
      <w:r w:rsidRPr="00190582">
        <w:rPr>
          <w:rFonts w:ascii="Arial" w:hAnsi="Arial" w:cs="Arial"/>
          <w:sz w:val="24"/>
          <w:szCs w:val="24"/>
        </w:rPr>
        <w:br w:type="page"/>
      </w:r>
    </w:p>
    <w:tbl>
      <w:tblPr>
        <w:tblW w:w="10672" w:type="dxa"/>
        <w:tblLayout w:type="fixed"/>
        <w:tblCellMar>
          <w:left w:w="30" w:type="dxa"/>
          <w:right w:w="30" w:type="dxa"/>
        </w:tblCellMar>
        <w:tblLook w:val="04A0" w:firstRow="1" w:lastRow="0" w:firstColumn="1" w:lastColumn="0" w:noHBand="0" w:noVBand="1"/>
        <w:tblCaption w:val="Tabela zawiera sylabus dla przedmiotu Odnawialne źródła energii II,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1274"/>
        <w:gridCol w:w="510"/>
        <w:gridCol w:w="1477"/>
        <w:gridCol w:w="1258"/>
        <w:gridCol w:w="585"/>
        <w:gridCol w:w="2126"/>
        <w:gridCol w:w="10"/>
      </w:tblGrid>
      <w:tr w:rsidR="00DF74CD" w:rsidRPr="00190582" w14:paraId="20CE3AF7" w14:textId="77777777" w:rsidTr="00B926EC">
        <w:trPr>
          <w:gridAfter w:val="1"/>
          <w:wAfter w:w="10" w:type="dxa"/>
          <w:trHeight w:val="509"/>
        </w:trPr>
        <w:tc>
          <w:tcPr>
            <w:tcW w:w="10662"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1DDF7668" w14:textId="77777777" w:rsidR="00DF74CD" w:rsidRPr="00190582" w:rsidRDefault="00DF74CD" w:rsidP="00BF7798">
            <w:pPr>
              <w:spacing w:after="0" w:line="360" w:lineRule="auto"/>
              <w:rPr>
                <w:rFonts w:ascii="Arial" w:hAnsi="Arial" w:cs="Arial"/>
                <w:b/>
                <w:bCs/>
                <w:sz w:val="24"/>
                <w:szCs w:val="24"/>
              </w:rPr>
            </w:pPr>
            <w:r w:rsidRPr="00190582">
              <w:rPr>
                <w:rFonts w:ascii="Arial" w:hAnsi="Arial" w:cs="Arial"/>
                <w:sz w:val="24"/>
                <w:szCs w:val="24"/>
              </w:rPr>
              <w:lastRenderedPageBreak/>
              <w:br w:type="page"/>
            </w:r>
            <w:r w:rsidRPr="00190582">
              <w:rPr>
                <w:rFonts w:ascii="Arial" w:hAnsi="Arial" w:cs="Arial"/>
                <w:b/>
                <w:bCs/>
                <w:sz w:val="24"/>
                <w:szCs w:val="24"/>
              </w:rPr>
              <w:t>Sylabus przedmiotu / modułu kształcenia</w:t>
            </w:r>
          </w:p>
        </w:tc>
      </w:tr>
      <w:tr w:rsidR="00DF74CD" w:rsidRPr="00190582" w14:paraId="5FABF537" w14:textId="77777777" w:rsidTr="00B926EC">
        <w:trPr>
          <w:gridAfter w:val="1"/>
          <w:wAfter w:w="10" w:type="dxa"/>
          <w:trHeight w:val="454"/>
        </w:trPr>
        <w:tc>
          <w:tcPr>
            <w:tcW w:w="4706" w:type="dxa"/>
            <w:gridSpan w:val="9"/>
            <w:tcBorders>
              <w:top w:val="single" w:sz="6" w:space="0" w:color="auto"/>
              <w:left w:val="single" w:sz="6" w:space="0" w:color="auto"/>
              <w:bottom w:val="nil"/>
              <w:right w:val="single" w:sz="6" w:space="0" w:color="auto"/>
            </w:tcBorders>
            <w:shd w:val="clear" w:color="auto" w:fill="DBE5F1"/>
            <w:vAlign w:val="center"/>
          </w:tcPr>
          <w:p w14:paraId="22B8DEA3"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Nazwa przedmiotu/modułu kształcenia:</w:t>
            </w:r>
            <w:r w:rsidRPr="00190582">
              <w:rPr>
                <w:rFonts w:ascii="Arial" w:hAnsi="Arial" w:cs="Arial"/>
                <w:sz w:val="24"/>
                <w:szCs w:val="24"/>
              </w:rPr>
              <w:t xml:space="preserve"> </w:t>
            </w:r>
          </w:p>
        </w:tc>
        <w:tc>
          <w:tcPr>
            <w:tcW w:w="5956" w:type="dxa"/>
            <w:gridSpan w:val="5"/>
            <w:tcBorders>
              <w:top w:val="single" w:sz="6" w:space="0" w:color="auto"/>
              <w:left w:val="single" w:sz="6" w:space="0" w:color="auto"/>
              <w:bottom w:val="nil"/>
              <w:right w:val="single" w:sz="6" w:space="0" w:color="auto"/>
            </w:tcBorders>
            <w:vAlign w:val="center"/>
          </w:tcPr>
          <w:p w14:paraId="2941E2F1"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sz w:val="24"/>
                <w:szCs w:val="24"/>
              </w:rPr>
              <w:t xml:space="preserve"> Odnawialne źródła energii II</w:t>
            </w:r>
          </w:p>
        </w:tc>
      </w:tr>
      <w:tr w:rsidR="00DF74CD" w:rsidRPr="00190582" w14:paraId="4F75E650" w14:textId="77777777" w:rsidTr="00B926EC">
        <w:trPr>
          <w:gridAfter w:val="1"/>
          <w:wAfter w:w="10" w:type="dxa"/>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62EB2BA0" w14:textId="77777777" w:rsidR="00DF74CD" w:rsidRPr="00190582" w:rsidRDefault="00DF74CD" w:rsidP="00BF7798">
            <w:pPr>
              <w:spacing w:after="0" w:line="360" w:lineRule="auto"/>
              <w:rPr>
                <w:rFonts w:ascii="Arial" w:hAnsi="Arial" w:cs="Arial"/>
                <w:sz w:val="24"/>
                <w:szCs w:val="24"/>
                <w:lang w:val="en-US"/>
              </w:rPr>
            </w:pPr>
            <w:proofErr w:type="spellStart"/>
            <w:r w:rsidRPr="00190582">
              <w:rPr>
                <w:rFonts w:ascii="Arial" w:hAnsi="Arial" w:cs="Arial"/>
                <w:b/>
                <w:sz w:val="24"/>
                <w:szCs w:val="24"/>
                <w:lang w:val="en-US"/>
              </w:rPr>
              <w:t>Nazwa</w:t>
            </w:r>
            <w:proofErr w:type="spellEnd"/>
            <w:r w:rsidRPr="00190582">
              <w:rPr>
                <w:rFonts w:ascii="Arial" w:hAnsi="Arial" w:cs="Arial"/>
                <w:b/>
                <w:sz w:val="24"/>
                <w:szCs w:val="24"/>
                <w:lang w:val="en-US"/>
              </w:rPr>
              <w:t xml:space="preserve"> w </w:t>
            </w:r>
            <w:proofErr w:type="spellStart"/>
            <w:r w:rsidRPr="00190582">
              <w:rPr>
                <w:rFonts w:ascii="Arial" w:hAnsi="Arial" w:cs="Arial"/>
                <w:b/>
                <w:sz w:val="24"/>
                <w:szCs w:val="24"/>
                <w:lang w:val="en-US"/>
              </w:rPr>
              <w:t>języku</w:t>
            </w:r>
            <w:proofErr w:type="spellEnd"/>
            <w:r w:rsidRPr="00190582">
              <w:rPr>
                <w:rFonts w:ascii="Arial" w:hAnsi="Arial" w:cs="Arial"/>
                <w:b/>
                <w:sz w:val="24"/>
                <w:szCs w:val="24"/>
                <w:lang w:val="en-US"/>
              </w:rPr>
              <w:t xml:space="preserve"> </w:t>
            </w:r>
            <w:proofErr w:type="spellStart"/>
            <w:r w:rsidRPr="00190582">
              <w:rPr>
                <w:rFonts w:ascii="Arial" w:hAnsi="Arial" w:cs="Arial"/>
                <w:b/>
                <w:sz w:val="24"/>
                <w:szCs w:val="24"/>
                <w:lang w:val="en-US"/>
              </w:rPr>
              <w:t>angielskim</w:t>
            </w:r>
            <w:proofErr w:type="spellEnd"/>
            <w:r w:rsidRPr="00190582">
              <w:rPr>
                <w:rFonts w:ascii="Arial" w:hAnsi="Arial" w:cs="Arial"/>
                <w:b/>
                <w:sz w:val="24"/>
                <w:szCs w:val="24"/>
                <w:lang w:val="en-US"/>
              </w:rPr>
              <w:t xml:space="preserve">: </w:t>
            </w:r>
          </w:p>
        </w:tc>
        <w:tc>
          <w:tcPr>
            <w:tcW w:w="7230" w:type="dxa"/>
            <w:gridSpan w:val="6"/>
            <w:tcBorders>
              <w:top w:val="single" w:sz="6" w:space="0" w:color="auto"/>
              <w:left w:val="single" w:sz="6" w:space="0" w:color="auto"/>
              <w:bottom w:val="nil"/>
              <w:right w:val="single" w:sz="6" w:space="0" w:color="auto"/>
            </w:tcBorders>
            <w:vAlign w:val="center"/>
          </w:tcPr>
          <w:p w14:paraId="72F5817F" w14:textId="77777777" w:rsidR="00DF74CD" w:rsidRPr="00190582" w:rsidRDefault="00DF74CD" w:rsidP="00BF7798">
            <w:pPr>
              <w:spacing w:after="0" w:line="360" w:lineRule="auto"/>
              <w:rPr>
                <w:rFonts w:ascii="Arial" w:hAnsi="Arial" w:cs="Arial"/>
                <w:sz w:val="24"/>
                <w:szCs w:val="24"/>
                <w:lang w:val="en-US"/>
              </w:rPr>
            </w:pPr>
            <w:r w:rsidRPr="00190582">
              <w:rPr>
                <w:rFonts w:ascii="Arial" w:hAnsi="Arial" w:cs="Arial"/>
                <w:sz w:val="24"/>
                <w:szCs w:val="24"/>
                <w:lang w:val="en-US"/>
              </w:rPr>
              <w:t xml:space="preserve"> Renewable energy sources II</w:t>
            </w:r>
          </w:p>
        </w:tc>
      </w:tr>
      <w:tr w:rsidR="00DF74CD" w:rsidRPr="00190582" w14:paraId="443BC116" w14:textId="77777777" w:rsidTr="00B926EC">
        <w:trPr>
          <w:gridAfter w:val="1"/>
          <w:wAfter w:w="10" w:type="dxa"/>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9116A98"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Język wykładowy:</w:t>
            </w:r>
            <w:r w:rsidRPr="00190582">
              <w:rPr>
                <w:rFonts w:ascii="Arial" w:hAnsi="Arial" w:cs="Arial"/>
                <w:sz w:val="24"/>
                <w:szCs w:val="24"/>
              </w:rPr>
              <w:t xml:space="preserve"> </w:t>
            </w:r>
          </w:p>
        </w:tc>
        <w:tc>
          <w:tcPr>
            <w:tcW w:w="8364" w:type="dxa"/>
            <w:gridSpan w:val="10"/>
            <w:tcBorders>
              <w:top w:val="single" w:sz="6" w:space="0" w:color="auto"/>
              <w:left w:val="single" w:sz="6" w:space="0" w:color="auto"/>
              <w:bottom w:val="single" w:sz="6" w:space="0" w:color="auto"/>
              <w:right w:val="single" w:sz="6" w:space="0" w:color="auto"/>
            </w:tcBorders>
            <w:vAlign w:val="center"/>
          </w:tcPr>
          <w:p w14:paraId="2C3339C3"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polski</w:t>
            </w:r>
          </w:p>
        </w:tc>
      </w:tr>
      <w:tr w:rsidR="00DF74CD" w:rsidRPr="00190582" w14:paraId="79868027" w14:textId="77777777" w:rsidTr="00B926EC">
        <w:trPr>
          <w:gridAfter w:val="1"/>
          <w:wAfter w:w="10" w:type="dxa"/>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436B3B43"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 xml:space="preserve">Kierunek studiów, dla którego przedmiot jest oferowany: </w:t>
            </w:r>
          </w:p>
        </w:tc>
        <w:tc>
          <w:tcPr>
            <w:tcW w:w="3969" w:type="dxa"/>
            <w:gridSpan w:val="3"/>
            <w:tcBorders>
              <w:top w:val="single" w:sz="6" w:space="0" w:color="auto"/>
              <w:left w:val="single" w:sz="6" w:space="0" w:color="auto"/>
              <w:bottom w:val="nil"/>
              <w:right w:val="single" w:sz="6" w:space="0" w:color="auto"/>
            </w:tcBorders>
            <w:vAlign w:val="center"/>
          </w:tcPr>
          <w:p w14:paraId="03CD641E"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 gospodarka przestrzenna</w:t>
            </w:r>
          </w:p>
        </w:tc>
      </w:tr>
      <w:tr w:rsidR="00DF74CD" w:rsidRPr="00190582" w14:paraId="7E2DBA83" w14:textId="77777777" w:rsidTr="00B926EC">
        <w:trPr>
          <w:gridAfter w:val="1"/>
          <w:wAfter w:w="10" w:type="dxa"/>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37EF4D48"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 xml:space="preserve">Jednostka realizująca: </w:t>
            </w:r>
          </w:p>
        </w:tc>
        <w:tc>
          <w:tcPr>
            <w:tcW w:w="7938" w:type="dxa"/>
            <w:gridSpan w:val="8"/>
            <w:tcBorders>
              <w:top w:val="single" w:sz="6" w:space="0" w:color="auto"/>
              <w:left w:val="single" w:sz="6" w:space="0" w:color="auto"/>
              <w:bottom w:val="nil"/>
              <w:right w:val="single" w:sz="6" w:space="0" w:color="auto"/>
            </w:tcBorders>
            <w:vAlign w:val="center"/>
          </w:tcPr>
          <w:p w14:paraId="72749965"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sz w:val="24"/>
                <w:szCs w:val="24"/>
              </w:rPr>
              <w:t xml:space="preserve"> Wydział Nauk Rolniczych</w:t>
            </w:r>
          </w:p>
        </w:tc>
      </w:tr>
      <w:tr w:rsidR="00DF74CD" w:rsidRPr="00190582" w14:paraId="227A65D3" w14:textId="77777777" w:rsidTr="00B926EC">
        <w:trPr>
          <w:gridAfter w:val="1"/>
          <w:wAfter w:w="10" w:type="dxa"/>
          <w:trHeight w:val="454"/>
        </w:trPr>
        <w:tc>
          <w:tcPr>
            <w:tcW w:w="7951" w:type="dxa"/>
            <w:gridSpan w:val="12"/>
            <w:tcBorders>
              <w:top w:val="single" w:sz="6" w:space="0" w:color="auto"/>
              <w:left w:val="single" w:sz="6" w:space="0" w:color="auto"/>
              <w:bottom w:val="nil"/>
              <w:right w:val="single" w:sz="6" w:space="0" w:color="auto"/>
            </w:tcBorders>
            <w:shd w:val="clear" w:color="auto" w:fill="DBE5F1"/>
            <w:vAlign w:val="center"/>
          </w:tcPr>
          <w:p w14:paraId="3B59397D"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 xml:space="preserve">Rodzaj przedmiotu/modułu kształcenia (obowiązkowy/fakultatywny): </w:t>
            </w:r>
          </w:p>
        </w:tc>
        <w:tc>
          <w:tcPr>
            <w:tcW w:w="2711" w:type="dxa"/>
            <w:gridSpan w:val="2"/>
            <w:tcBorders>
              <w:top w:val="single" w:sz="6" w:space="0" w:color="auto"/>
              <w:left w:val="single" w:sz="6" w:space="0" w:color="auto"/>
              <w:bottom w:val="nil"/>
              <w:right w:val="single" w:sz="6" w:space="0" w:color="auto"/>
            </w:tcBorders>
            <w:vAlign w:val="center"/>
          </w:tcPr>
          <w:p w14:paraId="68FF3AA9" w14:textId="77777777" w:rsidR="00DF74CD" w:rsidRPr="00190582" w:rsidRDefault="00DF74CD" w:rsidP="00BF7798">
            <w:pPr>
              <w:spacing w:after="0" w:line="360" w:lineRule="auto"/>
              <w:rPr>
                <w:rFonts w:ascii="Arial" w:hAnsi="Arial" w:cs="Arial"/>
                <w:sz w:val="24"/>
                <w:szCs w:val="24"/>
              </w:rPr>
            </w:pPr>
          </w:p>
        </w:tc>
      </w:tr>
      <w:tr w:rsidR="00DF74CD" w:rsidRPr="00190582" w14:paraId="14F0B033" w14:textId="77777777" w:rsidTr="00B926EC">
        <w:trPr>
          <w:gridAfter w:val="1"/>
          <w:wAfter w:w="10" w:type="dxa"/>
          <w:trHeight w:val="454"/>
        </w:trPr>
        <w:tc>
          <w:tcPr>
            <w:tcW w:w="7951" w:type="dxa"/>
            <w:gridSpan w:val="12"/>
            <w:tcBorders>
              <w:top w:val="single" w:sz="6" w:space="0" w:color="auto"/>
              <w:left w:val="single" w:sz="6" w:space="0" w:color="auto"/>
              <w:bottom w:val="nil"/>
              <w:right w:val="single" w:sz="6" w:space="0" w:color="auto"/>
            </w:tcBorders>
            <w:shd w:val="clear" w:color="auto" w:fill="DBE5F1"/>
            <w:vAlign w:val="center"/>
          </w:tcPr>
          <w:p w14:paraId="4CA10FDE"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 xml:space="preserve">Poziom modułu kształcenia (np. pierwszego lub drugiego stopnia): </w:t>
            </w:r>
          </w:p>
        </w:tc>
        <w:tc>
          <w:tcPr>
            <w:tcW w:w="2711" w:type="dxa"/>
            <w:gridSpan w:val="2"/>
            <w:tcBorders>
              <w:top w:val="single" w:sz="6" w:space="0" w:color="auto"/>
              <w:left w:val="single" w:sz="6" w:space="0" w:color="auto"/>
              <w:bottom w:val="nil"/>
              <w:right w:val="single" w:sz="6" w:space="0" w:color="auto"/>
            </w:tcBorders>
            <w:vAlign w:val="center"/>
          </w:tcPr>
          <w:p w14:paraId="59EA84AC"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drugiego stopnia</w:t>
            </w:r>
          </w:p>
        </w:tc>
      </w:tr>
      <w:tr w:rsidR="00DF74CD" w:rsidRPr="00190582" w14:paraId="220E84BA" w14:textId="77777777" w:rsidTr="00B926EC">
        <w:trPr>
          <w:gridAfter w:val="1"/>
          <w:wAfter w:w="10" w:type="dxa"/>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70A455B6"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 xml:space="preserve">Rok studiów: </w:t>
            </w:r>
          </w:p>
        </w:tc>
        <w:tc>
          <w:tcPr>
            <w:tcW w:w="8931" w:type="dxa"/>
            <w:gridSpan w:val="11"/>
            <w:tcBorders>
              <w:top w:val="single" w:sz="6" w:space="0" w:color="auto"/>
              <w:left w:val="single" w:sz="6" w:space="0" w:color="auto"/>
              <w:bottom w:val="nil"/>
              <w:right w:val="single" w:sz="6" w:space="0" w:color="auto"/>
            </w:tcBorders>
            <w:vAlign w:val="center"/>
          </w:tcPr>
          <w:p w14:paraId="6B79285E"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 I </w:t>
            </w:r>
          </w:p>
        </w:tc>
      </w:tr>
      <w:tr w:rsidR="00DF74CD" w:rsidRPr="00190582" w14:paraId="2EADE7E7" w14:textId="77777777" w:rsidTr="00B926EC">
        <w:trPr>
          <w:gridAfter w:val="1"/>
          <w:wAfter w:w="10" w:type="dxa"/>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2206A0AC"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 xml:space="preserve">Semestr: </w:t>
            </w:r>
          </w:p>
        </w:tc>
        <w:tc>
          <w:tcPr>
            <w:tcW w:w="9356" w:type="dxa"/>
            <w:gridSpan w:val="12"/>
            <w:tcBorders>
              <w:top w:val="single" w:sz="6" w:space="0" w:color="auto"/>
              <w:left w:val="single" w:sz="6" w:space="0" w:color="auto"/>
              <w:bottom w:val="nil"/>
              <w:right w:val="single" w:sz="6" w:space="0" w:color="auto"/>
            </w:tcBorders>
            <w:vAlign w:val="center"/>
          </w:tcPr>
          <w:p w14:paraId="734EBCCD"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II</w:t>
            </w:r>
          </w:p>
        </w:tc>
      </w:tr>
      <w:tr w:rsidR="00DF74CD" w:rsidRPr="00190582" w14:paraId="259F9702" w14:textId="77777777" w:rsidTr="00B926EC">
        <w:trPr>
          <w:gridAfter w:val="1"/>
          <w:wAfter w:w="10" w:type="dxa"/>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60A66441"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 xml:space="preserve">Liczba punktów ECTS: </w:t>
            </w:r>
          </w:p>
        </w:tc>
        <w:tc>
          <w:tcPr>
            <w:tcW w:w="7797" w:type="dxa"/>
            <w:gridSpan w:val="7"/>
            <w:tcBorders>
              <w:top w:val="single" w:sz="6" w:space="0" w:color="auto"/>
              <w:left w:val="single" w:sz="6" w:space="0" w:color="auto"/>
              <w:bottom w:val="nil"/>
              <w:right w:val="single" w:sz="6" w:space="0" w:color="auto"/>
            </w:tcBorders>
            <w:vAlign w:val="center"/>
          </w:tcPr>
          <w:p w14:paraId="6A60FB8F"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 xml:space="preserve"> 3,4</w:t>
            </w:r>
          </w:p>
        </w:tc>
      </w:tr>
      <w:tr w:rsidR="00DF74CD" w:rsidRPr="00190582" w14:paraId="11C514D0" w14:textId="77777777" w:rsidTr="00B926EC">
        <w:trPr>
          <w:gridAfter w:val="1"/>
          <w:wAfter w:w="10" w:type="dxa"/>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7670FD71"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Imię i nazwisko koordynatora przedmiotu:</w:t>
            </w:r>
          </w:p>
        </w:tc>
        <w:tc>
          <w:tcPr>
            <w:tcW w:w="5446" w:type="dxa"/>
            <w:gridSpan w:val="4"/>
            <w:tcBorders>
              <w:top w:val="single" w:sz="6" w:space="0" w:color="auto"/>
              <w:left w:val="single" w:sz="6" w:space="0" w:color="auto"/>
              <w:bottom w:val="nil"/>
              <w:right w:val="single" w:sz="6" w:space="0" w:color="auto"/>
            </w:tcBorders>
            <w:vAlign w:val="center"/>
          </w:tcPr>
          <w:p w14:paraId="67B7D075"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Dr hab. Elżbieta </w:t>
            </w:r>
            <w:proofErr w:type="spellStart"/>
            <w:r w:rsidRPr="00190582">
              <w:rPr>
                <w:rFonts w:ascii="Arial" w:hAnsi="Arial" w:cs="Arial"/>
                <w:sz w:val="24"/>
                <w:szCs w:val="24"/>
              </w:rPr>
              <w:t>Radzka</w:t>
            </w:r>
            <w:proofErr w:type="spellEnd"/>
            <w:r w:rsidRPr="00190582">
              <w:rPr>
                <w:rFonts w:ascii="Arial" w:hAnsi="Arial" w:cs="Arial"/>
                <w:sz w:val="24"/>
                <w:szCs w:val="24"/>
              </w:rPr>
              <w:t>, prof. uczelni</w:t>
            </w:r>
          </w:p>
        </w:tc>
      </w:tr>
      <w:tr w:rsidR="00DF74CD" w:rsidRPr="00190582" w14:paraId="5802D497" w14:textId="77777777" w:rsidTr="00B926EC">
        <w:trPr>
          <w:gridAfter w:val="1"/>
          <w:wAfter w:w="10" w:type="dxa"/>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50BC3026"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Imię i nazwisko prowadzących zajęcia:</w:t>
            </w:r>
          </w:p>
        </w:tc>
        <w:tc>
          <w:tcPr>
            <w:tcW w:w="5446" w:type="dxa"/>
            <w:gridSpan w:val="4"/>
            <w:tcBorders>
              <w:top w:val="single" w:sz="6" w:space="0" w:color="auto"/>
              <w:left w:val="single" w:sz="6" w:space="0" w:color="auto"/>
              <w:bottom w:val="nil"/>
              <w:right w:val="single" w:sz="6" w:space="0" w:color="auto"/>
            </w:tcBorders>
            <w:vAlign w:val="center"/>
          </w:tcPr>
          <w:p w14:paraId="5E9011AC"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Dr hab. Elżbieta </w:t>
            </w:r>
            <w:proofErr w:type="spellStart"/>
            <w:r w:rsidRPr="00190582">
              <w:rPr>
                <w:rFonts w:ascii="Arial" w:hAnsi="Arial" w:cs="Arial"/>
                <w:sz w:val="24"/>
                <w:szCs w:val="24"/>
              </w:rPr>
              <w:t>Radzka</w:t>
            </w:r>
            <w:proofErr w:type="spellEnd"/>
            <w:r w:rsidRPr="00190582">
              <w:rPr>
                <w:rFonts w:ascii="Arial" w:hAnsi="Arial" w:cs="Arial"/>
                <w:sz w:val="24"/>
                <w:szCs w:val="24"/>
              </w:rPr>
              <w:t>, prof. uczelni, Dr hab. Krzysztof Pakuła, prof. uczelni</w:t>
            </w:r>
          </w:p>
        </w:tc>
      </w:tr>
      <w:tr w:rsidR="00DF74CD" w:rsidRPr="00190582" w14:paraId="1DF77A0B" w14:textId="77777777" w:rsidTr="00B926EC">
        <w:trPr>
          <w:gridAfter w:val="1"/>
          <w:wAfter w:w="10" w:type="dxa"/>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7FA28E47"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Założenia i cele przedmiotu:</w:t>
            </w:r>
          </w:p>
        </w:tc>
        <w:tc>
          <w:tcPr>
            <w:tcW w:w="5446" w:type="dxa"/>
            <w:gridSpan w:val="4"/>
            <w:tcBorders>
              <w:top w:val="single" w:sz="6" w:space="0" w:color="auto"/>
              <w:left w:val="single" w:sz="6" w:space="0" w:color="auto"/>
              <w:bottom w:val="nil"/>
              <w:right w:val="single" w:sz="6" w:space="0" w:color="auto"/>
            </w:tcBorders>
            <w:vAlign w:val="center"/>
          </w:tcPr>
          <w:p w14:paraId="1A392970"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 Celem przedmiotu jest zapoznanie studentów z zasobami odnawialnych źródeł energii (OZE), wiatru wody i słońca.</w:t>
            </w:r>
          </w:p>
        </w:tc>
      </w:tr>
      <w:tr w:rsidR="00DF74CD" w:rsidRPr="00190582" w14:paraId="6239D67E" w14:textId="77777777" w:rsidTr="00B926EC">
        <w:trPr>
          <w:gridAfter w:val="1"/>
          <w:wAfter w:w="10" w:type="dxa"/>
          <w:trHeight w:val="454"/>
        </w:trPr>
        <w:tc>
          <w:tcPr>
            <w:tcW w:w="1165"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3A11AEFF"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53732C8D"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Efekty uczenia się</w:t>
            </w:r>
          </w:p>
        </w:tc>
        <w:tc>
          <w:tcPr>
            <w:tcW w:w="2126"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0480F4BE"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Symbol efektu kierunkowego</w:t>
            </w:r>
          </w:p>
        </w:tc>
      </w:tr>
      <w:tr w:rsidR="00DF74CD" w:rsidRPr="00190582" w14:paraId="76AE54B7" w14:textId="77777777" w:rsidTr="00B926EC">
        <w:trPr>
          <w:gridAfter w:val="1"/>
          <w:wAfter w:w="10" w:type="dxa"/>
          <w:trHeight w:val="454"/>
        </w:trPr>
        <w:tc>
          <w:tcPr>
            <w:tcW w:w="1165"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5FE685D3" w14:textId="77777777" w:rsidR="00DF74CD" w:rsidRPr="00190582" w:rsidRDefault="00DF74CD" w:rsidP="00BF7798">
            <w:pPr>
              <w:spacing w:after="0" w:line="360" w:lineRule="auto"/>
              <w:rPr>
                <w:rFonts w:ascii="Arial" w:hAnsi="Arial" w:cs="Arial"/>
                <w:b/>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29A8D8A1"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WIEDZA</w:t>
            </w:r>
          </w:p>
        </w:tc>
        <w:tc>
          <w:tcPr>
            <w:tcW w:w="2126"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4D8B5E52" w14:textId="77777777" w:rsidR="00DF74CD" w:rsidRPr="00190582" w:rsidRDefault="00DF74CD" w:rsidP="00BF7798">
            <w:pPr>
              <w:spacing w:after="0" w:line="360" w:lineRule="auto"/>
              <w:rPr>
                <w:rFonts w:ascii="Arial" w:hAnsi="Arial" w:cs="Arial"/>
                <w:b/>
                <w:sz w:val="24"/>
                <w:szCs w:val="24"/>
              </w:rPr>
            </w:pPr>
          </w:p>
        </w:tc>
      </w:tr>
      <w:tr w:rsidR="00DF74CD" w:rsidRPr="00190582" w14:paraId="72678887" w14:textId="77777777" w:rsidTr="00B926EC">
        <w:trPr>
          <w:gridAfter w:val="1"/>
          <w:wAfter w:w="10" w:type="dxa"/>
          <w:trHeight w:val="290"/>
        </w:trPr>
        <w:tc>
          <w:tcPr>
            <w:tcW w:w="1165" w:type="dxa"/>
            <w:tcBorders>
              <w:top w:val="single" w:sz="4" w:space="0" w:color="auto"/>
              <w:left w:val="single" w:sz="6" w:space="0" w:color="auto"/>
              <w:bottom w:val="single" w:sz="2" w:space="0" w:color="000000"/>
              <w:right w:val="single" w:sz="6" w:space="0" w:color="auto"/>
            </w:tcBorders>
            <w:vAlign w:val="center"/>
          </w:tcPr>
          <w:p w14:paraId="18F4E406"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W_01</w:t>
            </w:r>
          </w:p>
        </w:tc>
        <w:tc>
          <w:tcPr>
            <w:tcW w:w="7371" w:type="dxa"/>
            <w:gridSpan w:val="12"/>
            <w:tcBorders>
              <w:top w:val="single" w:sz="2" w:space="0" w:color="000000"/>
              <w:left w:val="single" w:sz="6" w:space="0" w:color="auto"/>
              <w:bottom w:val="single" w:sz="2" w:space="0" w:color="000000"/>
              <w:right w:val="single" w:sz="6" w:space="0" w:color="auto"/>
            </w:tcBorders>
          </w:tcPr>
          <w:p w14:paraId="05DC7142"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Student zna i rozumie zasoby energii słońca, wiatru i wód.</w:t>
            </w:r>
          </w:p>
        </w:tc>
        <w:tc>
          <w:tcPr>
            <w:tcW w:w="2126" w:type="dxa"/>
            <w:tcBorders>
              <w:top w:val="single" w:sz="2" w:space="0" w:color="000000"/>
              <w:left w:val="single" w:sz="6" w:space="0" w:color="auto"/>
              <w:bottom w:val="single" w:sz="2" w:space="0" w:color="000000"/>
              <w:right w:val="single" w:sz="6" w:space="0" w:color="auto"/>
            </w:tcBorders>
            <w:vAlign w:val="center"/>
          </w:tcPr>
          <w:p w14:paraId="74F1917E"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K_W01</w:t>
            </w:r>
          </w:p>
        </w:tc>
      </w:tr>
      <w:tr w:rsidR="00DF74CD" w:rsidRPr="00190582" w14:paraId="3530FF29" w14:textId="77777777" w:rsidTr="00B926EC">
        <w:trPr>
          <w:gridAfter w:val="1"/>
          <w:wAfter w:w="10" w:type="dxa"/>
          <w:trHeight w:val="290"/>
        </w:trPr>
        <w:tc>
          <w:tcPr>
            <w:tcW w:w="1165" w:type="dxa"/>
            <w:tcBorders>
              <w:top w:val="single" w:sz="2" w:space="0" w:color="000000"/>
              <w:left w:val="single" w:sz="6" w:space="0" w:color="auto"/>
              <w:bottom w:val="single" w:sz="2" w:space="0" w:color="000000"/>
              <w:right w:val="single" w:sz="6" w:space="0" w:color="auto"/>
            </w:tcBorders>
            <w:vAlign w:val="center"/>
          </w:tcPr>
          <w:p w14:paraId="08EDA9B1"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W_02</w:t>
            </w:r>
          </w:p>
        </w:tc>
        <w:tc>
          <w:tcPr>
            <w:tcW w:w="7371" w:type="dxa"/>
            <w:gridSpan w:val="12"/>
            <w:tcBorders>
              <w:top w:val="single" w:sz="2" w:space="0" w:color="000000"/>
              <w:left w:val="single" w:sz="6" w:space="0" w:color="auto"/>
              <w:bottom w:val="single" w:sz="2" w:space="0" w:color="000000"/>
              <w:right w:val="single" w:sz="6" w:space="0" w:color="auto"/>
            </w:tcBorders>
          </w:tcPr>
          <w:p w14:paraId="2093AE84"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Student zna i rozumie zasady wykorzystania narzędzi informatycznych w obliczeniach ilości produkowanej energii w zależności od rodzaju OZE</w:t>
            </w:r>
          </w:p>
        </w:tc>
        <w:tc>
          <w:tcPr>
            <w:tcW w:w="2126" w:type="dxa"/>
            <w:tcBorders>
              <w:top w:val="single" w:sz="2" w:space="0" w:color="000000"/>
              <w:left w:val="single" w:sz="6" w:space="0" w:color="auto"/>
              <w:bottom w:val="single" w:sz="2" w:space="0" w:color="000000"/>
              <w:right w:val="single" w:sz="6" w:space="0" w:color="auto"/>
            </w:tcBorders>
            <w:vAlign w:val="center"/>
          </w:tcPr>
          <w:p w14:paraId="5C9AAECE"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K_W02</w:t>
            </w:r>
          </w:p>
        </w:tc>
      </w:tr>
      <w:tr w:rsidR="00DF74CD" w:rsidRPr="00190582" w14:paraId="53A7DA1D" w14:textId="77777777" w:rsidTr="00B926EC">
        <w:trPr>
          <w:gridAfter w:val="1"/>
          <w:wAfter w:w="10" w:type="dxa"/>
          <w:trHeight w:val="290"/>
        </w:trPr>
        <w:tc>
          <w:tcPr>
            <w:tcW w:w="1165" w:type="dxa"/>
            <w:tcBorders>
              <w:top w:val="single" w:sz="2" w:space="0" w:color="000000"/>
              <w:left w:val="single" w:sz="6" w:space="0" w:color="auto"/>
              <w:bottom w:val="single" w:sz="2" w:space="0" w:color="000000"/>
              <w:right w:val="single" w:sz="6" w:space="0" w:color="auto"/>
            </w:tcBorders>
            <w:vAlign w:val="center"/>
          </w:tcPr>
          <w:p w14:paraId="33B99812"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W_03</w:t>
            </w:r>
          </w:p>
        </w:tc>
        <w:tc>
          <w:tcPr>
            <w:tcW w:w="7371" w:type="dxa"/>
            <w:gridSpan w:val="12"/>
            <w:tcBorders>
              <w:top w:val="single" w:sz="2" w:space="0" w:color="000000"/>
              <w:left w:val="single" w:sz="6" w:space="0" w:color="auto"/>
              <w:bottom w:val="single" w:sz="2" w:space="0" w:color="000000"/>
              <w:right w:val="single" w:sz="6" w:space="0" w:color="auto"/>
            </w:tcBorders>
          </w:tcPr>
          <w:p w14:paraId="720BABA6"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Student zna i rozumie zasady planowania systemów odnawialnych źródeł energii oraz ich znaczenie w tworzeniu infrastruktury technicznej</w:t>
            </w:r>
          </w:p>
        </w:tc>
        <w:tc>
          <w:tcPr>
            <w:tcW w:w="2126" w:type="dxa"/>
            <w:tcBorders>
              <w:top w:val="single" w:sz="2" w:space="0" w:color="000000"/>
              <w:left w:val="single" w:sz="6" w:space="0" w:color="auto"/>
              <w:bottom w:val="single" w:sz="2" w:space="0" w:color="000000"/>
              <w:right w:val="single" w:sz="6" w:space="0" w:color="auto"/>
            </w:tcBorders>
            <w:vAlign w:val="center"/>
          </w:tcPr>
          <w:p w14:paraId="44C4F996"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K_W04</w:t>
            </w:r>
          </w:p>
        </w:tc>
      </w:tr>
      <w:tr w:rsidR="00DF74CD" w:rsidRPr="00190582" w14:paraId="082D52C0" w14:textId="77777777" w:rsidTr="00B926EC">
        <w:trPr>
          <w:gridAfter w:val="1"/>
          <w:wAfter w:w="10" w:type="dxa"/>
          <w:trHeight w:val="454"/>
        </w:trPr>
        <w:tc>
          <w:tcPr>
            <w:tcW w:w="1165" w:type="dxa"/>
            <w:tcBorders>
              <w:top w:val="single" w:sz="2" w:space="0" w:color="000000"/>
              <w:left w:val="single" w:sz="6" w:space="0" w:color="auto"/>
              <w:bottom w:val="single" w:sz="2" w:space="0" w:color="000000"/>
              <w:right w:val="single" w:sz="6" w:space="0" w:color="auto"/>
            </w:tcBorders>
            <w:shd w:val="clear" w:color="auto" w:fill="DBE5F1"/>
            <w:vAlign w:val="center"/>
          </w:tcPr>
          <w:p w14:paraId="69677694" w14:textId="77777777" w:rsidR="00DF74CD" w:rsidRPr="00190582" w:rsidRDefault="00DF74CD" w:rsidP="00BF7798">
            <w:pPr>
              <w:spacing w:after="0" w:line="360" w:lineRule="auto"/>
              <w:rPr>
                <w:rFonts w:ascii="Arial" w:hAnsi="Arial" w:cs="Arial"/>
                <w:b/>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413D091F"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UMIEJĘTNOŚCI</w:t>
            </w:r>
          </w:p>
        </w:tc>
        <w:tc>
          <w:tcPr>
            <w:tcW w:w="2126" w:type="dxa"/>
            <w:tcBorders>
              <w:top w:val="single" w:sz="2" w:space="0" w:color="000000"/>
              <w:left w:val="single" w:sz="6" w:space="0" w:color="auto"/>
              <w:bottom w:val="single" w:sz="2" w:space="0" w:color="000000"/>
              <w:right w:val="single" w:sz="6" w:space="0" w:color="auto"/>
            </w:tcBorders>
            <w:shd w:val="clear" w:color="auto" w:fill="DBE5F1"/>
            <w:vAlign w:val="center"/>
          </w:tcPr>
          <w:p w14:paraId="5D93BFAE" w14:textId="77777777" w:rsidR="00DF74CD" w:rsidRPr="00190582" w:rsidRDefault="00DF74CD" w:rsidP="00BF7798">
            <w:pPr>
              <w:spacing w:after="0" w:line="360" w:lineRule="auto"/>
              <w:rPr>
                <w:rFonts w:ascii="Arial" w:hAnsi="Arial" w:cs="Arial"/>
                <w:b/>
                <w:sz w:val="24"/>
                <w:szCs w:val="24"/>
              </w:rPr>
            </w:pPr>
          </w:p>
        </w:tc>
      </w:tr>
      <w:tr w:rsidR="00DF74CD" w:rsidRPr="00190582" w14:paraId="37462D99" w14:textId="77777777" w:rsidTr="00B926EC">
        <w:trPr>
          <w:gridAfter w:val="1"/>
          <w:wAfter w:w="10" w:type="dxa"/>
          <w:trHeight w:val="290"/>
        </w:trPr>
        <w:tc>
          <w:tcPr>
            <w:tcW w:w="1165" w:type="dxa"/>
            <w:tcBorders>
              <w:top w:val="single" w:sz="2" w:space="0" w:color="000000"/>
              <w:left w:val="single" w:sz="6" w:space="0" w:color="auto"/>
              <w:bottom w:val="single" w:sz="2" w:space="0" w:color="000000"/>
              <w:right w:val="single" w:sz="6" w:space="0" w:color="auto"/>
            </w:tcBorders>
            <w:vAlign w:val="center"/>
          </w:tcPr>
          <w:p w14:paraId="4DCC4FBD"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U_01</w:t>
            </w:r>
          </w:p>
        </w:tc>
        <w:tc>
          <w:tcPr>
            <w:tcW w:w="7371" w:type="dxa"/>
            <w:gridSpan w:val="12"/>
            <w:tcBorders>
              <w:top w:val="single" w:sz="2" w:space="0" w:color="000000"/>
              <w:left w:val="single" w:sz="6" w:space="0" w:color="auto"/>
              <w:bottom w:val="single" w:sz="2" w:space="0" w:color="000000"/>
              <w:right w:val="single" w:sz="6" w:space="0" w:color="auto"/>
            </w:tcBorders>
          </w:tcPr>
          <w:p w14:paraId="321BE425"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Student potrafi ocenić przydatność ekonomiczną, rolniczą i środowiskową odnawialnych źródeł energii oraz zastosować odpowiednie procedury związane pozyskiwaniem funduszy zewnętrznych na rozwój OZE </w:t>
            </w:r>
          </w:p>
        </w:tc>
        <w:tc>
          <w:tcPr>
            <w:tcW w:w="2126" w:type="dxa"/>
            <w:tcBorders>
              <w:top w:val="single" w:sz="2" w:space="0" w:color="000000"/>
              <w:left w:val="single" w:sz="6" w:space="0" w:color="auto"/>
              <w:bottom w:val="single" w:sz="2" w:space="0" w:color="000000"/>
              <w:right w:val="single" w:sz="6" w:space="0" w:color="auto"/>
            </w:tcBorders>
            <w:vAlign w:val="center"/>
          </w:tcPr>
          <w:p w14:paraId="730C3B27"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K_U04</w:t>
            </w:r>
          </w:p>
        </w:tc>
      </w:tr>
      <w:tr w:rsidR="00DF74CD" w:rsidRPr="00190582" w14:paraId="25F6B587" w14:textId="77777777" w:rsidTr="00B926EC">
        <w:trPr>
          <w:gridAfter w:val="1"/>
          <w:wAfter w:w="10" w:type="dxa"/>
          <w:trHeight w:val="290"/>
        </w:trPr>
        <w:tc>
          <w:tcPr>
            <w:tcW w:w="1165" w:type="dxa"/>
            <w:tcBorders>
              <w:top w:val="single" w:sz="2" w:space="0" w:color="000000"/>
              <w:left w:val="single" w:sz="6" w:space="0" w:color="auto"/>
              <w:bottom w:val="single" w:sz="2" w:space="0" w:color="000000"/>
              <w:right w:val="single" w:sz="6" w:space="0" w:color="auto"/>
            </w:tcBorders>
            <w:vAlign w:val="center"/>
          </w:tcPr>
          <w:p w14:paraId="1A5005C0"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U_02</w:t>
            </w:r>
          </w:p>
        </w:tc>
        <w:tc>
          <w:tcPr>
            <w:tcW w:w="7371" w:type="dxa"/>
            <w:gridSpan w:val="12"/>
            <w:tcBorders>
              <w:top w:val="single" w:sz="2" w:space="0" w:color="000000"/>
              <w:left w:val="single" w:sz="6" w:space="0" w:color="auto"/>
              <w:bottom w:val="single" w:sz="2" w:space="0" w:color="000000"/>
              <w:right w:val="single" w:sz="6" w:space="0" w:color="auto"/>
            </w:tcBorders>
            <w:vAlign w:val="center"/>
          </w:tcPr>
          <w:p w14:paraId="0AF94EF3"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Student potrafi wykorzystać zdobytą wiedzę do określenia możliwości pozyskania energii z odnawialnych źródeł energii. </w:t>
            </w:r>
          </w:p>
        </w:tc>
        <w:tc>
          <w:tcPr>
            <w:tcW w:w="2126" w:type="dxa"/>
            <w:tcBorders>
              <w:top w:val="single" w:sz="2" w:space="0" w:color="000000"/>
              <w:left w:val="single" w:sz="6" w:space="0" w:color="auto"/>
              <w:bottom w:val="single" w:sz="2" w:space="0" w:color="000000"/>
              <w:right w:val="single" w:sz="6" w:space="0" w:color="auto"/>
            </w:tcBorders>
            <w:vAlign w:val="center"/>
          </w:tcPr>
          <w:p w14:paraId="19567C99"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K_U04</w:t>
            </w:r>
          </w:p>
        </w:tc>
      </w:tr>
      <w:tr w:rsidR="00DF74CD" w:rsidRPr="00190582" w14:paraId="5CB7B1A4" w14:textId="77777777" w:rsidTr="00B926EC">
        <w:trPr>
          <w:gridAfter w:val="1"/>
          <w:wAfter w:w="10" w:type="dxa"/>
          <w:trHeight w:val="290"/>
        </w:trPr>
        <w:tc>
          <w:tcPr>
            <w:tcW w:w="1165" w:type="dxa"/>
            <w:tcBorders>
              <w:top w:val="single" w:sz="2" w:space="0" w:color="000000"/>
              <w:left w:val="single" w:sz="6" w:space="0" w:color="auto"/>
              <w:bottom w:val="single" w:sz="2" w:space="0" w:color="000000"/>
              <w:right w:val="single" w:sz="6" w:space="0" w:color="auto"/>
            </w:tcBorders>
            <w:vAlign w:val="center"/>
          </w:tcPr>
          <w:p w14:paraId="049EBB83"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lastRenderedPageBreak/>
              <w:t>U_03</w:t>
            </w:r>
          </w:p>
        </w:tc>
        <w:tc>
          <w:tcPr>
            <w:tcW w:w="7371" w:type="dxa"/>
            <w:gridSpan w:val="12"/>
            <w:tcBorders>
              <w:top w:val="single" w:sz="2" w:space="0" w:color="000000"/>
              <w:left w:val="single" w:sz="6" w:space="0" w:color="auto"/>
              <w:bottom w:val="single" w:sz="2" w:space="0" w:color="000000"/>
              <w:right w:val="single" w:sz="6" w:space="0" w:color="auto"/>
            </w:tcBorders>
            <w:vAlign w:val="center"/>
          </w:tcPr>
          <w:p w14:paraId="588C3E4C"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Student potrafi aktualizować swoją wiedzę i ma świadomość postępu naukowego oraz rozumie konieczność ciągłego poszerzania i weryfikowania wiedzy w tym zakresie</w:t>
            </w:r>
          </w:p>
        </w:tc>
        <w:tc>
          <w:tcPr>
            <w:tcW w:w="2126" w:type="dxa"/>
            <w:tcBorders>
              <w:top w:val="single" w:sz="2" w:space="0" w:color="000000"/>
              <w:left w:val="single" w:sz="6" w:space="0" w:color="auto"/>
              <w:bottom w:val="single" w:sz="2" w:space="0" w:color="000000"/>
              <w:right w:val="single" w:sz="6" w:space="0" w:color="auto"/>
            </w:tcBorders>
            <w:vAlign w:val="center"/>
          </w:tcPr>
          <w:p w14:paraId="173EBBCF"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K_U09</w:t>
            </w:r>
          </w:p>
        </w:tc>
      </w:tr>
      <w:tr w:rsidR="00DF74CD" w:rsidRPr="00190582" w14:paraId="2C6AB217" w14:textId="77777777" w:rsidTr="00B926EC">
        <w:trPr>
          <w:gridAfter w:val="1"/>
          <w:wAfter w:w="10" w:type="dxa"/>
          <w:trHeight w:val="454"/>
        </w:trPr>
        <w:tc>
          <w:tcPr>
            <w:tcW w:w="1165" w:type="dxa"/>
            <w:tcBorders>
              <w:top w:val="single" w:sz="2" w:space="0" w:color="000000"/>
              <w:left w:val="single" w:sz="6" w:space="0" w:color="auto"/>
              <w:bottom w:val="single" w:sz="2" w:space="0" w:color="000000"/>
              <w:right w:val="single" w:sz="6" w:space="0" w:color="auto"/>
            </w:tcBorders>
            <w:shd w:val="clear" w:color="auto" w:fill="DBE5F1"/>
            <w:vAlign w:val="center"/>
          </w:tcPr>
          <w:p w14:paraId="0E26B853" w14:textId="77777777" w:rsidR="00DF74CD" w:rsidRPr="00190582" w:rsidRDefault="00DF74CD" w:rsidP="00BF7798">
            <w:pPr>
              <w:spacing w:after="0" w:line="360" w:lineRule="auto"/>
              <w:rPr>
                <w:rFonts w:ascii="Arial" w:hAnsi="Arial" w:cs="Arial"/>
                <w:b/>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E79F029"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KOMPETENCJE SPOŁECZNE</w:t>
            </w:r>
          </w:p>
        </w:tc>
        <w:tc>
          <w:tcPr>
            <w:tcW w:w="2126" w:type="dxa"/>
            <w:tcBorders>
              <w:top w:val="single" w:sz="2" w:space="0" w:color="000000"/>
              <w:left w:val="single" w:sz="6" w:space="0" w:color="auto"/>
              <w:bottom w:val="single" w:sz="2" w:space="0" w:color="000000"/>
              <w:right w:val="single" w:sz="6" w:space="0" w:color="auto"/>
            </w:tcBorders>
            <w:shd w:val="clear" w:color="auto" w:fill="DBE5F1"/>
            <w:vAlign w:val="center"/>
          </w:tcPr>
          <w:p w14:paraId="26FF54F3" w14:textId="77777777" w:rsidR="00DF74CD" w:rsidRPr="00190582" w:rsidRDefault="00DF74CD" w:rsidP="00BF7798">
            <w:pPr>
              <w:spacing w:after="0" w:line="360" w:lineRule="auto"/>
              <w:rPr>
                <w:rFonts w:ascii="Arial" w:hAnsi="Arial" w:cs="Arial"/>
                <w:b/>
                <w:sz w:val="24"/>
                <w:szCs w:val="24"/>
              </w:rPr>
            </w:pPr>
          </w:p>
        </w:tc>
      </w:tr>
      <w:tr w:rsidR="00DF74CD" w:rsidRPr="00190582" w14:paraId="200E6AB5" w14:textId="77777777" w:rsidTr="00B926EC">
        <w:trPr>
          <w:gridAfter w:val="1"/>
          <w:wAfter w:w="10" w:type="dxa"/>
          <w:trHeight w:val="290"/>
        </w:trPr>
        <w:tc>
          <w:tcPr>
            <w:tcW w:w="1165" w:type="dxa"/>
            <w:tcBorders>
              <w:top w:val="single" w:sz="2" w:space="0" w:color="000000"/>
              <w:left w:val="single" w:sz="6" w:space="0" w:color="auto"/>
              <w:bottom w:val="single" w:sz="2" w:space="0" w:color="000000"/>
              <w:right w:val="single" w:sz="2" w:space="0" w:color="000000"/>
            </w:tcBorders>
            <w:vAlign w:val="center"/>
          </w:tcPr>
          <w:p w14:paraId="143EDE98"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K_01</w:t>
            </w:r>
          </w:p>
        </w:tc>
        <w:tc>
          <w:tcPr>
            <w:tcW w:w="7371" w:type="dxa"/>
            <w:gridSpan w:val="12"/>
            <w:tcBorders>
              <w:top w:val="single" w:sz="2" w:space="0" w:color="000000"/>
              <w:left w:val="single" w:sz="2" w:space="0" w:color="000000"/>
              <w:bottom w:val="single" w:sz="2" w:space="0" w:color="000000"/>
              <w:right w:val="single" w:sz="6" w:space="0" w:color="auto"/>
            </w:tcBorders>
          </w:tcPr>
          <w:p w14:paraId="4AEE3693"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Jest gotów w sposób kreatywny zasięgać opinii ekspertów w przypadku trudności w samodzielnym rozwiązywaniu problemu  </w:t>
            </w:r>
          </w:p>
        </w:tc>
        <w:tc>
          <w:tcPr>
            <w:tcW w:w="2126" w:type="dxa"/>
            <w:tcBorders>
              <w:top w:val="single" w:sz="2" w:space="0" w:color="000000"/>
              <w:left w:val="single" w:sz="2" w:space="0" w:color="000000"/>
              <w:bottom w:val="single" w:sz="2" w:space="0" w:color="000000"/>
              <w:right w:val="single" w:sz="6" w:space="0" w:color="auto"/>
            </w:tcBorders>
            <w:vAlign w:val="center"/>
          </w:tcPr>
          <w:p w14:paraId="2FB07893"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K_K03</w:t>
            </w:r>
          </w:p>
        </w:tc>
      </w:tr>
      <w:tr w:rsidR="00DF74CD" w:rsidRPr="00190582" w14:paraId="2FCA06BB" w14:textId="77777777" w:rsidTr="00B926EC">
        <w:trPr>
          <w:gridAfter w:val="1"/>
          <w:wAfter w:w="10" w:type="dxa"/>
          <w:trHeight w:val="290"/>
        </w:trPr>
        <w:tc>
          <w:tcPr>
            <w:tcW w:w="1165" w:type="dxa"/>
            <w:tcBorders>
              <w:top w:val="single" w:sz="2" w:space="0" w:color="000000"/>
              <w:left w:val="single" w:sz="6" w:space="0" w:color="auto"/>
              <w:bottom w:val="single" w:sz="2" w:space="0" w:color="000000"/>
              <w:right w:val="single" w:sz="2" w:space="0" w:color="000000"/>
            </w:tcBorders>
            <w:vAlign w:val="center"/>
          </w:tcPr>
          <w:p w14:paraId="64206A48"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K_02</w:t>
            </w:r>
          </w:p>
        </w:tc>
        <w:tc>
          <w:tcPr>
            <w:tcW w:w="7371" w:type="dxa"/>
            <w:gridSpan w:val="12"/>
            <w:tcBorders>
              <w:top w:val="single" w:sz="2" w:space="0" w:color="000000"/>
              <w:left w:val="single" w:sz="2" w:space="0" w:color="000000"/>
              <w:bottom w:val="single" w:sz="2" w:space="0" w:color="000000"/>
              <w:right w:val="single" w:sz="6" w:space="0" w:color="auto"/>
            </w:tcBorders>
          </w:tcPr>
          <w:p w14:paraId="4A9A45C4"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Jest gotów do właściwego stosowania technologii OZE i rozumie skutki tej działalności w aspekcie przyrodniczym, społecznym i gospodarczym.</w:t>
            </w:r>
          </w:p>
        </w:tc>
        <w:tc>
          <w:tcPr>
            <w:tcW w:w="2126" w:type="dxa"/>
            <w:tcBorders>
              <w:top w:val="single" w:sz="2" w:space="0" w:color="000000"/>
              <w:left w:val="single" w:sz="2" w:space="0" w:color="000000"/>
              <w:bottom w:val="single" w:sz="2" w:space="0" w:color="000000"/>
              <w:right w:val="single" w:sz="6" w:space="0" w:color="auto"/>
            </w:tcBorders>
            <w:vAlign w:val="center"/>
          </w:tcPr>
          <w:p w14:paraId="1B73427A"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K_K04</w:t>
            </w:r>
          </w:p>
        </w:tc>
      </w:tr>
      <w:tr w:rsidR="00DF74CD" w:rsidRPr="00190582" w14:paraId="7F9C0F81" w14:textId="77777777" w:rsidTr="00B926EC">
        <w:trPr>
          <w:gridAfter w:val="1"/>
          <w:wAfter w:w="10" w:type="dxa"/>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7471078D"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Forma i typy zajęć:</w:t>
            </w:r>
          </w:p>
        </w:tc>
        <w:tc>
          <w:tcPr>
            <w:tcW w:w="8102" w:type="dxa"/>
            <w:gridSpan w:val="9"/>
            <w:tcBorders>
              <w:top w:val="single" w:sz="6" w:space="0" w:color="auto"/>
              <w:left w:val="single" w:sz="4" w:space="0" w:color="auto"/>
              <w:bottom w:val="single" w:sz="6" w:space="0" w:color="auto"/>
              <w:right w:val="single" w:sz="6" w:space="0" w:color="auto"/>
            </w:tcBorders>
            <w:vAlign w:val="center"/>
          </w:tcPr>
          <w:p w14:paraId="2F3BA156"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 wykład (15 godz.),</w:t>
            </w:r>
          </w:p>
          <w:p w14:paraId="1DA9367D"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sz w:val="24"/>
                <w:szCs w:val="24"/>
              </w:rPr>
              <w:t>ćwiczenia (25 godz.)</w:t>
            </w:r>
          </w:p>
        </w:tc>
      </w:tr>
      <w:tr w:rsidR="00DF74CD" w:rsidRPr="00190582" w14:paraId="5CDBBC5A" w14:textId="77777777" w:rsidTr="00B926EC">
        <w:trPr>
          <w:gridAfter w:val="1"/>
          <w:wAfter w:w="10" w:type="dxa"/>
          <w:trHeight w:val="454"/>
        </w:trPr>
        <w:tc>
          <w:tcPr>
            <w:tcW w:w="10662"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10BCD9D"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sz w:val="24"/>
                <w:szCs w:val="24"/>
              </w:rPr>
              <w:br w:type="page"/>
            </w:r>
            <w:r w:rsidRPr="00190582">
              <w:rPr>
                <w:rFonts w:ascii="Arial" w:hAnsi="Arial" w:cs="Arial"/>
                <w:b/>
                <w:sz w:val="24"/>
                <w:szCs w:val="24"/>
              </w:rPr>
              <w:t>Wymagania wstępne i dodatkowe:</w:t>
            </w:r>
          </w:p>
        </w:tc>
      </w:tr>
      <w:tr w:rsidR="00DF74CD" w:rsidRPr="00190582" w14:paraId="440E04D4" w14:textId="77777777" w:rsidTr="00B926EC">
        <w:trPr>
          <w:gridAfter w:val="1"/>
          <w:wAfter w:w="10" w:type="dxa"/>
          <w:trHeight w:val="320"/>
        </w:trPr>
        <w:tc>
          <w:tcPr>
            <w:tcW w:w="10662" w:type="dxa"/>
            <w:gridSpan w:val="14"/>
            <w:tcBorders>
              <w:top w:val="single" w:sz="4" w:space="0" w:color="auto"/>
              <w:left w:val="single" w:sz="6" w:space="0" w:color="auto"/>
              <w:bottom w:val="single" w:sz="4" w:space="0" w:color="auto"/>
              <w:right w:val="single" w:sz="6" w:space="0" w:color="auto"/>
            </w:tcBorders>
          </w:tcPr>
          <w:p w14:paraId="74D5AB00"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Znajomość podstawowej wiedzy z zakresu meteorologii </w:t>
            </w:r>
          </w:p>
        </w:tc>
      </w:tr>
      <w:tr w:rsidR="00DF74CD" w:rsidRPr="00190582" w14:paraId="5CF1B70F" w14:textId="77777777" w:rsidTr="00B926EC">
        <w:trPr>
          <w:gridAfter w:val="1"/>
          <w:wAfter w:w="10" w:type="dxa"/>
          <w:trHeight w:val="454"/>
        </w:trPr>
        <w:tc>
          <w:tcPr>
            <w:tcW w:w="10662"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68DC0D28"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t>Treści modułu kształcenia:</w:t>
            </w:r>
          </w:p>
        </w:tc>
      </w:tr>
      <w:tr w:rsidR="00DF74CD" w:rsidRPr="00190582" w14:paraId="250DE278" w14:textId="77777777" w:rsidTr="00B926EC">
        <w:trPr>
          <w:gridAfter w:val="1"/>
          <w:wAfter w:w="10" w:type="dxa"/>
          <w:trHeight w:val="1787"/>
        </w:trPr>
        <w:tc>
          <w:tcPr>
            <w:tcW w:w="10662" w:type="dxa"/>
            <w:gridSpan w:val="14"/>
            <w:tcBorders>
              <w:top w:val="single" w:sz="4" w:space="0" w:color="auto"/>
              <w:left w:val="single" w:sz="6" w:space="0" w:color="auto"/>
              <w:bottom w:val="single" w:sz="6" w:space="0" w:color="auto"/>
              <w:right w:val="single" w:sz="6" w:space="0" w:color="auto"/>
            </w:tcBorders>
          </w:tcPr>
          <w:p w14:paraId="40089A22"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Energia słońca. Ocena warunków promieniowania słonecznego w Polsce Zasoby energii słonecznej Systemy wykorzystujące energię słoneczną Kolektory słoneczne Systemy podgrzewania ciepłej wody użytkowej Ogniwa fotowoltaiczne Zasada działania ogniw fotowoltaicznych Rodzaje ogniw Sprawność pojedynczego ogniwa Budowa i łączenie modułów słonecznych Systemy fotowoltaiczne wady i zalety energetyki słonecznej. Energia wiatru. Historia rozwoju elektrowni wiatrowych Współczesne konstrukcje turbin wiatrowych EW Turbiny wiatrowe o pionowej osi obrotu Turbiny wiatrowe o poziomej osi obrotu Wirnik elektrowni wiatrowej Układy pracy elektrowni wiatrowych Energetyka wiatrowa w Polsce i perspektywy jej rozwoju Wady i zalety energetyki wiatrowej. </w:t>
            </w:r>
            <w:r w:rsidRPr="00190582">
              <w:rPr>
                <w:rFonts w:ascii="Arial" w:hAnsi="Arial" w:cs="Arial"/>
                <w:bCs/>
                <w:sz w:val="24"/>
                <w:szCs w:val="24"/>
              </w:rPr>
              <w:t xml:space="preserve">Energia wody. Termiczne właściwości skał. Bilans cieplny i procesy energetyczne wnętrza Ziemi. Klasyfikacja i metody oceny zasobów energii geotermalnej. Charakterystyka i sposoby eksploatacji złóż geotermalnych. Zagospodarowanie wody i energii geotermalnej w aspekcie ochrony środowiska, z uwzględnieniem efektywności ekonomicznej i energetycznej. </w:t>
            </w:r>
          </w:p>
        </w:tc>
      </w:tr>
      <w:tr w:rsidR="00DF74CD" w:rsidRPr="00190582" w14:paraId="7C7060DC" w14:textId="77777777" w:rsidTr="00B926EC">
        <w:trPr>
          <w:gridAfter w:val="1"/>
          <w:wAfter w:w="10" w:type="dxa"/>
          <w:trHeight w:val="454"/>
        </w:trPr>
        <w:tc>
          <w:tcPr>
            <w:tcW w:w="10662"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0B5E073"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Literatura podstawowa:</w:t>
            </w:r>
          </w:p>
        </w:tc>
      </w:tr>
      <w:tr w:rsidR="00DF74CD" w:rsidRPr="00190582" w14:paraId="778693F1" w14:textId="77777777" w:rsidTr="00B926EC">
        <w:trPr>
          <w:gridAfter w:val="1"/>
          <w:wAfter w:w="10" w:type="dxa"/>
          <w:trHeight w:val="1132"/>
        </w:trPr>
        <w:tc>
          <w:tcPr>
            <w:tcW w:w="10662" w:type="dxa"/>
            <w:gridSpan w:val="14"/>
            <w:tcBorders>
              <w:top w:val="single" w:sz="4" w:space="0" w:color="auto"/>
              <w:left w:val="single" w:sz="6" w:space="0" w:color="auto"/>
              <w:bottom w:val="single" w:sz="4" w:space="0" w:color="auto"/>
              <w:right w:val="single" w:sz="6" w:space="0" w:color="auto"/>
            </w:tcBorders>
          </w:tcPr>
          <w:p w14:paraId="7E40C3E4" w14:textId="77777777" w:rsidR="00DF74CD" w:rsidRPr="00190582" w:rsidRDefault="00DF74CD" w:rsidP="00BF7798">
            <w:pPr>
              <w:numPr>
                <w:ilvl w:val="0"/>
                <w:numId w:val="7"/>
              </w:numPr>
              <w:spacing w:after="0" w:line="360" w:lineRule="auto"/>
              <w:ind w:left="0" w:hanging="357"/>
              <w:rPr>
                <w:rFonts w:ascii="Arial" w:hAnsi="Arial" w:cs="Arial"/>
                <w:sz w:val="24"/>
                <w:szCs w:val="24"/>
              </w:rPr>
            </w:pPr>
            <w:r w:rsidRPr="00190582">
              <w:rPr>
                <w:rFonts w:ascii="Arial" w:hAnsi="Arial" w:cs="Arial"/>
                <w:sz w:val="24"/>
                <w:szCs w:val="24"/>
              </w:rPr>
              <w:t xml:space="preserve">Niedziółka D., Zielona energia w Polsce, Wyd. </w:t>
            </w:r>
            <w:proofErr w:type="spellStart"/>
            <w:r w:rsidRPr="00190582">
              <w:rPr>
                <w:rFonts w:ascii="Arial" w:hAnsi="Arial" w:cs="Arial"/>
                <w:sz w:val="24"/>
                <w:szCs w:val="24"/>
              </w:rPr>
              <w:t>CeDeWu</w:t>
            </w:r>
            <w:proofErr w:type="spellEnd"/>
            <w:r w:rsidRPr="00190582">
              <w:rPr>
                <w:rFonts w:ascii="Arial" w:hAnsi="Arial" w:cs="Arial"/>
                <w:sz w:val="24"/>
                <w:szCs w:val="24"/>
              </w:rPr>
              <w:t>, Warszawa 2012.</w:t>
            </w:r>
          </w:p>
          <w:p w14:paraId="15A7F84B" w14:textId="77777777" w:rsidR="00DF74CD" w:rsidRPr="00190582" w:rsidRDefault="00DF74CD" w:rsidP="00BF7798">
            <w:pPr>
              <w:numPr>
                <w:ilvl w:val="0"/>
                <w:numId w:val="7"/>
              </w:numPr>
              <w:spacing w:after="0" w:line="360" w:lineRule="auto"/>
              <w:ind w:left="0" w:hanging="357"/>
              <w:rPr>
                <w:rFonts w:ascii="Arial" w:hAnsi="Arial" w:cs="Arial"/>
                <w:sz w:val="24"/>
                <w:szCs w:val="24"/>
              </w:rPr>
            </w:pPr>
            <w:r w:rsidRPr="00190582">
              <w:rPr>
                <w:rFonts w:ascii="Arial" w:hAnsi="Arial" w:cs="Arial"/>
                <w:sz w:val="24"/>
                <w:szCs w:val="24"/>
              </w:rPr>
              <w:t xml:space="preserve">Krawiec F., Odnawialne źródła energii w świetle globalnego kryzysu energetycznego. Wybrane Problemy., Wyd. </w:t>
            </w:r>
            <w:proofErr w:type="spellStart"/>
            <w:r w:rsidRPr="00190582">
              <w:rPr>
                <w:rFonts w:ascii="Arial" w:hAnsi="Arial" w:cs="Arial"/>
                <w:sz w:val="24"/>
                <w:szCs w:val="24"/>
              </w:rPr>
              <w:t>Dyfin</w:t>
            </w:r>
            <w:proofErr w:type="spellEnd"/>
            <w:r w:rsidRPr="00190582">
              <w:rPr>
                <w:rFonts w:ascii="Arial" w:hAnsi="Arial" w:cs="Arial"/>
                <w:sz w:val="24"/>
                <w:szCs w:val="24"/>
              </w:rPr>
              <w:t>, Warszawa 2010.</w:t>
            </w:r>
          </w:p>
          <w:p w14:paraId="67ED0F77" w14:textId="77777777" w:rsidR="00DF74CD" w:rsidRPr="00190582" w:rsidRDefault="00DF74CD" w:rsidP="00BF7798">
            <w:pPr>
              <w:numPr>
                <w:ilvl w:val="0"/>
                <w:numId w:val="7"/>
              </w:numPr>
              <w:spacing w:after="0" w:line="360" w:lineRule="auto"/>
              <w:ind w:left="0" w:hanging="357"/>
              <w:rPr>
                <w:rFonts w:ascii="Arial" w:hAnsi="Arial" w:cs="Arial"/>
                <w:sz w:val="24"/>
                <w:szCs w:val="24"/>
              </w:rPr>
            </w:pPr>
            <w:r w:rsidRPr="00190582">
              <w:rPr>
                <w:rFonts w:ascii="Arial" w:hAnsi="Arial" w:cs="Arial"/>
                <w:sz w:val="24"/>
                <w:szCs w:val="24"/>
              </w:rPr>
              <w:t xml:space="preserve">Lipiński A., 1998 - Pozyskiwanie energii ze Słońca. Wyd. </w:t>
            </w:r>
            <w:proofErr w:type="spellStart"/>
            <w:r w:rsidRPr="00190582">
              <w:rPr>
                <w:rFonts w:ascii="Arial" w:hAnsi="Arial" w:cs="Arial"/>
                <w:sz w:val="24"/>
                <w:szCs w:val="24"/>
              </w:rPr>
              <w:t>Inst</w:t>
            </w:r>
            <w:proofErr w:type="spellEnd"/>
            <w:r w:rsidRPr="00190582">
              <w:rPr>
                <w:rFonts w:ascii="Arial" w:hAnsi="Arial" w:cs="Arial"/>
                <w:sz w:val="24"/>
                <w:szCs w:val="24"/>
              </w:rPr>
              <w:t xml:space="preserve"> </w:t>
            </w:r>
            <w:proofErr w:type="spellStart"/>
            <w:r w:rsidRPr="00190582">
              <w:rPr>
                <w:rFonts w:ascii="Arial" w:hAnsi="Arial" w:cs="Arial"/>
                <w:sz w:val="24"/>
                <w:szCs w:val="24"/>
              </w:rPr>
              <w:t>GSMiE</w:t>
            </w:r>
            <w:proofErr w:type="spellEnd"/>
            <w:r w:rsidRPr="00190582">
              <w:rPr>
                <w:rFonts w:ascii="Arial" w:hAnsi="Arial" w:cs="Arial"/>
                <w:sz w:val="24"/>
                <w:szCs w:val="24"/>
              </w:rPr>
              <w:t xml:space="preserve"> PAN.</w:t>
            </w:r>
          </w:p>
          <w:p w14:paraId="0C77273E" w14:textId="77777777" w:rsidR="00DF74CD" w:rsidRPr="00190582" w:rsidRDefault="00DF74CD" w:rsidP="00BF7798">
            <w:pPr>
              <w:numPr>
                <w:ilvl w:val="0"/>
                <w:numId w:val="7"/>
              </w:numPr>
              <w:spacing w:after="0" w:line="360" w:lineRule="auto"/>
              <w:ind w:left="0" w:hanging="357"/>
              <w:rPr>
                <w:rFonts w:ascii="Arial" w:hAnsi="Arial" w:cs="Arial"/>
                <w:sz w:val="24"/>
                <w:szCs w:val="24"/>
              </w:rPr>
            </w:pPr>
            <w:proofErr w:type="spellStart"/>
            <w:r w:rsidRPr="00190582">
              <w:rPr>
                <w:rFonts w:ascii="Arial" w:hAnsi="Arial" w:cs="Arial"/>
                <w:sz w:val="24"/>
                <w:szCs w:val="24"/>
              </w:rPr>
              <w:t>Rodzoch</w:t>
            </w:r>
            <w:proofErr w:type="spellEnd"/>
            <w:r w:rsidRPr="00190582">
              <w:rPr>
                <w:rFonts w:ascii="Arial" w:hAnsi="Arial" w:cs="Arial"/>
                <w:sz w:val="24"/>
                <w:szCs w:val="24"/>
              </w:rPr>
              <w:t>, J. Kapuściński - Geotermia niskotemperaturowa w Polsce – stan aktualny i perspektywy rozwoju. Ministerstwo Środowiska.</w:t>
            </w:r>
          </w:p>
          <w:p w14:paraId="52293549" w14:textId="77777777" w:rsidR="00DF74CD" w:rsidRPr="00190582" w:rsidRDefault="00DF74CD" w:rsidP="00BF7798">
            <w:pPr>
              <w:numPr>
                <w:ilvl w:val="0"/>
                <w:numId w:val="7"/>
              </w:numPr>
              <w:spacing w:after="0" w:line="360" w:lineRule="auto"/>
              <w:ind w:left="0" w:hanging="357"/>
              <w:rPr>
                <w:rFonts w:ascii="Arial" w:hAnsi="Arial" w:cs="Arial"/>
                <w:bCs/>
                <w:sz w:val="24"/>
                <w:szCs w:val="24"/>
              </w:rPr>
            </w:pPr>
            <w:r w:rsidRPr="00190582">
              <w:rPr>
                <w:rFonts w:ascii="Arial" w:hAnsi="Arial" w:cs="Arial"/>
                <w:bCs/>
                <w:sz w:val="24"/>
                <w:szCs w:val="24"/>
              </w:rPr>
              <w:t>Maciaszczyk A., Dobrzyński D. 2002. Hydrogeochemia. PWN, Warszawa.</w:t>
            </w:r>
          </w:p>
          <w:p w14:paraId="11EE2177" w14:textId="77777777" w:rsidR="00DF74CD" w:rsidRPr="00190582" w:rsidRDefault="00DF74CD" w:rsidP="00BF7798">
            <w:pPr>
              <w:numPr>
                <w:ilvl w:val="0"/>
                <w:numId w:val="7"/>
              </w:numPr>
              <w:spacing w:after="0" w:line="360" w:lineRule="auto"/>
              <w:ind w:left="0" w:hanging="357"/>
              <w:rPr>
                <w:rFonts w:ascii="Arial" w:hAnsi="Arial" w:cs="Arial"/>
                <w:b/>
                <w:sz w:val="24"/>
                <w:szCs w:val="24"/>
              </w:rPr>
            </w:pPr>
            <w:r w:rsidRPr="00190582">
              <w:rPr>
                <w:rFonts w:ascii="Arial" w:hAnsi="Arial" w:cs="Arial"/>
                <w:bCs/>
                <w:sz w:val="24"/>
                <w:szCs w:val="24"/>
              </w:rPr>
              <w:t>Nowak W., Sobański R., Kabat M., Kujawa T. 2000. Systemy pozyskiwania i wykorzystania energii geotermicznej, Wyd. Uczelniane Politechniki Szczecińskiej, Szczecin.</w:t>
            </w:r>
          </w:p>
        </w:tc>
      </w:tr>
      <w:tr w:rsidR="00DF74CD" w:rsidRPr="00190582" w14:paraId="2277C037" w14:textId="77777777" w:rsidTr="00B926EC">
        <w:trPr>
          <w:gridAfter w:val="1"/>
          <w:wAfter w:w="10" w:type="dxa"/>
          <w:trHeight w:val="454"/>
        </w:trPr>
        <w:tc>
          <w:tcPr>
            <w:tcW w:w="10662"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00E669DC"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b/>
                <w:sz w:val="24"/>
                <w:szCs w:val="24"/>
              </w:rPr>
              <w:lastRenderedPageBreak/>
              <w:t>Literatura dodatkowa:</w:t>
            </w:r>
          </w:p>
        </w:tc>
      </w:tr>
      <w:tr w:rsidR="00DF74CD" w:rsidRPr="00190582" w14:paraId="516C6C16" w14:textId="77777777" w:rsidTr="00B926EC">
        <w:trPr>
          <w:gridAfter w:val="1"/>
          <w:wAfter w:w="10" w:type="dxa"/>
          <w:trHeight w:val="573"/>
        </w:trPr>
        <w:tc>
          <w:tcPr>
            <w:tcW w:w="10662" w:type="dxa"/>
            <w:gridSpan w:val="14"/>
            <w:tcBorders>
              <w:top w:val="single" w:sz="4" w:space="0" w:color="auto"/>
              <w:left w:val="single" w:sz="6" w:space="0" w:color="auto"/>
              <w:bottom w:val="single" w:sz="4" w:space="0" w:color="auto"/>
              <w:right w:val="single" w:sz="6" w:space="0" w:color="auto"/>
            </w:tcBorders>
          </w:tcPr>
          <w:p w14:paraId="6715C6A9" w14:textId="77777777" w:rsidR="00DF74CD" w:rsidRPr="00190582" w:rsidRDefault="00DF74CD" w:rsidP="00BF7798">
            <w:pPr>
              <w:numPr>
                <w:ilvl w:val="0"/>
                <w:numId w:val="8"/>
              </w:numPr>
              <w:spacing w:after="0" w:line="360" w:lineRule="auto"/>
              <w:ind w:left="0" w:hanging="357"/>
              <w:rPr>
                <w:rFonts w:ascii="Arial" w:hAnsi="Arial" w:cs="Arial"/>
                <w:sz w:val="24"/>
                <w:szCs w:val="24"/>
              </w:rPr>
            </w:pPr>
            <w:r w:rsidRPr="00190582">
              <w:rPr>
                <w:rFonts w:ascii="Arial" w:hAnsi="Arial" w:cs="Arial"/>
                <w:sz w:val="24"/>
                <w:szCs w:val="24"/>
              </w:rPr>
              <w:t xml:space="preserve">Jabłoński W., Wnuk J., Zarządzanie energią odnawialną – aspekty ekonomiczno-techniczne, Wyd. Oficyna Wydawnicza </w:t>
            </w:r>
            <w:proofErr w:type="spellStart"/>
            <w:r w:rsidRPr="00190582">
              <w:rPr>
                <w:rFonts w:ascii="Arial" w:hAnsi="Arial" w:cs="Arial"/>
                <w:sz w:val="24"/>
                <w:szCs w:val="24"/>
              </w:rPr>
              <w:t>Humanitas</w:t>
            </w:r>
            <w:proofErr w:type="spellEnd"/>
            <w:r w:rsidRPr="00190582">
              <w:rPr>
                <w:rFonts w:ascii="Arial" w:hAnsi="Arial" w:cs="Arial"/>
                <w:sz w:val="24"/>
                <w:szCs w:val="24"/>
              </w:rPr>
              <w:t>, Sosnowiec, 2009.</w:t>
            </w:r>
          </w:p>
          <w:p w14:paraId="49732E14" w14:textId="77777777" w:rsidR="00DF74CD" w:rsidRPr="00190582" w:rsidRDefault="00DF74CD" w:rsidP="00BF7798">
            <w:pPr>
              <w:numPr>
                <w:ilvl w:val="0"/>
                <w:numId w:val="8"/>
              </w:numPr>
              <w:spacing w:after="0" w:line="360" w:lineRule="auto"/>
              <w:ind w:left="0" w:hanging="357"/>
              <w:rPr>
                <w:rFonts w:ascii="Arial" w:hAnsi="Arial" w:cs="Arial"/>
                <w:sz w:val="24"/>
                <w:szCs w:val="24"/>
              </w:rPr>
            </w:pPr>
            <w:r w:rsidRPr="00190582">
              <w:rPr>
                <w:rFonts w:ascii="Arial" w:hAnsi="Arial" w:cs="Arial"/>
                <w:sz w:val="24"/>
                <w:szCs w:val="24"/>
              </w:rPr>
              <w:t>Jabłoński W., Odnawialne źródła energii w polityce energetycznej UE i Polski – efektywne zarządzanie inwestycjami – studia przypadków., Wydawnictwo Wyższej Szkoły zarządzania i Marketingu, Sosnowiec, 2004</w:t>
            </w:r>
          </w:p>
          <w:p w14:paraId="62BB8DFB" w14:textId="77777777" w:rsidR="00DF74CD" w:rsidRPr="00190582" w:rsidRDefault="00DF74CD" w:rsidP="00BF7798">
            <w:pPr>
              <w:numPr>
                <w:ilvl w:val="0"/>
                <w:numId w:val="8"/>
              </w:numPr>
              <w:spacing w:after="0" w:line="360" w:lineRule="auto"/>
              <w:ind w:left="0" w:hanging="357"/>
              <w:rPr>
                <w:rFonts w:ascii="Arial" w:hAnsi="Arial" w:cs="Arial"/>
                <w:sz w:val="24"/>
                <w:szCs w:val="24"/>
              </w:rPr>
            </w:pPr>
            <w:r w:rsidRPr="00190582">
              <w:rPr>
                <w:rFonts w:ascii="Arial" w:hAnsi="Arial" w:cs="Arial"/>
                <w:sz w:val="24"/>
                <w:szCs w:val="24"/>
              </w:rPr>
              <w:t xml:space="preserve">Kapuściński J. i in.1997 – Zasady i metodyka dokumentowania zasobów wód termalnych i energii geotermalnej oraz sposoby odprowadzania wód zużytych. Poradnik Metodyczny. Warszawa. </w:t>
            </w:r>
          </w:p>
          <w:p w14:paraId="5042B26B" w14:textId="77777777" w:rsidR="00DF74CD" w:rsidRPr="00190582" w:rsidRDefault="00DF74CD" w:rsidP="00BF7798">
            <w:pPr>
              <w:numPr>
                <w:ilvl w:val="0"/>
                <w:numId w:val="8"/>
              </w:numPr>
              <w:spacing w:after="0" w:line="360" w:lineRule="auto"/>
              <w:ind w:left="0" w:hanging="357"/>
              <w:rPr>
                <w:rFonts w:ascii="Arial" w:hAnsi="Arial" w:cs="Arial"/>
                <w:sz w:val="24"/>
                <w:szCs w:val="24"/>
              </w:rPr>
            </w:pPr>
            <w:proofErr w:type="spellStart"/>
            <w:r w:rsidRPr="00190582">
              <w:rPr>
                <w:rFonts w:ascii="Arial" w:hAnsi="Arial" w:cs="Arial"/>
                <w:sz w:val="24"/>
                <w:szCs w:val="24"/>
                <w:lang w:val="en-US"/>
              </w:rPr>
              <w:t>Kupchella</w:t>
            </w:r>
            <w:proofErr w:type="spellEnd"/>
            <w:r w:rsidRPr="00190582">
              <w:rPr>
                <w:rFonts w:ascii="Arial" w:hAnsi="Arial" w:cs="Arial"/>
                <w:sz w:val="24"/>
                <w:szCs w:val="24"/>
                <w:lang w:val="en-US"/>
              </w:rPr>
              <w:t xml:space="preserve"> CE, Hyland MC, 1989 – Living Within the System of Nature. </w:t>
            </w:r>
            <w:proofErr w:type="spellStart"/>
            <w:r w:rsidRPr="00190582">
              <w:rPr>
                <w:rFonts w:ascii="Arial" w:hAnsi="Arial" w:cs="Arial"/>
                <w:sz w:val="24"/>
                <w:szCs w:val="24"/>
              </w:rPr>
              <w:t>Allyn</w:t>
            </w:r>
            <w:proofErr w:type="spellEnd"/>
            <w:r w:rsidRPr="00190582">
              <w:rPr>
                <w:rFonts w:ascii="Arial" w:hAnsi="Arial" w:cs="Arial"/>
                <w:sz w:val="24"/>
                <w:szCs w:val="24"/>
              </w:rPr>
              <w:t xml:space="preserve"> and Bacon, Boston, London, Sydney, Toronto.</w:t>
            </w:r>
          </w:p>
          <w:p w14:paraId="29C3A3B7" w14:textId="77777777" w:rsidR="00DF74CD" w:rsidRPr="00190582" w:rsidRDefault="00DF74CD" w:rsidP="00BF7798">
            <w:pPr>
              <w:numPr>
                <w:ilvl w:val="0"/>
                <w:numId w:val="8"/>
              </w:numPr>
              <w:spacing w:after="0" w:line="360" w:lineRule="auto"/>
              <w:ind w:left="0" w:hanging="357"/>
              <w:rPr>
                <w:rFonts w:ascii="Arial" w:hAnsi="Arial" w:cs="Arial"/>
                <w:sz w:val="24"/>
                <w:szCs w:val="24"/>
              </w:rPr>
            </w:pPr>
            <w:r w:rsidRPr="00190582">
              <w:rPr>
                <w:rFonts w:ascii="Arial" w:hAnsi="Arial" w:cs="Arial"/>
                <w:sz w:val="24"/>
                <w:szCs w:val="24"/>
              </w:rPr>
              <w:t>Lewandowski W.M. 2006. Proekologiczne odnawialne źródła energii. WNT, Warszawa.</w:t>
            </w:r>
          </w:p>
        </w:tc>
      </w:tr>
      <w:tr w:rsidR="00DF74CD" w:rsidRPr="00190582" w14:paraId="63735967" w14:textId="77777777" w:rsidTr="00B926EC">
        <w:trPr>
          <w:gridAfter w:val="1"/>
          <w:wAfter w:w="10" w:type="dxa"/>
          <w:trHeight w:val="454"/>
        </w:trPr>
        <w:tc>
          <w:tcPr>
            <w:tcW w:w="10662"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477B6235"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
                <w:sz w:val="24"/>
                <w:szCs w:val="24"/>
              </w:rPr>
              <w:t>Planowane formy/działania/metody dydaktyczne:</w:t>
            </w:r>
          </w:p>
        </w:tc>
      </w:tr>
      <w:tr w:rsidR="00DF74CD" w:rsidRPr="00190582" w14:paraId="5EB01570" w14:textId="77777777" w:rsidTr="00B926EC">
        <w:trPr>
          <w:gridAfter w:val="1"/>
          <w:wAfter w:w="10" w:type="dxa"/>
          <w:trHeight w:val="674"/>
        </w:trPr>
        <w:tc>
          <w:tcPr>
            <w:tcW w:w="10662" w:type="dxa"/>
            <w:gridSpan w:val="14"/>
            <w:tcBorders>
              <w:top w:val="single" w:sz="4" w:space="0" w:color="auto"/>
              <w:left w:val="single" w:sz="6" w:space="0" w:color="auto"/>
              <w:bottom w:val="nil"/>
              <w:right w:val="single" w:sz="6" w:space="0" w:color="auto"/>
            </w:tcBorders>
          </w:tcPr>
          <w:p w14:paraId="5B39AF90"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Wykład – metoda podająca z wykorzystaniem prezentacji multimedialnej;</w:t>
            </w:r>
          </w:p>
          <w:p w14:paraId="4F111DC6" w14:textId="77777777" w:rsidR="00DF74CD" w:rsidRPr="00190582" w:rsidRDefault="00DF74CD" w:rsidP="00BF7798">
            <w:pPr>
              <w:spacing w:after="0" w:line="360" w:lineRule="auto"/>
              <w:rPr>
                <w:rFonts w:ascii="Arial" w:hAnsi="Arial" w:cs="Arial"/>
                <w:b/>
                <w:sz w:val="24"/>
                <w:szCs w:val="24"/>
              </w:rPr>
            </w:pPr>
            <w:r w:rsidRPr="00190582">
              <w:rPr>
                <w:rFonts w:ascii="Arial" w:hAnsi="Arial" w:cs="Arial"/>
                <w:sz w:val="24"/>
                <w:szCs w:val="24"/>
              </w:rPr>
              <w:t>Ćwiczenia – metoda aktywizująca i praktyczna – wykonywanie obliczeń</w:t>
            </w:r>
          </w:p>
        </w:tc>
      </w:tr>
      <w:tr w:rsidR="00DF74CD" w:rsidRPr="00190582" w14:paraId="5D6D66D1" w14:textId="77777777" w:rsidTr="00B926EC">
        <w:trPr>
          <w:trHeight w:val="320"/>
        </w:trPr>
        <w:tc>
          <w:tcPr>
            <w:tcW w:w="10672" w:type="dxa"/>
            <w:gridSpan w:val="15"/>
            <w:tcBorders>
              <w:top w:val="single" w:sz="4" w:space="0" w:color="auto"/>
              <w:left w:val="single" w:sz="6" w:space="0" w:color="auto"/>
              <w:bottom w:val="single" w:sz="4" w:space="0" w:color="auto"/>
              <w:right w:val="single" w:sz="6" w:space="0" w:color="auto"/>
            </w:tcBorders>
            <w:shd w:val="clear" w:color="auto" w:fill="DBE5F1"/>
          </w:tcPr>
          <w:p w14:paraId="243341BB" w14:textId="77777777" w:rsidR="00DF74CD" w:rsidRPr="00190582" w:rsidRDefault="00DF74CD" w:rsidP="00BF7798">
            <w:pPr>
              <w:pStyle w:val="Tytukomrki"/>
              <w:spacing w:before="0" w:line="360" w:lineRule="auto"/>
              <w:rPr>
                <w:sz w:val="24"/>
                <w:szCs w:val="24"/>
              </w:rPr>
            </w:pPr>
            <w:r w:rsidRPr="00190582">
              <w:rPr>
                <w:sz w:val="24"/>
                <w:szCs w:val="24"/>
              </w:rPr>
              <w:t>Sposoby weryfikacji efektów uczenia się osiąganych przez studenta:</w:t>
            </w:r>
          </w:p>
        </w:tc>
      </w:tr>
      <w:tr w:rsidR="00DF74CD" w:rsidRPr="00190582" w14:paraId="450C805F" w14:textId="77777777" w:rsidTr="00B926EC">
        <w:trPr>
          <w:trHeight w:val="320"/>
        </w:trPr>
        <w:tc>
          <w:tcPr>
            <w:tcW w:w="10672" w:type="dxa"/>
            <w:gridSpan w:val="15"/>
            <w:tcBorders>
              <w:top w:val="single" w:sz="4" w:space="0" w:color="auto"/>
              <w:left w:val="single" w:sz="6" w:space="0" w:color="auto"/>
              <w:bottom w:val="single" w:sz="4" w:space="0" w:color="auto"/>
              <w:right w:val="single" w:sz="6" w:space="0" w:color="auto"/>
            </w:tcBorders>
          </w:tcPr>
          <w:p w14:paraId="490E4F7E"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Kolokwium pierwsze, kolokwium drugie, egzamin W_01 W_02, W_03, U_01, U_02, U_03, K_01, K _02</w:t>
            </w:r>
          </w:p>
        </w:tc>
      </w:tr>
      <w:tr w:rsidR="00DF74CD" w:rsidRPr="00190582" w14:paraId="6994573A" w14:textId="77777777" w:rsidTr="00B926EC">
        <w:trPr>
          <w:trHeight w:val="320"/>
        </w:trPr>
        <w:tc>
          <w:tcPr>
            <w:tcW w:w="10672" w:type="dxa"/>
            <w:gridSpan w:val="15"/>
            <w:tcBorders>
              <w:top w:val="single" w:sz="4" w:space="0" w:color="auto"/>
              <w:left w:val="single" w:sz="6" w:space="0" w:color="auto"/>
              <w:bottom w:val="single" w:sz="4" w:space="0" w:color="auto"/>
              <w:right w:val="single" w:sz="6" w:space="0" w:color="auto"/>
            </w:tcBorders>
            <w:shd w:val="clear" w:color="auto" w:fill="DBE5F1"/>
          </w:tcPr>
          <w:p w14:paraId="0BA5900F" w14:textId="77777777" w:rsidR="00DF74CD" w:rsidRPr="00190582" w:rsidRDefault="00DF74CD" w:rsidP="00BF7798">
            <w:pPr>
              <w:pStyle w:val="Tytukomrki"/>
              <w:spacing w:before="0" w:line="360" w:lineRule="auto"/>
              <w:rPr>
                <w:sz w:val="24"/>
                <w:szCs w:val="24"/>
              </w:rPr>
            </w:pPr>
            <w:r w:rsidRPr="00190582">
              <w:rPr>
                <w:sz w:val="24"/>
                <w:szCs w:val="24"/>
              </w:rPr>
              <w:t>Forma i warunki zaliczenia:</w:t>
            </w:r>
          </w:p>
        </w:tc>
      </w:tr>
      <w:tr w:rsidR="00DF74CD" w:rsidRPr="00190582" w14:paraId="4B1DAA01" w14:textId="77777777" w:rsidTr="00B926EC">
        <w:trPr>
          <w:trHeight w:val="320"/>
        </w:trPr>
        <w:tc>
          <w:tcPr>
            <w:tcW w:w="10672" w:type="dxa"/>
            <w:gridSpan w:val="15"/>
            <w:tcBorders>
              <w:top w:val="single" w:sz="4" w:space="0" w:color="auto"/>
              <w:left w:val="single" w:sz="6" w:space="0" w:color="auto"/>
              <w:bottom w:val="single" w:sz="4" w:space="0" w:color="auto"/>
              <w:right w:val="single" w:sz="6" w:space="0" w:color="auto"/>
            </w:tcBorders>
          </w:tcPr>
          <w:p w14:paraId="7AE34CB8"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 xml:space="preserve">Warunek uzyskania zaliczenia z przedmiotu: </w:t>
            </w:r>
          </w:p>
          <w:p w14:paraId="7D032A52"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Kryterium oceny: 51-60% - dostateczny; 61-70% - dostateczny plus,71-80% - dobry, 81-90% - dobry plus, 91-100% - bardzo dobry</w:t>
            </w:r>
          </w:p>
          <w:p w14:paraId="7D7B992D" w14:textId="77777777" w:rsidR="00DF74CD" w:rsidRPr="00190582" w:rsidRDefault="00DF74CD" w:rsidP="00BF7798">
            <w:pPr>
              <w:spacing w:after="0" w:line="360" w:lineRule="auto"/>
              <w:ind w:hanging="360"/>
              <w:rPr>
                <w:rFonts w:ascii="Arial" w:hAnsi="Arial" w:cs="Arial"/>
                <w:sz w:val="24"/>
                <w:szCs w:val="24"/>
              </w:rPr>
            </w:pPr>
            <w:r w:rsidRPr="00190582">
              <w:rPr>
                <w:rFonts w:ascii="Arial" w:hAnsi="Arial" w:cs="Arial"/>
                <w:sz w:val="24"/>
                <w:szCs w:val="24"/>
              </w:rPr>
              <w:t>Pierwsze kolokwium, drugie kolokwium, egzamin pisemny</w:t>
            </w:r>
          </w:p>
          <w:p w14:paraId="09B04A43"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Uzyskanie co najmniej oceny dostatecznej z każdej formy zaliczenia</w:t>
            </w:r>
          </w:p>
        </w:tc>
      </w:tr>
      <w:tr w:rsidR="00DF74CD" w:rsidRPr="00190582" w14:paraId="166B961B" w14:textId="77777777" w:rsidTr="00B926EC">
        <w:trPr>
          <w:trHeight w:val="320"/>
        </w:trPr>
        <w:tc>
          <w:tcPr>
            <w:tcW w:w="10672" w:type="dxa"/>
            <w:gridSpan w:val="15"/>
            <w:tcBorders>
              <w:top w:val="single" w:sz="4" w:space="0" w:color="auto"/>
              <w:left w:val="single" w:sz="6" w:space="0" w:color="auto"/>
              <w:bottom w:val="single" w:sz="4" w:space="0" w:color="auto"/>
              <w:right w:val="single" w:sz="6" w:space="0" w:color="auto"/>
            </w:tcBorders>
            <w:shd w:val="clear" w:color="auto" w:fill="DBE5F1"/>
          </w:tcPr>
          <w:p w14:paraId="4C0FD502" w14:textId="77777777" w:rsidR="00DF74CD" w:rsidRPr="00190582" w:rsidRDefault="00DF74CD" w:rsidP="00BF7798">
            <w:pPr>
              <w:pStyle w:val="Tytukomrki"/>
              <w:spacing w:before="0" w:line="360" w:lineRule="auto"/>
              <w:rPr>
                <w:sz w:val="24"/>
                <w:szCs w:val="24"/>
              </w:rPr>
            </w:pPr>
            <w:r w:rsidRPr="00190582">
              <w:rPr>
                <w:sz w:val="24"/>
                <w:szCs w:val="24"/>
              </w:rPr>
              <w:t>Bilans punktów ECTS:</w:t>
            </w:r>
          </w:p>
        </w:tc>
      </w:tr>
      <w:tr w:rsidR="00DF74CD" w:rsidRPr="00190582" w14:paraId="5EE34982" w14:textId="77777777" w:rsidTr="00B926EC">
        <w:trPr>
          <w:trHeight w:val="370"/>
        </w:trPr>
        <w:tc>
          <w:tcPr>
            <w:tcW w:w="10672" w:type="dxa"/>
            <w:gridSpan w:val="15"/>
            <w:tcBorders>
              <w:top w:val="single" w:sz="4" w:space="0" w:color="auto"/>
              <w:left w:val="single" w:sz="6" w:space="0" w:color="auto"/>
              <w:bottom w:val="single" w:sz="4" w:space="0" w:color="auto"/>
              <w:right w:val="single" w:sz="6" w:space="0" w:color="auto"/>
            </w:tcBorders>
            <w:shd w:val="clear" w:color="auto" w:fill="DBE5F1"/>
          </w:tcPr>
          <w:p w14:paraId="386A3E42" w14:textId="77777777" w:rsidR="00DF74CD" w:rsidRPr="00190582" w:rsidRDefault="00DF74CD" w:rsidP="00BF7798">
            <w:pPr>
              <w:pStyle w:val="Tytukomrki"/>
              <w:spacing w:before="0" w:line="360" w:lineRule="auto"/>
              <w:rPr>
                <w:b w:val="0"/>
                <w:bCs/>
                <w:sz w:val="24"/>
                <w:szCs w:val="24"/>
              </w:rPr>
            </w:pPr>
            <w:r w:rsidRPr="00190582">
              <w:rPr>
                <w:b w:val="0"/>
                <w:bCs/>
                <w:sz w:val="24"/>
                <w:szCs w:val="24"/>
              </w:rPr>
              <w:t>Studia stacjonarne</w:t>
            </w:r>
          </w:p>
        </w:tc>
      </w:tr>
      <w:tr w:rsidR="00DF74CD" w:rsidRPr="00190582" w14:paraId="6983A617" w14:textId="77777777" w:rsidTr="00B926EC">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5087F0C5" w14:textId="77777777" w:rsidR="00DF74CD" w:rsidRPr="00190582" w:rsidRDefault="00DF74CD" w:rsidP="00BF7798">
            <w:pPr>
              <w:pStyle w:val="Tytukomrki"/>
              <w:spacing w:before="0" w:line="360" w:lineRule="auto"/>
              <w:rPr>
                <w:b w:val="0"/>
                <w:bCs/>
                <w:sz w:val="24"/>
                <w:szCs w:val="24"/>
              </w:rPr>
            </w:pPr>
            <w:r w:rsidRPr="00190582">
              <w:rPr>
                <w:b w:val="0"/>
                <w:bCs/>
                <w:sz w:val="24"/>
                <w:szCs w:val="24"/>
              </w:rPr>
              <w:t>Aktywność</w:t>
            </w:r>
          </w:p>
        </w:tc>
        <w:tc>
          <w:tcPr>
            <w:tcW w:w="5456" w:type="dxa"/>
            <w:gridSpan w:val="5"/>
            <w:tcBorders>
              <w:top w:val="single" w:sz="6" w:space="0" w:color="auto"/>
              <w:left w:val="single" w:sz="6" w:space="0" w:color="auto"/>
              <w:bottom w:val="single" w:sz="4" w:space="0" w:color="auto"/>
              <w:right w:val="single" w:sz="6" w:space="0" w:color="auto"/>
            </w:tcBorders>
            <w:shd w:val="clear" w:color="auto" w:fill="DBE5F1"/>
            <w:vAlign w:val="center"/>
          </w:tcPr>
          <w:p w14:paraId="0A2C88AA" w14:textId="77777777" w:rsidR="00DF74CD" w:rsidRPr="00190582" w:rsidRDefault="00DF74CD" w:rsidP="00BF7798">
            <w:pPr>
              <w:pStyle w:val="Tytukomrki"/>
              <w:spacing w:before="0" w:line="360" w:lineRule="auto"/>
              <w:rPr>
                <w:b w:val="0"/>
                <w:bCs/>
                <w:sz w:val="24"/>
                <w:szCs w:val="24"/>
              </w:rPr>
            </w:pPr>
            <w:r w:rsidRPr="00190582">
              <w:rPr>
                <w:b w:val="0"/>
                <w:bCs/>
                <w:sz w:val="24"/>
                <w:szCs w:val="24"/>
              </w:rPr>
              <w:t>Obciążenie studenta</w:t>
            </w:r>
          </w:p>
        </w:tc>
      </w:tr>
      <w:tr w:rsidR="00DF74CD" w:rsidRPr="00190582" w14:paraId="68DC838B" w14:textId="77777777" w:rsidTr="00B926EC">
        <w:trPr>
          <w:trHeight w:val="33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A87B35E"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Liczba godzin kontaktowych, w tym:</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42F91662" w14:textId="77777777" w:rsidR="00DF74CD" w:rsidRPr="00190582" w:rsidRDefault="00DF74CD" w:rsidP="00BF7798">
            <w:pPr>
              <w:spacing w:after="0" w:line="360" w:lineRule="auto"/>
              <w:rPr>
                <w:rFonts w:ascii="Arial" w:hAnsi="Arial" w:cs="Arial"/>
                <w:sz w:val="24"/>
                <w:szCs w:val="24"/>
              </w:rPr>
            </w:pPr>
          </w:p>
        </w:tc>
      </w:tr>
      <w:tr w:rsidR="00DF74CD" w:rsidRPr="00190582" w14:paraId="6EEEDE56" w14:textId="77777777" w:rsidTr="00B926EC">
        <w:trPr>
          <w:trHeight w:val="33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EAF5272"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udział w wykładach</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56FACF48"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15</w:t>
            </w:r>
          </w:p>
        </w:tc>
      </w:tr>
      <w:tr w:rsidR="00DF74CD" w:rsidRPr="00190582" w14:paraId="04325A75" w14:textId="77777777" w:rsidTr="00B926EC">
        <w:trPr>
          <w:trHeight w:val="33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CD479A2"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udział w ćwiczeniach laboratoryjnych</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5E4B275F"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25</w:t>
            </w:r>
          </w:p>
        </w:tc>
      </w:tr>
      <w:tr w:rsidR="00DF74CD" w:rsidRPr="00190582" w14:paraId="1441C64A" w14:textId="77777777" w:rsidTr="00B926EC">
        <w:trPr>
          <w:trHeight w:val="33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AC4E00C"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udział w konsultacjach</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0DD3DFEA"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1</w:t>
            </w:r>
          </w:p>
        </w:tc>
      </w:tr>
      <w:tr w:rsidR="00DF74CD" w:rsidRPr="00190582" w14:paraId="25BDFDC8" w14:textId="77777777" w:rsidTr="00B926EC">
        <w:trPr>
          <w:trHeight w:val="33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A60B3CA" w14:textId="77777777" w:rsidR="00DF74CD" w:rsidRPr="00190582" w:rsidRDefault="00DF74CD" w:rsidP="00BF7798">
            <w:pPr>
              <w:spacing w:after="0" w:line="360" w:lineRule="auto"/>
              <w:rPr>
                <w:rFonts w:ascii="Arial" w:hAnsi="Arial" w:cs="Arial"/>
                <w:bCs/>
                <w:sz w:val="24"/>
                <w:szCs w:val="24"/>
              </w:rPr>
            </w:pPr>
            <w:r w:rsidRPr="00190582">
              <w:rPr>
                <w:rFonts w:ascii="Arial" w:hAnsi="Arial" w:cs="Arial"/>
                <w:bCs/>
                <w:sz w:val="24"/>
                <w:szCs w:val="24"/>
              </w:rPr>
              <w:t>udział w egzaminie</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2ADE1AFC"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2</w:t>
            </w:r>
          </w:p>
        </w:tc>
      </w:tr>
      <w:tr w:rsidR="00DF74CD" w:rsidRPr="00190582" w14:paraId="5A7440E2" w14:textId="77777777" w:rsidTr="00B926EC">
        <w:trPr>
          <w:trHeight w:val="33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4BD9908"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bCs/>
                <w:sz w:val="24"/>
                <w:szCs w:val="24"/>
              </w:rPr>
              <w:t>Liczba godzin samodzielnej pracy studenta, w tym:</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78A4844C" w14:textId="77777777" w:rsidR="00DF74CD" w:rsidRPr="00190582" w:rsidRDefault="00DF74CD" w:rsidP="00BF7798">
            <w:pPr>
              <w:spacing w:after="0" w:line="360" w:lineRule="auto"/>
              <w:rPr>
                <w:rFonts w:ascii="Arial" w:hAnsi="Arial" w:cs="Arial"/>
                <w:sz w:val="24"/>
                <w:szCs w:val="24"/>
              </w:rPr>
            </w:pPr>
          </w:p>
        </w:tc>
      </w:tr>
      <w:tr w:rsidR="00DF74CD" w:rsidRPr="00190582" w14:paraId="1C8BFE82" w14:textId="77777777" w:rsidTr="00B926EC">
        <w:trPr>
          <w:trHeight w:val="33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8E9FFE2"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samodzielne przygotowanie się do ćwiczeń</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040A5C85"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10</w:t>
            </w:r>
          </w:p>
        </w:tc>
      </w:tr>
      <w:tr w:rsidR="00DF74CD" w:rsidRPr="00190582" w14:paraId="11312F34" w14:textId="77777777" w:rsidTr="00B926EC">
        <w:trPr>
          <w:trHeight w:val="33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1AF90CD"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samodzielne przygotowanie się do kolokwiów</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0752DE92"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15</w:t>
            </w:r>
          </w:p>
        </w:tc>
      </w:tr>
      <w:tr w:rsidR="00DF74CD" w:rsidRPr="00190582" w14:paraId="1AA33190" w14:textId="77777777" w:rsidTr="00B926EC">
        <w:trPr>
          <w:trHeight w:val="33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6EC9F28"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lastRenderedPageBreak/>
              <w:t>samodzielne przygotowanie się do egzaminu</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5EA27D06"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17</w:t>
            </w:r>
          </w:p>
        </w:tc>
      </w:tr>
      <w:tr w:rsidR="00DF74CD" w:rsidRPr="00190582" w14:paraId="5683A7D1" w14:textId="77777777" w:rsidTr="00B926EC">
        <w:trPr>
          <w:trHeight w:val="36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1B127C0" w14:textId="77777777" w:rsidR="00DF74CD" w:rsidRPr="00190582" w:rsidRDefault="00DF74CD" w:rsidP="00BF7798">
            <w:pPr>
              <w:pStyle w:val="Nagwek2"/>
              <w:spacing w:line="360" w:lineRule="auto"/>
              <w:jc w:val="left"/>
              <w:rPr>
                <w:rFonts w:ascii="Arial" w:hAnsi="Arial" w:cs="Arial"/>
                <w:b w:val="0"/>
                <w:bCs w:val="0"/>
              </w:rPr>
            </w:pPr>
            <w:r w:rsidRPr="00190582">
              <w:rPr>
                <w:rFonts w:ascii="Arial" w:hAnsi="Arial" w:cs="Arial"/>
                <w:b w:val="0"/>
                <w:bCs w:val="0"/>
              </w:rPr>
              <w:t>Sumaryczne obciążenie pracą studenta</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044E9A57" w14:textId="77777777" w:rsidR="00DF74CD" w:rsidRPr="00190582" w:rsidRDefault="00DF74CD" w:rsidP="00BF7798">
            <w:pPr>
              <w:spacing w:after="0" w:line="360" w:lineRule="auto"/>
              <w:rPr>
                <w:rFonts w:ascii="Arial" w:hAnsi="Arial" w:cs="Arial"/>
                <w:sz w:val="24"/>
                <w:szCs w:val="24"/>
              </w:rPr>
            </w:pPr>
            <w:r w:rsidRPr="00190582">
              <w:rPr>
                <w:rFonts w:ascii="Arial" w:hAnsi="Arial" w:cs="Arial"/>
                <w:sz w:val="24"/>
                <w:szCs w:val="24"/>
              </w:rPr>
              <w:t>85</w:t>
            </w:r>
          </w:p>
        </w:tc>
      </w:tr>
      <w:tr w:rsidR="00DF74CD" w:rsidRPr="00190582" w14:paraId="2293C697" w14:textId="77777777" w:rsidTr="00B926EC">
        <w:trPr>
          <w:trHeight w:val="360"/>
        </w:trPr>
        <w:tc>
          <w:tcPr>
            <w:tcW w:w="521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3C9CDD8" w14:textId="77777777" w:rsidR="00DF74CD" w:rsidRPr="00190582" w:rsidRDefault="00DF74CD" w:rsidP="00BF7798">
            <w:pPr>
              <w:pStyle w:val="Nagwek2"/>
              <w:spacing w:line="360" w:lineRule="auto"/>
              <w:jc w:val="left"/>
              <w:rPr>
                <w:rFonts w:ascii="Arial" w:hAnsi="Arial" w:cs="Arial"/>
                <w:b w:val="0"/>
                <w:bCs w:val="0"/>
              </w:rPr>
            </w:pPr>
            <w:r w:rsidRPr="00190582">
              <w:rPr>
                <w:rFonts w:ascii="Arial" w:hAnsi="Arial" w:cs="Arial"/>
                <w:b w:val="0"/>
                <w:bCs w:val="0"/>
              </w:rPr>
              <w:t>Punkty ECTS za przedmiot</w:t>
            </w:r>
          </w:p>
        </w:tc>
        <w:tc>
          <w:tcPr>
            <w:tcW w:w="5456"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3FEA8241" w14:textId="77777777" w:rsidR="00DF74CD" w:rsidRPr="00190582" w:rsidRDefault="00DF74CD" w:rsidP="00BF7798">
            <w:pPr>
              <w:pStyle w:val="Nagwek3"/>
              <w:spacing w:line="360" w:lineRule="auto"/>
              <w:jc w:val="left"/>
              <w:rPr>
                <w:rFonts w:ascii="Arial" w:hAnsi="Arial" w:cs="Arial"/>
                <w:b w:val="0"/>
                <w:bCs w:val="0"/>
              </w:rPr>
            </w:pPr>
            <w:r w:rsidRPr="00190582">
              <w:rPr>
                <w:rFonts w:ascii="Arial" w:hAnsi="Arial" w:cs="Arial"/>
                <w:b w:val="0"/>
                <w:bCs w:val="0"/>
              </w:rPr>
              <w:t>3,4</w:t>
            </w:r>
          </w:p>
        </w:tc>
      </w:tr>
    </w:tbl>
    <w:p w14:paraId="1A365391" w14:textId="77777777" w:rsidR="00A704A5" w:rsidRPr="00190582" w:rsidRDefault="00A704A5" w:rsidP="00BF7798">
      <w:pPr>
        <w:spacing w:line="360" w:lineRule="auto"/>
        <w:rPr>
          <w:rFonts w:ascii="Arial" w:hAnsi="Arial" w:cs="Arial"/>
          <w:sz w:val="24"/>
          <w:szCs w:val="24"/>
        </w:rPr>
      </w:pPr>
      <w:r w:rsidRPr="00190582">
        <w:rPr>
          <w:rFonts w:ascii="Arial" w:hAnsi="Arial" w:cs="Arial"/>
          <w:sz w:val="24"/>
          <w:szCs w:val="24"/>
        </w:rPr>
        <w:br w:type="page"/>
      </w:r>
    </w:p>
    <w:tbl>
      <w:tblPr>
        <w:tblW w:w="0" w:type="auto"/>
        <w:tblLayout w:type="fixed"/>
        <w:tblCellMar>
          <w:left w:w="30" w:type="dxa"/>
          <w:right w:w="30" w:type="dxa"/>
        </w:tblCellMar>
        <w:tblLook w:val="04A0" w:firstRow="1" w:lastRow="0" w:firstColumn="1" w:lastColumn="0" w:noHBand="0" w:noVBand="1"/>
        <w:tblCaption w:val="Tabela zawiera sylabus dla przedmiotu metody i techniki analizy danych,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425"/>
        <w:gridCol w:w="83"/>
        <w:gridCol w:w="1477"/>
        <w:gridCol w:w="1257"/>
        <w:gridCol w:w="585"/>
        <w:gridCol w:w="1898"/>
      </w:tblGrid>
      <w:tr w:rsidR="00A704A5" w:rsidRPr="00190582" w14:paraId="33158577" w14:textId="77777777" w:rsidTr="00B926EC">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14:paraId="3130AACF" w14:textId="77777777" w:rsidR="00A704A5" w:rsidRPr="00190582" w:rsidRDefault="00A704A5"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lastRenderedPageBreak/>
              <w:t>Załącznik nr 4 do zasad</w:t>
            </w:r>
          </w:p>
        </w:tc>
      </w:tr>
      <w:tr w:rsidR="00A704A5" w:rsidRPr="00190582" w14:paraId="3CF227F6" w14:textId="77777777" w:rsidTr="00B926EC">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14:paraId="5BADFDE5" w14:textId="77777777" w:rsidR="00A704A5" w:rsidRPr="00190582" w:rsidRDefault="00A704A5" w:rsidP="00BF7798">
            <w:pPr>
              <w:autoSpaceDE w:val="0"/>
              <w:autoSpaceDN w:val="0"/>
              <w:adjustRightInd w:val="0"/>
              <w:spacing w:after="0" w:line="360" w:lineRule="auto"/>
              <w:rPr>
                <w:rFonts w:ascii="Arial" w:hAnsi="Arial" w:cs="Arial"/>
                <w:b/>
                <w:bCs/>
                <w:color w:val="000000"/>
                <w:sz w:val="24"/>
                <w:szCs w:val="24"/>
              </w:rPr>
            </w:pPr>
            <w:r w:rsidRPr="00190582">
              <w:rPr>
                <w:rFonts w:ascii="Arial" w:hAnsi="Arial" w:cs="Arial"/>
                <w:sz w:val="24"/>
                <w:szCs w:val="24"/>
              </w:rPr>
              <w:br w:type="page"/>
            </w:r>
            <w:r w:rsidRPr="00190582">
              <w:rPr>
                <w:rFonts w:ascii="Arial" w:hAnsi="Arial" w:cs="Arial"/>
                <w:b/>
                <w:bCs/>
                <w:color w:val="000000"/>
                <w:sz w:val="24"/>
                <w:szCs w:val="24"/>
              </w:rPr>
              <w:t>Sylabus przedmiotu / modułu kształcenia</w:t>
            </w:r>
          </w:p>
        </w:tc>
      </w:tr>
      <w:tr w:rsidR="00A704A5" w:rsidRPr="00190582" w14:paraId="767135B0" w14:textId="77777777" w:rsidTr="00B926EC">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30F3E62E"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Nazwa przedmiotu/modułu kształcenia:</w:t>
            </w:r>
            <w:r w:rsidRPr="00190582">
              <w:rPr>
                <w:rFonts w:ascii="Arial" w:hAnsi="Arial" w:cs="Arial"/>
                <w:color w:val="000000"/>
                <w:sz w:val="24"/>
                <w:szCs w:val="24"/>
              </w:rPr>
              <w:t xml:space="preserve"> </w:t>
            </w:r>
          </w:p>
        </w:tc>
        <w:tc>
          <w:tcPr>
            <w:tcW w:w="5725" w:type="dxa"/>
            <w:gridSpan w:val="6"/>
            <w:tcBorders>
              <w:top w:val="single" w:sz="6" w:space="0" w:color="auto"/>
              <w:left w:val="single" w:sz="6" w:space="0" w:color="auto"/>
              <w:bottom w:val="nil"/>
              <w:right w:val="single" w:sz="6" w:space="0" w:color="auto"/>
            </w:tcBorders>
            <w:vAlign w:val="center"/>
          </w:tcPr>
          <w:p w14:paraId="17D23613"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Metody i techniki analizy danych</w:t>
            </w:r>
          </w:p>
        </w:tc>
      </w:tr>
      <w:tr w:rsidR="00A704A5" w:rsidRPr="00190582" w14:paraId="7B78060E" w14:textId="77777777" w:rsidTr="00B926EC">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7025A961"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lang w:val="en-US"/>
              </w:rPr>
            </w:pPr>
            <w:proofErr w:type="spellStart"/>
            <w:r w:rsidRPr="00190582">
              <w:rPr>
                <w:rFonts w:ascii="Arial" w:hAnsi="Arial" w:cs="Arial"/>
                <w:b/>
                <w:color w:val="000000"/>
                <w:sz w:val="24"/>
                <w:szCs w:val="24"/>
                <w:lang w:val="en-US"/>
              </w:rPr>
              <w:t>Nazwa</w:t>
            </w:r>
            <w:proofErr w:type="spellEnd"/>
            <w:r w:rsidRPr="00190582">
              <w:rPr>
                <w:rFonts w:ascii="Arial" w:hAnsi="Arial" w:cs="Arial"/>
                <w:b/>
                <w:color w:val="000000"/>
                <w:sz w:val="24"/>
                <w:szCs w:val="24"/>
                <w:lang w:val="en-US"/>
              </w:rPr>
              <w:t xml:space="preserve"> w </w:t>
            </w:r>
            <w:proofErr w:type="spellStart"/>
            <w:r w:rsidRPr="00190582">
              <w:rPr>
                <w:rFonts w:ascii="Arial" w:hAnsi="Arial" w:cs="Arial"/>
                <w:b/>
                <w:color w:val="000000"/>
                <w:sz w:val="24"/>
                <w:szCs w:val="24"/>
                <w:lang w:val="en-US"/>
              </w:rPr>
              <w:t>języku</w:t>
            </w:r>
            <w:proofErr w:type="spellEnd"/>
            <w:r w:rsidRPr="00190582">
              <w:rPr>
                <w:rFonts w:ascii="Arial" w:hAnsi="Arial" w:cs="Arial"/>
                <w:b/>
                <w:color w:val="000000"/>
                <w:sz w:val="24"/>
                <w:szCs w:val="24"/>
                <w:lang w:val="en-US"/>
              </w:rPr>
              <w:t xml:space="preserve"> </w:t>
            </w:r>
            <w:proofErr w:type="spellStart"/>
            <w:r w:rsidRPr="00190582">
              <w:rPr>
                <w:rFonts w:ascii="Arial" w:hAnsi="Arial" w:cs="Arial"/>
                <w:b/>
                <w:color w:val="000000"/>
                <w:sz w:val="24"/>
                <w:szCs w:val="24"/>
                <w:lang w:val="en-US"/>
              </w:rPr>
              <w:t>angielskim</w:t>
            </w:r>
            <w:proofErr w:type="spellEnd"/>
            <w:r w:rsidRPr="00190582">
              <w:rPr>
                <w:rFonts w:ascii="Arial" w:hAnsi="Arial" w:cs="Arial"/>
                <w:b/>
                <w:color w:val="000000"/>
                <w:sz w:val="24"/>
                <w:szCs w:val="24"/>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14:paraId="6FDFE599"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lang w:val="en-US"/>
              </w:rPr>
            </w:pPr>
            <w:r w:rsidRPr="00190582">
              <w:rPr>
                <w:rFonts w:ascii="Arial" w:hAnsi="Arial" w:cs="Arial"/>
                <w:color w:val="000000"/>
                <w:sz w:val="24"/>
                <w:szCs w:val="24"/>
                <w:lang w:val="en-US"/>
              </w:rPr>
              <w:t xml:space="preserve"> Methods and techniques of data analysis</w:t>
            </w:r>
          </w:p>
        </w:tc>
      </w:tr>
      <w:tr w:rsidR="00A704A5" w:rsidRPr="00190582" w14:paraId="1127C461" w14:textId="77777777" w:rsidTr="00B926EC">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68D4172"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Język wykładowy:</w:t>
            </w:r>
            <w:r w:rsidRPr="00190582">
              <w:rPr>
                <w:rFonts w:ascii="Arial" w:hAnsi="Arial" w:cs="Arial"/>
                <w:color w:val="000000"/>
                <w:sz w:val="24"/>
                <w:szCs w:val="24"/>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14:paraId="34147DB8"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polski</w:t>
            </w:r>
          </w:p>
        </w:tc>
      </w:tr>
      <w:tr w:rsidR="00A704A5" w:rsidRPr="00190582" w14:paraId="2445C12E" w14:textId="77777777" w:rsidTr="00B926EC">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14:paraId="3DA56A1F"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0DE4F989" w14:textId="77777777" w:rsidR="00A704A5" w:rsidRPr="00190582" w:rsidRDefault="00A704A5" w:rsidP="00BF7798">
            <w:pPr>
              <w:autoSpaceDE w:val="0"/>
              <w:autoSpaceDN w:val="0"/>
              <w:adjustRightInd w:val="0"/>
              <w:spacing w:after="0" w:line="360" w:lineRule="auto"/>
              <w:rPr>
                <w:rFonts w:ascii="Arial" w:hAnsi="Arial" w:cs="Arial"/>
                <w:i/>
                <w:color w:val="000000"/>
                <w:sz w:val="24"/>
                <w:szCs w:val="24"/>
              </w:rPr>
            </w:pPr>
            <w:r w:rsidRPr="00190582">
              <w:rPr>
                <w:rFonts w:ascii="Arial" w:hAnsi="Arial" w:cs="Arial"/>
                <w:color w:val="000000"/>
                <w:sz w:val="24"/>
                <w:szCs w:val="24"/>
              </w:rPr>
              <w:t xml:space="preserve"> </w:t>
            </w:r>
            <w:r w:rsidRPr="00190582">
              <w:rPr>
                <w:rFonts w:ascii="Arial" w:hAnsi="Arial" w:cs="Arial"/>
                <w:i/>
                <w:color w:val="000000"/>
                <w:sz w:val="24"/>
                <w:szCs w:val="24"/>
              </w:rPr>
              <w:t>gospodarka przestrzenna</w:t>
            </w:r>
          </w:p>
        </w:tc>
      </w:tr>
      <w:tr w:rsidR="00A704A5" w:rsidRPr="00190582" w14:paraId="1E86B2A8" w14:textId="77777777" w:rsidTr="00B926EC">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2310D555"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 xml:space="preserve">Jednostka realizująca: </w:t>
            </w:r>
          </w:p>
        </w:tc>
        <w:tc>
          <w:tcPr>
            <w:tcW w:w="7709" w:type="dxa"/>
            <w:gridSpan w:val="9"/>
            <w:tcBorders>
              <w:top w:val="single" w:sz="6" w:space="0" w:color="auto"/>
              <w:left w:val="single" w:sz="6" w:space="0" w:color="auto"/>
              <w:bottom w:val="nil"/>
              <w:right w:val="single" w:sz="6" w:space="0" w:color="auto"/>
            </w:tcBorders>
            <w:vAlign w:val="center"/>
          </w:tcPr>
          <w:p w14:paraId="57D4ECA1"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 xml:space="preserve"> Wydział  Nauk Rolniczych</w:t>
            </w:r>
          </w:p>
        </w:tc>
      </w:tr>
      <w:tr w:rsidR="00A704A5" w:rsidRPr="00190582" w14:paraId="42E1114E" w14:textId="77777777" w:rsidTr="00B926EC">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14:paraId="3080AC87"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5367742F"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obowiązkowy</w:t>
            </w:r>
          </w:p>
        </w:tc>
      </w:tr>
      <w:tr w:rsidR="00A704A5" w:rsidRPr="00190582" w14:paraId="35CA4EE2" w14:textId="77777777" w:rsidTr="00B926EC">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14:paraId="4F61BC32"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737DA25A"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drugiego stopnia</w:t>
            </w:r>
          </w:p>
        </w:tc>
      </w:tr>
      <w:tr w:rsidR="00A704A5" w:rsidRPr="00190582" w14:paraId="7DB11865" w14:textId="77777777" w:rsidTr="00B926EC">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2D40F511"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Rok studiów: </w:t>
            </w:r>
          </w:p>
        </w:tc>
        <w:tc>
          <w:tcPr>
            <w:tcW w:w="8702" w:type="dxa"/>
            <w:gridSpan w:val="12"/>
            <w:tcBorders>
              <w:top w:val="single" w:sz="6" w:space="0" w:color="auto"/>
              <w:left w:val="single" w:sz="6" w:space="0" w:color="auto"/>
              <w:bottom w:val="nil"/>
              <w:right w:val="single" w:sz="6" w:space="0" w:color="auto"/>
            </w:tcBorders>
            <w:vAlign w:val="center"/>
          </w:tcPr>
          <w:p w14:paraId="30065329"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1</w:t>
            </w:r>
          </w:p>
        </w:tc>
      </w:tr>
      <w:tr w:rsidR="00A704A5" w:rsidRPr="00190582" w14:paraId="4F02142E" w14:textId="77777777" w:rsidTr="00B926EC">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0E01C5FE"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Semestr: </w:t>
            </w:r>
          </w:p>
        </w:tc>
        <w:tc>
          <w:tcPr>
            <w:tcW w:w="9127" w:type="dxa"/>
            <w:gridSpan w:val="13"/>
            <w:tcBorders>
              <w:top w:val="single" w:sz="6" w:space="0" w:color="auto"/>
              <w:left w:val="single" w:sz="6" w:space="0" w:color="auto"/>
              <w:bottom w:val="nil"/>
              <w:right w:val="single" w:sz="6" w:space="0" w:color="auto"/>
            </w:tcBorders>
            <w:vAlign w:val="center"/>
          </w:tcPr>
          <w:p w14:paraId="751558F1"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2</w:t>
            </w:r>
          </w:p>
        </w:tc>
      </w:tr>
      <w:tr w:rsidR="00A704A5" w:rsidRPr="00190582" w14:paraId="1393AFE5" w14:textId="77777777" w:rsidTr="00B926EC">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1DCD01A7"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Liczba punktów ECTS: </w:t>
            </w:r>
          </w:p>
        </w:tc>
        <w:tc>
          <w:tcPr>
            <w:tcW w:w="7568" w:type="dxa"/>
            <w:gridSpan w:val="8"/>
            <w:tcBorders>
              <w:top w:val="single" w:sz="6" w:space="0" w:color="auto"/>
              <w:left w:val="single" w:sz="6" w:space="0" w:color="auto"/>
              <w:bottom w:val="nil"/>
              <w:right w:val="single" w:sz="6" w:space="0" w:color="auto"/>
            </w:tcBorders>
            <w:vAlign w:val="center"/>
          </w:tcPr>
          <w:p w14:paraId="5CC52E72"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 2,6</w:t>
            </w:r>
          </w:p>
        </w:tc>
      </w:tr>
      <w:tr w:rsidR="00A704A5" w:rsidRPr="00190582" w14:paraId="2611BAAA" w14:textId="77777777" w:rsidTr="00B926EC">
        <w:trPr>
          <w:trHeight w:val="454"/>
        </w:trPr>
        <w:tc>
          <w:tcPr>
            <w:tcW w:w="5216" w:type="dxa"/>
            <w:gridSpan w:val="11"/>
            <w:tcBorders>
              <w:top w:val="single" w:sz="6" w:space="0" w:color="auto"/>
              <w:left w:val="single" w:sz="6" w:space="0" w:color="auto"/>
              <w:bottom w:val="nil"/>
              <w:right w:val="single" w:sz="6" w:space="0" w:color="auto"/>
            </w:tcBorders>
            <w:shd w:val="clear" w:color="auto" w:fill="DBE5F1"/>
            <w:vAlign w:val="center"/>
          </w:tcPr>
          <w:p w14:paraId="23CFADEC"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71500661"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Katarzyna </w:t>
            </w:r>
            <w:proofErr w:type="spellStart"/>
            <w:r w:rsidRPr="00190582">
              <w:rPr>
                <w:rFonts w:ascii="Arial" w:hAnsi="Arial" w:cs="Arial"/>
                <w:color w:val="000000"/>
                <w:sz w:val="24"/>
                <w:szCs w:val="24"/>
              </w:rPr>
              <w:t>Rymuza</w:t>
            </w:r>
            <w:proofErr w:type="spellEnd"/>
            <w:r w:rsidRPr="00190582">
              <w:rPr>
                <w:rFonts w:ascii="Arial" w:hAnsi="Arial" w:cs="Arial"/>
                <w:color w:val="000000"/>
                <w:sz w:val="24"/>
                <w:szCs w:val="24"/>
              </w:rPr>
              <w:t xml:space="preserve"> </w:t>
            </w:r>
          </w:p>
        </w:tc>
      </w:tr>
      <w:tr w:rsidR="00A704A5" w:rsidRPr="00190582" w14:paraId="5457654E" w14:textId="77777777" w:rsidTr="00B926EC">
        <w:trPr>
          <w:trHeight w:val="454"/>
        </w:trPr>
        <w:tc>
          <w:tcPr>
            <w:tcW w:w="5216" w:type="dxa"/>
            <w:gridSpan w:val="11"/>
            <w:tcBorders>
              <w:top w:val="single" w:sz="6" w:space="0" w:color="auto"/>
              <w:left w:val="single" w:sz="6" w:space="0" w:color="auto"/>
              <w:bottom w:val="nil"/>
              <w:right w:val="single" w:sz="6" w:space="0" w:color="auto"/>
            </w:tcBorders>
            <w:shd w:val="clear" w:color="auto" w:fill="DBE5F1"/>
            <w:vAlign w:val="center"/>
          </w:tcPr>
          <w:p w14:paraId="1132D651"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66548AA2"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Katarzyna </w:t>
            </w:r>
            <w:proofErr w:type="spellStart"/>
            <w:r w:rsidRPr="00190582">
              <w:rPr>
                <w:rFonts w:ascii="Arial" w:hAnsi="Arial" w:cs="Arial"/>
                <w:color w:val="000000"/>
                <w:sz w:val="24"/>
                <w:szCs w:val="24"/>
              </w:rPr>
              <w:t>Rymuza</w:t>
            </w:r>
            <w:proofErr w:type="spellEnd"/>
          </w:p>
        </w:tc>
      </w:tr>
      <w:tr w:rsidR="00A704A5" w:rsidRPr="00190582" w14:paraId="5F978EBC" w14:textId="77777777" w:rsidTr="00B926EC">
        <w:trPr>
          <w:trHeight w:val="454"/>
        </w:trPr>
        <w:tc>
          <w:tcPr>
            <w:tcW w:w="5216" w:type="dxa"/>
            <w:gridSpan w:val="11"/>
            <w:tcBorders>
              <w:top w:val="single" w:sz="6" w:space="0" w:color="auto"/>
              <w:left w:val="single" w:sz="6" w:space="0" w:color="auto"/>
              <w:bottom w:val="nil"/>
              <w:right w:val="single" w:sz="6" w:space="0" w:color="auto"/>
            </w:tcBorders>
            <w:shd w:val="clear" w:color="auto" w:fill="DBE5F1"/>
            <w:vAlign w:val="center"/>
          </w:tcPr>
          <w:p w14:paraId="37D6563A"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34B6B055"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sz w:val="24"/>
                <w:szCs w:val="24"/>
              </w:rPr>
              <w:t>Zapoznanie studenta ze sposobami i technikami analizy i prezentacji danych.</w:t>
            </w:r>
          </w:p>
        </w:tc>
      </w:tr>
      <w:tr w:rsidR="00A704A5" w:rsidRPr="00190582" w14:paraId="5A775779" w14:textId="77777777" w:rsidTr="00B926EC">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544BA4AD"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Symbol efektu</w:t>
            </w:r>
          </w:p>
        </w:tc>
        <w:tc>
          <w:tcPr>
            <w:tcW w:w="7371"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14:paraId="74F96DA4"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1FF022E4"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Symbol efektu kierunkowego</w:t>
            </w:r>
          </w:p>
        </w:tc>
      </w:tr>
      <w:tr w:rsidR="00A704A5" w:rsidRPr="00190582" w14:paraId="396EA1E1" w14:textId="77777777" w:rsidTr="00B926EC">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2F63A436" w14:textId="77777777" w:rsidR="00A704A5" w:rsidRPr="00190582" w:rsidRDefault="00A704A5" w:rsidP="00BF7798">
            <w:pPr>
              <w:spacing w:after="0" w:line="360" w:lineRule="auto"/>
              <w:rPr>
                <w:rFonts w:ascii="Arial" w:hAnsi="Arial" w:cs="Arial"/>
                <w:b/>
                <w:color w:val="000000"/>
                <w:sz w:val="24"/>
                <w:szCs w:val="24"/>
              </w:rPr>
            </w:pPr>
          </w:p>
        </w:tc>
        <w:tc>
          <w:tcPr>
            <w:tcW w:w="7371"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14:paraId="1C9F6AA2"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2ACA997A" w14:textId="77777777" w:rsidR="00A704A5" w:rsidRPr="00190582" w:rsidRDefault="00A704A5" w:rsidP="00BF7798">
            <w:pPr>
              <w:spacing w:after="0" w:line="360" w:lineRule="auto"/>
              <w:rPr>
                <w:rFonts w:ascii="Arial" w:hAnsi="Arial" w:cs="Arial"/>
                <w:b/>
                <w:color w:val="000000"/>
                <w:sz w:val="24"/>
                <w:szCs w:val="24"/>
              </w:rPr>
            </w:pPr>
          </w:p>
        </w:tc>
      </w:tr>
      <w:tr w:rsidR="00A704A5" w:rsidRPr="00190582" w14:paraId="6CC96888"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6445164B"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W_01</w:t>
            </w:r>
          </w:p>
        </w:tc>
        <w:tc>
          <w:tcPr>
            <w:tcW w:w="7371" w:type="dxa"/>
            <w:gridSpan w:val="13"/>
            <w:tcBorders>
              <w:top w:val="single" w:sz="2" w:space="0" w:color="000000"/>
              <w:left w:val="single" w:sz="6" w:space="0" w:color="auto"/>
              <w:bottom w:val="single" w:sz="2" w:space="0" w:color="000000"/>
              <w:right w:val="single" w:sz="6" w:space="0" w:color="auto"/>
            </w:tcBorders>
          </w:tcPr>
          <w:p w14:paraId="4975281E" w14:textId="77777777" w:rsidR="00A704A5" w:rsidRPr="00190582" w:rsidRDefault="00A704A5"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t xml:space="preserve">Zna i rozumie  pojęcia związane z rodzajami danych.  Zna i rozumie różnice pomiędzy analizą danych  ilościowych i jakościowych. </w:t>
            </w:r>
          </w:p>
        </w:tc>
        <w:tc>
          <w:tcPr>
            <w:tcW w:w="1898" w:type="dxa"/>
            <w:tcBorders>
              <w:top w:val="single" w:sz="2" w:space="0" w:color="000000"/>
              <w:left w:val="single" w:sz="6" w:space="0" w:color="auto"/>
              <w:bottom w:val="single" w:sz="2" w:space="0" w:color="000000"/>
              <w:right w:val="single" w:sz="6" w:space="0" w:color="auto"/>
            </w:tcBorders>
            <w:vAlign w:val="center"/>
          </w:tcPr>
          <w:p w14:paraId="2E90DDD1"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K_W01</w:t>
            </w:r>
          </w:p>
          <w:p w14:paraId="069A6961"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K_W03</w:t>
            </w:r>
          </w:p>
        </w:tc>
      </w:tr>
      <w:tr w:rsidR="00A704A5" w:rsidRPr="00190582" w14:paraId="7AE0AE91"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05BC0F63"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W_02</w:t>
            </w:r>
          </w:p>
        </w:tc>
        <w:tc>
          <w:tcPr>
            <w:tcW w:w="7371" w:type="dxa"/>
            <w:gridSpan w:val="13"/>
            <w:tcBorders>
              <w:top w:val="single" w:sz="2" w:space="0" w:color="000000"/>
              <w:left w:val="single" w:sz="6" w:space="0" w:color="auto"/>
              <w:bottom w:val="single" w:sz="2" w:space="0" w:color="000000"/>
              <w:right w:val="single" w:sz="6" w:space="0" w:color="auto"/>
            </w:tcBorders>
          </w:tcPr>
          <w:p w14:paraId="1AA704AF"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sz w:val="24"/>
                <w:szCs w:val="24"/>
              </w:rPr>
              <w:t>Wie, w jaki sposób można wykorzystać EXCELL do analizy danych</w:t>
            </w:r>
          </w:p>
        </w:tc>
        <w:tc>
          <w:tcPr>
            <w:tcW w:w="1898" w:type="dxa"/>
            <w:tcBorders>
              <w:top w:val="single" w:sz="2" w:space="0" w:color="000000"/>
              <w:left w:val="single" w:sz="6" w:space="0" w:color="auto"/>
              <w:bottom w:val="single" w:sz="2" w:space="0" w:color="000000"/>
              <w:right w:val="single" w:sz="6" w:space="0" w:color="auto"/>
            </w:tcBorders>
            <w:vAlign w:val="center"/>
          </w:tcPr>
          <w:p w14:paraId="146B7E80"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K_W01</w:t>
            </w:r>
          </w:p>
        </w:tc>
      </w:tr>
      <w:tr w:rsidR="00A704A5" w:rsidRPr="00190582" w14:paraId="6569E40D"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1895E81D"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W_02</w:t>
            </w:r>
          </w:p>
        </w:tc>
        <w:tc>
          <w:tcPr>
            <w:tcW w:w="7371" w:type="dxa"/>
            <w:gridSpan w:val="13"/>
            <w:tcBorders>
              <w:top w:val="single" w:sz="2" w:space="0" w:color="000000"/>
              <w:left w:val="single" w:sz="6" w:space="0" w:color="auto"/>
              <w:bottom w:val="single" w:sz="2" w:space="0" w:color="000000"/>
              <w:right w:val="single" w:sz="6" w:space="0" w:color="auto"/>
            </w:tcBorders>
          </w:tcPr>
          <w:p w14:paraId="49F668B1"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sz w:val="24"/>
                <w:szCs w:val="24"/>
              </w:rPr>
              <w:t xml:space="preserve">Wie w jaki sposób analizować dane w specjalistycznych  programach statystycznych. </w:t>
            </w:r>
          </w:p>
        </w:tc>
        <w:tc>
          <w:tcPr>
            <w:tcW w:w="1898" w:type="dxa"/>
            <w:tcBorders>
              <w:top w:val="single" w:sz="2" w:space="0" w:color="000000"/>
              <w:left w:val="single" w:sz="6" w:space="0" w:color="auto"/>
              <w:bottom w:val="single" w:sz="2" w:space="0" w:color="000000"/>
              <w:right w:val="single" w:sz="6" w:space="0" w:color="auto"/>
            </w:tcBorders>
            <w:vAlign w:val="center"/>
          </w:tcPr>
          <w:p w14:paraId="0D1B2512"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K_W01</w:t>
            </w:r>
            <w:r w:rsidR="00BF7798">
              <w:rPr>
                <w:rFonts w:ascii="Arial" w:hAnsi="Arial" w:cs="Arial"/>
                <w:b/>
                <w:color w:val="000000"/>
                <w:sz w:val="24"/>
                <w:szCs w:val="24"/>
              </w:rPr>
              <w:t>;</w:t>
            </w:r>
            <w:r w:rsidRPr="00190582">
              <w:rPr>
                <w:rFonts w:ascii="Arial" w:hAnsi="Arial" w:cs="Arial"/>
                <w:b/>
                <w:color w:val="000000"/>
                <w:sz w:val="24"/>
                <w:szCs w:val="24"/>
              </w:rPr>
              <w:t>K_W03</w:t>
            </w:r>
          </w:p>
        </w:tc>
      </w:tr>
      <w:tr w:rsidR="00A704A5" w:rsidRPr="00190582" w14:paraId="4511D72B"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2A5EAFA0"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W_03</w:t>
            </w:r>
          </w:p>
        </w:tc>
        <w:tc>
          <w:tcPr>
            <w:tcW w:w="7371" w:type="dxa"/>
            <w:gridSpan w:val="13"/>
            <w:tcBorders>
              <w:top w:val="single" w:sz="2" w:space="0" w:color="000000"/>
              <w:left w:val="single" w:sz="6" w:space="0" w:color="auto"/>
              <w:bottom w:val="single" w:sz="2" w:space="0" w:color="000000"/>
              <w:right w:val="single" w:sz="6" w:space="0" w:color="auto"/>
            </w:tcBorders>
          </w:tcPr>
          <w:p w14:paraId="0D844BFE" w14:textId="77777777" w:rsidR="00A704A5" w:rsidRPr="00190582" w:rsidRDefault="00A704A5" w:rsidP="00BF7798">
            <w:pPr>
              <w:spacing w:line="360" w:lineRule="auto"/>
              <w:rPr>
                <w:rFonts w:ascii="Arial" w:hAnsi="Arial" w:cs="Arial"/>
                <w:sz w:val="24"/>
                <w:szCs w:val="24"/>
              </w:rPr>
            </w:pPr>
            <w:r w:rsidRPr="00190582">
              <w:rPr>
                <w:rFonts w:ascii="Arial" w:hAnsi="Arial" w:cs="Arial"/>
                <w:sz w:val="24"/>
                <w:szCs w:val="24"/>
              </w:rPr>
              <w:t>Zna i rozumie sposób analizy danych z wykorzystaniem relacyjnych baz danych</w:t>
            </w:r>
          </w:p>
        </w:tc>
        <w:tc>
          <w:tcPr>
            <w:tcW w:w="1898" w:type="dxa"/>
            <w:tcBorders>
              <w:top w:val="single" w:sz="2" w:space="0" w:color="000000"/>
              <w:left w:val="single" w:sz="6" w:space="0" w:color="auto"/>
              <w:bottom w:val="single" w:sz="2" w:space="0" w:color="000000"/>
              <w:right w:val="single" w:sz="6" w:space="0" w:color="auto"/>
            </w:tcBorders>
            <w:vAlign w:val="center"/>
          </w:tcPr>
          <w:p w14:paraId="276411F6"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K_W01</w:t>
            </w:r>
          </w:p>
        </w:tc>
      </w:tr>
      <w:tr w:rsidR="00A704A5" w:rsidRPr="00190582" w14:paraId="4E8E8EC3" w14:textId="77777777" w:rsidTr="00B926EC">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58786D6D"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14:paraId="1F0AE284"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7FA0955A"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p>
        </w:tc>
      </w:tr>
      <w:tr w:rsidR="00A704A5" w:rsidRPr="00190582" w14:paraId="2C6D2123"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4E07AC6D"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U_01</w:t>
            </w:r>
          </w:p>
        </w:tc>
        <w:tc>
          <w:tcPr>
            <w:tcW w:w="7371" w:type="dxa"/>
            <w:gridSpan w:val="13"/>
            <w:tcBorders>
              <w:top w:val="single" w:sz="2" w:space="0" w:color="000000"/>
              <w:left w:val="single" w:sz="6" w:space="0" w:color="auto"/>
              <w:bottom w:val="single" w:sz="2" w:space="0" w:color="000000"/>
              <w:right w:val="single" w:sz="6" w:space="0" w:color="auto"/>
            </w:tcBorders>
          </w:tcPr>
          <w:p w14:paraId="176EA66B" w14:textId="77777777" w:rsidR="00A704A5" w:rsidRPr="00190582" w:rsidRDefault="00A704A5" w:rsidP="00BF7798">
            <w:pPr>
              <w:spacing w:line="360" w:lineRule="auto"/>
              <w:rPr>
                <w:rFonts w:ascii="Arial" w:hAnsi="Arial" w:cs="Arial"/>
                <w:sz w:val="24"/>
                <w:szCs w:val="24"/>
              </w:rPr>
            </w:pPr>
            <w:r w:rsidRPr="00190582">
              <w:rPr>
                <w:rFonts w:ascii="Arial" w:hAnsi="Arial" w:cs="Arial"/>
                <w:sz w:val="24"/>
                <w:szCs w:val="24"/>
              </w:rPr>
              <w:t>Potrafi w odpowiedni sposób przygotować dane uzyskane z różnych źródeł do ich analizy i interpretacji.</w:t>
            </w:r>
          </w:p>
        </w:tc>
        <w:tc>
          <w:tcPr>
            <w:tcW w:w="1898" w:type="dxa"/>
            <w:tcBorders>
              <w:top w:val="single" w:sz="2" w:space="0" w:color="000000"/>
              <w:left w:val="single" w:sz="6" w:space="0" w:color="auto"/>
              <w:bottom w:val="single" w:sz="2" w:space="0" w:color="000000"/>
              <w:right w:val="single" w:sz="6" w:space="0" w:color="auto"/>
            </w:tcBorders>
            <w:vAlign w:val="center"/>
          </w:tcPr>
          <w:p w14:paraId="0AF32207"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K_U01</w:t>
            </w:r>
            <w:r w:rsidR="00BF7798">
              <w:rPr>
                <w:rFonts w:ascii="Arial" w:hAnsi="Arial" w:cs="Arial"/>
                <w:b/>
                <w:color w:val="000000"/>
                <w:sz w:val="24"/>
                <w:szCs w:val="24"/>
              </w:rPr>
              <w:t xml:space="preserve">; </w:t>
            </w:r>
            <w:r w:rsidRPr="00190582">
              <w:rPr>
                <w:rFonts w:ascii="Arial" w:hAnsi="Arial" w:cs="Arial"/>
                <w:b/>
                <w:color w:val="000000"/>
                <w:sz w:val="24"/>
                <w:szCs w:val="24"/>
              </w:rPr>
              <w:t>K_U02</w:t>
            </w:r>
          </w:p>
        </w:tc>
      </w:tr>
      <w:tr w:rsidR="00A704A5" w:rsidRPr="00190582" w14:paraId="7BAE7BD5"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719D1733"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U_02</w:t>
            </w:r>
          </w:p>
        </w:tc>
        <w:tc>
          <w:tcPr>
            <w:tcW w:w="7371" w:type="dxa"/>
            <w:gridSpan w:val="13"/>
            <w:tcBorders>
              <w:top w:val="single" w:sz="2" w:space="0" w:color="000000"/>
              <w:left w:val="single" w:sz="6" w:space="0" w:color="auto"/>
              <w:bottom w:val="single" w:sz="2" w:space="0" w:color="000000"/>
              <w:right w:val="single" w:sz="6" w:space="0" w:color="auto"/>
            </w:tcBorders>
          </w:tcPr>
          <w:p w14:paraId="328FF76A" w14:textId="77777777" w:rsidR="00A704A5" w:rsidRPr="00190582" w:rsidRDefault="00A704A5" w:rsidP="00BF7798">
            <w:pPr>
              <w:spacing w:line="360" w:lineRule="auto"/>
              <w:rPr>
                <w:rFonts w:ascii="Arial" w:hAnsi="Arial" w:cs="Arial"/>
                <w:sz w:val="24"/>
                <w:szCs w:val="24"/>
              </w:rPr>
            </w:pPr>
            <w:r w:rsidRPr="00190582">
              <w:rPr>
                <w:rFonts w:ascii="Arial" w:hAnsi="Arial" w:cs="Arial"/>
                <w:sz w:val="24"/>
                <w:szCs w:val="24"/>
              </w:rPr>
              <w:t>Potrafi zastosować właściwe funkcje i dodatki  dostępne w pakiecie EXCELL do analizy i prezentacji danych.</w:t>
            </w:r>
          </w:p>
        </w:tc>
        <w:tc>
          <w:tcPr>
            <w:tcW w:w="1898" w:type="dxa"/>
            <w:tcBorders>
              <w:top w:val="single" w:sz="2" w:space="0" w:color="000000"/>
              <w:left w:val="single" w:sz="6" w:space="0" w:color="auto"/>
              <w:bottom w:val="single" w:sz="2" w:space="0" w:color="000000"/>
              <w:right w:val="single" w:sz="6" w:space="0" w:color="auto"/>
            </w:tcBorders>
            <w:vAlign w:val="center"/>
          </w:tcPr>
          <w:p w14:paraId="581368F6"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K_U01</w:t>
            </w:r>
            <w:r w:rsidR="00BF7798">
              <w:rPr>
                <w:rFonts w:ascii="Arial" w:hAnsi="Arial" w:cs="Arial"/>
                <w:b/>
                <w:color w:val="000000"/>
                <w:sz w:val="24"/>
                <w:szCs w:val="24"/>
              </w:rPr>
              <w:t xml:space="preserve">; </w:t>
            </w:r>
            <w:r w:rsidRPr="00190582">
              <w:rPr>
                <w:rFonts w:ascii="Arial" w:hAnsi="Arial" w:cs="Arial"/>
                <w:b/>
                <w:color w:val="000000"/>
                <w:sz w:val="24"/>
                <w:szCs w:val="24"/>
              </w:rPr>
              <w:t>K_U09</w:t>
            </w:r>
          </w:p>
        </w:tc>
      </w:tr>
      <w:tr w:rsidR="00A704A5" w:rsidRPr="00190582" w14:paraId="0C1BEA21"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6FD18BBE"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U_03</w:t>
            </w:r>
          </w:p>
        </w:tc>
        <w:tc>
          <w:tcPr>
            <w:tcW w:w="7371" w:type="dxa"/>
            <w:gridSpan w:val="13"/>
            <w:tcBorders>
              <w:top w:val="single" w:sz="2" w:space="0" w:color="000000"/>
              <w:left w:val="single" w:sz="6" w:space="0" w:color="auto"/>
              <w:bottom w:val="single" w:sz="2" w:space="0" w:color="000000"/>
              <w:right w:val="single" w:sz="6" w:space="0" w:color="auto"/>
            </w:tcBorders>
          </w:tcPr>
          <w:p w14:paraId="54EAF17B" w14:textId="77777777" w:rsidR="00A704A5" w:rsidRPr="00190582" w:rsidRDefault="00A704A5" w:rsidP="00BF7798">
            <w:pPr>
              <w:spacing w:line="360" w:lineRule="auto"/>
              <w:rPr>
                <w:rStyle w:val="wrtext"/>
                <w:rFonts w:ascii="Arial" w:hAnsi="Arial" w:cs="Arial"/>
                <w:sz w:val="24"/>
                <w:szCs w:val="24"/>
              </w:rPr>
            </w:pPr>
            <w:r w:rsidRPr="00190582">
              <w:rPr>
                <w:rStyle w:val="wrtext"/>
                <w:rFonts w:ascii="Arial" w:hAnsi="Arial" w:cs="Arial"/>
                <w:sz w:val="24"/>
                <w:szCs w:val="24"/>
              </w:rPr>
              <w:t xml:space="preserve">Potrafi  posługiwać się specjalistycznymi programami służącymi do analizy  (STATISTICA, R) oraz bazami danych. </w:t>
            </w:r>
          </w:p>
        </w:tc>
        <w:tc>
          <w:tcPr>
            <w:tcW w:w="1898" w:type="dxa"/>
            <w:tcBorders>
              <w:top w:val="single" w:sz="2" w:space="0" w:color="000000"/>
              <w:left w:val="single" w:sz="6" w:space="0" w:color="auto"/>
              <w:bottom w:val="single" w:sz="2" w:space="0" w:color="000000"/>
              <w:right w:val="single" w:sz="6" w:space="0" w:color="auto"/>
            </w:tcBorders>
            <w:vAlign w:val="center"/>
          </w:tcPr>
          <w:p w14:paraId="543EE675"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K_U01</w:t>
            </w:r>
            <w:r w:rsidR="00BF7798">
              <w:rPr>
                <w:rFonts w:ascii="Arial" w:hAnsi="Arial" w:cs="Arial"/>
                <w:b/>
                <w:color w:val="000000"/>
                <w:sz w:val="24"/>
                <w:szCs w:val="24"/>
              </w:rPr>
              <w:t>;</w:t>
            </w:r>
            <w:r w:rsidRPr="00190582">
              <w:rPr>
                <w:rFonts w:ascii="Arial" w:hAnsi="Arial" w:cs="Arial"/>
                <w:b/>
                <w:color w:val="000000"/>
                <w:sz w:val="24"/>
                <w:szCs w:val="24"/>
              </w:rPr>
              <w:t>K_U09</w:t>
            </w:r>
          </w:p>
        </w:tc>
      </w:tr>
      <w:tr w:rsidR="00A704A5" w:rsidRPr="00190582" w14:paraId="11B11AEB" w14:textId="77777777" w:rsidTr="00B926EC">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25F19C60"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14:paraId="4108E50B"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0D47AC7E"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p>
        </w:tc>
      </w:tr>
      <w:tr w:rsidR="00A704A5" w:rsidRPr="00190582" w14:paraId="6EE0AA8C" w14:textId="77777777" w:rsidTr="00B926EC">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5262653D"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K_01</w:t>
            </w:r>
          </w:p>
        </w:tc>
        <w:tc>
          <w:tcPr>
            <w:tcW w:w="7371" w:type="dxa"/>
            <w:gridSpan w:val="13"/>
            <w:tcBorders>
              <w:top w:val="single" w:sz="2" w:space="0" w:color="000000"/>
              <w:left w:val="single" w:sz="2" w:space="0" w:color="000000"/>
              <w:bottom w:val="single" w:sz="2" w:space="0" w:color="000000"/>
              <w:right w:val="single" w:sz="6" w:space="0" w:color="auto"/>
            </w:tcBorders>
          </w:tcPr>
          <w:p w14:paraId="23D2B405"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Style w:val="wrtext"/>
                <w:rFonts w:ascii="Arial" w:hAnsi="Arial" w:cs="Arial"/>
                <w:sz w:val="24"/>
                <w:szCs w:val="24"/>
              </w:rPr>
              <w:t>Jest gotów do i oceny pozyskiwanych informacji i rozwiązywania problemów</w:t>
            </w:r>
          </w:p>
        </w:tc>
        <w:tc>
          <w:tcPr>
            <w:tcW w:w="1898" w:type="dxa"/>
            <w:tcBorders>
              <w:top w:val="single" w:sz="2" w:space="0" w:color="000000"/>
              <w:left w:val="single" w:sz="2" w:space="0" w:color="000000"/>
              <w:bottom w:val="single" w:sz="2" w:space="0" w:color="000000"/>
              <w:right w:val="single" w:sz="6" w:space="0" w:color="auto"/>
            </w:tcBorders>
            <w:vAlign w:val="center"/>
          </w:tcPr>
          <w:p w14:paraId="6550FC01"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 xml:space="preserve">K_K01, K_K03, </w:t>
            </w:r>
          </w:p>
        </w:tc>
      </w:tr>
      <w:tr w:rsidR="00A704A5" w:rsidRPr="00190582" w14:paraId="694AD37C" w14:textId="77777777" w:rsidTr="00B926EC">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3BFBA430"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K-02</w:t>
            </w:r>
          </w:p>
        </w:tc>
        <w:tc>
          <w:tcPr>
            <w:tcW w:w="7371" w:type="dxa"/>
            <w:gridSpan w:val="13"/>
            <w:tcBorders>
              <w:top w:val="single" w:sz="2" w:space="0" w:color="000000"/>
              <w:left w:val="single" w:sz="2" w:space="0" w:color="000000"/>
              <w:bottom w:val="single" w:sz="2" w:space="0" w:color="000000"/>
              <w:right w:val="single" w:sz="6" w:space="0" w:color="auto"/>
            </w:tcBorders>
          </w:tcPr>
          <w:p w14:paraId="3FD68B7F"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sz w:val="24"/>
                <w:szCs w:val="24"/>
              </w:rPr>
              <w:t>Jest gotów do samodzielnego poszerzania wiedzy i krytycznej oceny pozyskiwanych informacji</w:t>
            </w:r>
          </w:p>
        </w:tc>
        <w:tc>
          <w:tcPr>
            <w:tcW w:w="1898" w:type="dxa"/>
            <w:tcBorders>
              <w:top w:val="single" w:sz="2" w:space="0" w:color="000000"/>
              <w:left w:val="single" w:sz="2" w:space="0" w:color="000000"/>
              <w:bottom w:val="single" w:sz="2" w:space="0" w:color="000000"/>
              <w:right w:val="single" w:sz="6" w:space="0" w:color="auto"/>
            </w:tcBorders>
            <w:vAlign w:val="center"/>
          </w:tcPr>
          <w:p w14:paraId="24B25A9C"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 xml:space="preserve">K_K01, K_K03, </w:t>
            </w:r>
          </w:p>
        </w:tc>
      </w:tr>
      <w:tr w:rsidR="00A704A5" w:rsidRPr="00190582" w14:paraId="33D28E83" w14:textId="77777777" w:rsidTr="00B926EC">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76A01A74"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14:paraId="7723CF3F"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ćwiczenia (30 godz.) </w:t>
            </w:r>
          </w:p>
        </w:tc>
      </w:tr>
      <w:tr w:rsidR="00A704A5" w:rsidRPr="00190582" w14:paraId="5A511D4A" w14:textId="77777777" w:rsidTr="00B926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2FB1FD59"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sz w:val="24"/>
                <w:szCs w:val="24"/>
              </w:rPr>
              <w:br w:type="page"/>
            </w:r>
            <w:r w:rsidRPr="00190582">
              <w:rPr>
                <w:rFonts w:ascii="Arial" w:hAnsi="Arial" w:cs="Arial"/>
                <w:b/>
                <w:color w:val="000000"/>
                <w:sz w:val="24"/>
                <w:szCs w:val="24"/>
              </w:rPr>
              <w:t>Wymagania wstępne i dodatkowe:</w:t>
            </w:r>
          </w:p>
        </w:tc>
      </w:tr>
      <w:tr w:rsidR="00A704A5" w:rsidRPr="00190582" w14:paraId="740B8C68" w14:textId="77777777" w:rsidTr="00B926EC">
        <w:trPr>
          <w:trHeight w:val="320"/>
        </w:trPr>
        <w:tc>
          <w:tcPr>
            <w:tcW w:w="10433" w:type="dxa"/>
            <w:gridSpan w:val="15"/>
            <w:tcBorders>
              <w:top w:val="single" w:sz="4" w:space="0" w:color="auto"/>
              <w:left w:val="single" w:sz="6" w:space="0" w:color="auto"/>
              <w:bottom w:val="single" w:sz="4" w:space="0" w:color="auto"/>
              <w:right w:val="single" w:sz="6" w:space="0" w:color="auto"/>
            </w:tcBorders>
          </w:tcPr>
          <w:p w14:paraId="74DD978A" w14:textId="77777777" w:rsidR="00A704A5" w:rsidRPr="00190582" w:rsidRDefault="00A704A5" w:rsidP="00BF7798">
            <w:pPr>
              <w:spacing w:after="100" w:line="360" w:lineRule="auto"/>
              <w:rPr>
                <w:rFonts w:ascii="Arial" w:hAnsi="Arial" w:cs="Arial"/>
                <w:b/>
                <w:color w:val="000000"/>
                <w:sz w:val="24"/>
                <w:szCs w:val="24"/>
              </w:rPr>
            </w:pPr>
            <w:r w:rsidRPr="00190582">
              <w:rPr>
                <w:rFonts w:ascii="Arial" w:hAnsi="Arial" w:cs="Arial"/>
                <w:b/>
                <w:color w:val="000000"/>
                <w:sz w:val="24"/>
                <w:szCs w:val="24"/>
              </w:rPr>
              <w:t>Znajomość podstawowych zagadnień dotyczących statystyki matematycznej oraz podstaw technologii informacyjnych</w:t>
            </w:r>
          </w:p>
        </w:tc>
      </w:tr>
      <w:tr w:rsidR="00A704A5" w:rsidRPr="00190582" w14:paraId="45B8D4FD" w14:textId="77777777" w:rsidTr="00B926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7A16549C"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Treści modułu kształcenia:</w:t>
            </w:r>
          </w:p>
        </w:tc>
      </w:tr>
      <w:tr w:rsidR="00A704A5" w:rsidRPr="00190582" w14:paraId="65CCCFCC" w14:textId="77777777" w:rsidTr="00B926EC">
        <w:trPr>
          <w:trHeight w:val="1787"/>
        </w:trPr>
        <w:tc>
          <w:tcPr>
            <w:tcW w:w="10433" w:type="dxa"/>
            <w:gridSpan w:val="15"/>
            <w:tcBorders>
              <w:top w:val="single" w:sz="4" w:space="0" w:color="auto"/>
              <w:left w:val="single" w:sz="6" w:space="0" w:color="auto"/>
              <w:bottom w:val="single" w:sz="6" w:space="0" w:color="auto"/>
              <w:right w:val="single" w:sz="6" w:space="0" w:color="auto"/>
            </w:tcBorders>
          </w:tcPr>
          <w:p w14:paraId="5ECFD28A" w14:textId="77777777" w:rsidR="00A704A5" w:rsidRPr="00190582" w:rsidRDefault="00A704A5" w:rsidP="00BF7798">
            <w:pPr>
              <w:spacing w:after="0" w:line="360" w:lineRule="auto"/>
              <w:rPr>
                <w:rFonts w:ascii="Arial" w:hAnsi="Arial" w:cs="Arial"/>
                <w:color w:val="000000"/>
                <w:sz w:val="24"/>
                <w:szCs w:val="24"/>
              </w:rPr>
            </w:pPr>
            <w:r w:rsidRPr="00190582">
              <w:rPr>
                <w:rFonts w:ascii="Arial" w:hAnsi="Arial" w:cs="Arial"/>
                <w:color w:val="000000"/>
                <w:sz w:val="24"/>
                <w:szCs w:val="24"/>
              </w:rPr>
              <w:t>Importowanie danych ze źródeł zewnętrznych. Wprowadzanie danych za pomocą okna dialogowego. Wykorzystanie arkusza kalkulacyjnego EXCEL. Filtrowanie list (</w:t>
            </w:r>
            <w:proofErr w:type="spellStart"/>
            <w:r w:rsidRPr="00190582">
              <w:rPr>
                <w:rFonts w:ascii="Arial" w:hAnsi="Arial" w:cs="Arial"/>
                <w:color w:val="000000"/>
                <w:sz w:val="24"/>
                <w:szCs w:val="24"/>
              </w:rPr>
              <w:t>autofiltrowanie</w:t>
            </w:r>
            <w:proofErr w:type="spellEnd"/>
            <w:r w:rsidRPr="00190582">
              <w:rPr>
                <w:rFonts w:ascii="Arial" w:hAnsi="Arial" w:cs="Arial"/>
                <w:color w:val="000000"/>
                <w:sz w:val="24"/>
                <w:szCs w:val="24"/>
              </w:rPr>
              <w:t xml:space="preserve">, filtrowanie zaawansowane). Funkcje statystyczne, funkcje logiczne, funkcje tablicowe, funkcje baz danych.  Analiza danych za pomocą tabel przestawnych (tworzenie tabel przestawnych, określenie danych, zmiana struktury tabeli przestawnej). Analiza danych przy użyciu zestawu narzędzi Analysis </w:t>
            </w:r>
            <w:proofErr w:type="spellStart"/>
            <w:r w:rsidRPr="00190582">
              <w:rPr>
                <w:rFonts w:ascii="Arial" w:hAnsi="Arial" w:cs="Arial"/>
                <w:color w:val="000000"/>
                <w:sz w:val="24"/>
                <w:szCs w:val="24"/>
              </w:rPr>
              <w:t>Tool</w:t>
            </w:r>
            <w:proofErr w:type="spellEnd"/>
            <w:r w:rsidRPr="00190582">
              <w:rPr>
                <w:rFonts w:ascii="Arial" w:hAnsi="Arial" w:cs="Arial"/>
                <w:color w:val="000000"/>
                <w:sz w:val="24"/>
                <w:szCs w:val="24"/>
              </w:rPr>
              <w:t xml:space="preserve"> Pack. Organizacja pracy w programie </w:t>
            </w:r>
            <w:proofErr w:type="spellStart"/>
            <w:r w:rsidRPr="00190582">
              <w:rPr>
                <w:rFonts w:ascii="Arial" w:hAnsi="Arial" w:cs="Arial"/>
                <w:color w:val="000000"/>
                <w:sz w:val="24"/>
                <w:szCs w:val="24"/>
              </w:rPr>
              <w:t>Statistica</w:t>
            </w:r>
            <w:proofErr w:type="spellEnd"/>
            <w:r w:rsidRPr="00190582">
              <w:rPr>
                <w:rFonts w:ascii="Arial" w:hAnsi="Arial" w:cs="Arial"/>
                <w:color w:val="000000"/>
                <w:sz w:val="24"/>
                <w:szCs w:val="24"/>
              </w:rPr>
              <w:t xml:space="preserve">. Analiza zmiennych ilościowych i jakościowych. Wizualizacja danych przestrzennych. Metody prognozowania. Case </w:t>
            </w:r>
            <w:proofErr w:type="spellStart"/>
            <w:r w:rsidRPr="00190582">
              <w:rPr>
                <w:rFonts w:ascii="Arial" w:hAnsi="Arial" w:cs="Arial"/>
                <w:color w:val="000000"/>
                <w:sz w:val="24"/>
                <w:szCs w:val="24"/>
              </w:rPr>
              <w:t>studies</w:t>
            </w:r>
            <w:proofErr w:type="spellEnd"/>
            <w:r w:rsidRPr="00190582">
              <w:rPr>
                <w:rFonts w:ascii="Arial" w:hAnsi="Arial" w:cs="Arial"/>
                <w:color w:val="000000"/>
                <w:sz w:val="24"/>
                <w:szCs w:val="24"/>
              </w:rPr>
              <w:t xml:space="preserve"> i praktyczne zastosowania (Analiza zmiennych demograficznych, ekonomicznych, środowiskowych, finansowych, społecznych)</w:t>
            </w:r>
          </w:p>
        </w:tc>
      </w:tr>
      <w:tr w:rsidR="00A704A5" w:rsidRPr="00190582" w14:paraId="02773F8D" w14:textId="77777777" w:rsidTr="00B926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7D4CB2E0"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Literatura podstawowa:</w:t>
            </w:r>
          </w:p>
        </w:tc>
      </w:tr>
      <w:tr w:rsidR="00A704A5" w:rsidRPr="00190582" w14:paraId="1BE38D62" w14:textId="77777777" w:rsidTr="00B926EC">
        <w:trPr>
          <w:trHeight w:val="1132"/>
        </w:trPr>
        <w:tc>
          <w:tcPr>
            <w:tcW w:w="10433" w:type="dxa"/>
            <w:gridSpan w:val="15"/>
            <w:tcBorders>
              <w:top w:val="single" w:sz="4" w:space="0" w:color="auto"/>
              <w:left w:val="single" w:sz="6" w:space="0" w:color="auto"/>
              <w:bottom w:val="single" w:sz="4" w:space="0" w:color="auto"/>
              <w:right w:val="single" w:sz="6" w:space="0" w:color="auto"/>
            </w:tcBorders>
          </w:tcPr>
          <w:p w14:paraId="33CDC796" w14:textId="77777777" w:rsidR="00A704A5" w:rsidRPr="00190582" w:rsidRDefault="00A704A5" w:rsidP="00BF7798">
            <w:pPr>
              <w:spacing w:line="360" w:lineRule="auto"/>
              <w:rPr>
                <w:rFonts w:ascii="Arial" w:hAnsi="Arial" w:cs="Arial"/>
                <w:sz w:val="24"/>
                <w:szCs w:val="24"/>
              </w:rPr>
            </w:pPr>
            <w:r w:rsidRPr="00190582">
              <w:rPr>
                <w:rFonts w:ascii="Arial" w:hAnsi="Arial" w:cs="Arial"/>
                <w:sz w:val="24"/>
                <w:szCs w:val="24"/>
              </w:rPr>
              <w:t xml:space="preserve">Stecyk A., Gutowski P., 2019. Analiza i modelowanie danych w arkuszu kalkulacyjnym. Wyd. Nauk Uniwersytetu. Szczecińskiego. Szczecin </w:t>
            </w:r>
          </w:p>
          <w:p w14:paraId="786E8448" w14:textId="77777777" w:rsidR="00A704A5" w:rsidRPr="00190582" w:rsidRDefault="00A704A5" w:rsidP="00BF7798">
            <w:pPr>
              <w:spacing w:line="360" w:lineRule="auto"/>
              <w:rPr>
                <w:rFonts w:ascii="Arial" w:hAnsi="Arial" w:cs="Arial"/>
                <w:sz w:val="24"/>
                <w:szCs w:val="24"/>
              </w:rPr>
            </w:pPr>
            <w:r w:rsidRPr="00190582">
              <w:rPr>
                <w:rFonts w:ascii="Arial" w:hAnsi="Arial" w:cs="Arial"/>
                <w:sz w:val="24"/>
                <w:szCs w:val="24"/>
              </w:rPr>
              <w:t>Domański Cz. Baszczyńska A., 2012. Statystyka w praktyce społeczno-gospodarczej. Wydawnictwo Uniwersytetu. Łódzkiego. Łódź</w:t>
            </w:r>
          </w:p>
          <w:p w14:paraId="42D5B73E" w14:textId="77777777" w:rsidR="00A704A5" w:rsidRPr="00190582" w:rsidRDefault="00A704A5" w:rsidP="00BF7798">
            <w:pPr>
              <w:spacing w:line="360" w:lineRule="auto"/>
              <w:rPr>
                <w:rFonts w:ascii="Arial" w:hAnsi="Arial" w:cs="Arial"/>
                <w:sz w:val="24"/>
                <w:szCs w:val="24"/>
              </w:rPr>
            </w:pPr>
            <w:proofErr w:type="spellStart"/>
            <w:r w:rsidRPr="00190582">
              <w:rPr>
                <w:rFonts w:ascii="Arial" w:hAnsi="Arial" w:cs="Arial"/>
                <w:sz w:val="24"/>
                <w:szCs w:val="24"/>
              </w:rPr>
              <w:t>Rabiej</w:t>
            </w:r>
            <w:proofErr w:type="spellEnd"/>
            <w:r w:rsidRPr="00190582">
              <w:rPr>
                <w:rFonts w:ascii="Arial" w:hAnsi="Arial" w:cs="Arial"/>
                <w:sz w:val="24"/>
                <w:szCs w:val="24"/>
              </w:rPr>
              <w:t xml:space="preserve"> M., 2012. Statystyka z programem </w:t>
            </w:r>
            <w:proofErr w:type="spellStart"/>
            <w:r w:rsidRPr="00190582">
              <w:rPr>
                <w:rFonts w:ascii="Arial" w:hAnsi="Arial" w:cs="Arial"/>
                <w:sz w:val="24"/>
                <w:szCs w:val="24"/>
              </w:rPr>
              <w:t>Statistica</w:t>
            </w:r>
            <w:proofErr w:type="spellEnd"/>
            <w:r w:rsidRPr="00190582">
              <w:rPr>
                <w:rFonts w:ascii="Arial" w:hAnsi="Arial" w:cs="Arial"/>
                <w:sz w:val="24"/>
                <w:szCs w:val="24"/>
              </w:rPr>
              <w:t>. Helion Gliwice</w:t>
            </w:r>
          </w:p>
        </w:tc>
      </w:tr>
      <w:tr w:rsidR="00A704A5" w:rsidRPr="00190582" w14:paraId="1D941023" w14:textId="77777777" w:rsidTr="00B926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03B3A380"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Literatura dodatkowa:</w:t>
            </w:r>
          </w:p>
        </w:tc>
      </w:tr>
      <w:tr w:rsidR="00A704A5" w:rsidRPr="00190582" w14:paraId="6676108E" w14:textId="77777777" w:rsidTr="00B926EC">
        <w:trPr>
          <w:trHeight w:val="573"/>
        </w:trPr>
        <w:tc>
          <w:tcPr>
            <w:tcW w:w="10433" w:type="dxa"/>
            <w:gridSpan w:val="15"/>
            <w:tcBorders>
              <w:top w:val="single" w:sz="4" w:space="0" w:color="auto"/>
              <w:left w:val="single" w:sz="6" w:space="0" w:color="auto"/>
              <w:bottom w:val="single" w:sz="4" w:space="0" w:color="auto"/>
              <w:right w:val="single" w:sz="6" w:space="0" w:color="auto"/>
            </w:tcBorders>
          </w:tcPr>
          <w:p w14:paraId="543BCFC0" w14:textId="77777777" w:rsidR="00BF7798" w:rsidRDefault="00A704A5" w:rsidP="00BF7798">
            <w:pPr>
              <w:spacing w:after="0" w:line="360" w:lineRule="auto"/>
              <w:rPr>
                <w:rFonts w:ascii="Arial" w:hAnsi="Arial" w:cs="Arial"/>
                <w:color w:val="000000"/>
                <w:sz w:val="24"/>
                <w:szCs w:val="24"/>
              </w:rPr>
            </w:pPr>
            <w:r w:rsidRPr="00190582">
              <w:rPr>
                <w:rFonts w:ascii="Arial" w:hAnsi="Arial" w:cs="Arial"/>
                <w:color w:val="000000"/>
                <w:sz w:val="24"/>
                <w:szCs w:val="24"/>
              </w:rPr>
              <w:t xml:space="preserve">Kobus P., Pietrzykowski R. Zieliński W., 2001. Statystyka z pakietem </w:t>
            </w:r>
            <w:proofErr w:type="spellStart"/>
            <w:r w:rsidRPr="00190582">
              <w:rPr>
                <w:rFonts w:ascii="Arial" w:hAnsi="Arial" w:cs="Arial"/>
                <w:color w:val="000000"/>
                <w:sz w:val="24"/>
                <w:szCs w:val="24"/>
              </w:rPr>
              <w:t>Statistica</w:t>
            </w:r>
            <w:proofErr w:type="spellEnd"/>
            <w:r w:rsidRPr="00190582">
              <w:rPr>
                <w:rFonts w:ascii="Arial" w:hAnsi="Arial" w:cs="Arial"/>
                <w:color w:val="000000"/>
                <w:sz w:val="24"/>
                <w:szCs w:val="24"/>
              </w:rPr>
              <w:t xml:space="preserve">. </w:t>
            </w:r>
            <w:proofErr w:type="spellStart"/>
            <w:r w:rsidRPr="00190582">
              <w:rPr>
                <w:rFonts w:ascii="Arial" w:hAnsi="Arial" w:cs="Arial"/>
                <w:color w:val="000000"/>
                <w:sz w:val="24"/>
                <w:szCs w:val="24"/>
              </w:rPr>
              <w:t>Gundacja</w:t>
            </w:r>
            <w:proofErr w:type="spellEnd"/>
            <w:r w:rsidRPr="00190582">
              <w:rPr>
                <w:rFonts w:ascii="Arial" w:hAnsi="Arial" w:cs="Arial"/>
                <w:color w:val="000000"/>
                <w:sz w:val="24"/>
                <w:szCs w:val="24"/>
              </w:rPr>
              <w:t xml:space="preserve"> Rozwój SGGW. Warszawa.</w:t>
            </w:r>
          </w:p>
          <w:p w14:paraId="159DEC11" w14:textId="77777777" w:rsidR="00A704A5" w:rsidRPr="00190582" w:rsidRDefault="00A704A5" w:rsidP="00BF7798">
            <w:pPr>
              <w:spacing w:after="0" w:line="360" w:lineRule="auto"/>
              <w:rPr>
                <w:rFonts w:ascii="Arial" w:eastAsia="Times New Roman" w:hAnsi="Arial" w:cs="Arial"/>
                <w:sz w:val="24"/>
                <w:szCs w:val="24"/>
                <w:lang w:eastAsia="pl-PL"/>
              </w:rPr>
            </w:pPr>
            <w:proofErr w:type="spellStart"/>
            <w:r w:rsidRPr="00190582">
              <w:rPr>
                <w:rFonts w:ascii="Arial" w:eastAsia="Times New Roman" w:hAnsi="Arial" w:cs="Arial"/>
                <w:sz w:val="24"/>
                <w:szCs w:val="24"/>
                <w:lang w:eastAsia="pl-PL"/>
              </w:rPr>
              <w:t>Walkenbach</w:t>
            </w:r>
            <w:proofErr w:type="spellEnd"/>
            <w:r w:rsidRPr="00190582">
              <w:rPr>
                <w:rFonts w:ascii="Arial" w:eastAsia="Times New Roman" w:hAnsi="Arial" w:cs="Arial"/>
                <w:sz w:val="24"/>
                <w:szCs w:val="24"/>
                <w:lang w:eastAsia="pl-PL"/>
              </w:rPr>
              <w:t xml:space="preserve"> J., 1999. </w:t>
            </w:r>
            <w:proofErr w:type="spellStart"/>
            <w:r w:rsidRPr="00190582">
              <w:rPr>
                <w:rFonts w:ascii="Arial" w:eastAsia="Times New Roman" w:hAnsi="Arial" w:cs="Arial"/>
                <w:sz w:val="24"/>
                <w:szCs w:val="24"/>
                <w:lang w:eastAsia="pl-PL"/>
              </w:rPr>
              <w:t>Excell</w:t>
            </w:r>
            <w:proofErr w:type="spellEnd"/>
            <w:r w:rsidRPr="00190582">
              <w:rPr>
                <w:rFonts w:ascii="Arial" w:eastAsia="Times New Roman" w:hAnsi="Arial" w:cs="Arial"/>
                <w:sz w:val="24"/>
                <w:szCs w:val="24"/>
                <w:lang w:eastAsia="pl-PL"/>
              </w:rPr>
              <w:t xml:space="preserve"> 2000 Biblia. IDG </w:t>
            </w:r>
            <w:proofErr w:type="spellStart"/>
            <w:r w:rsidRPr="00190582">
              <w:rPr>
                <w:rFonts w:ascii="Arial" w:eastAsia="Times New Roman" w:hAnsi="Arial" w:cs="Arial"/>
                <w:sz w:val="24"/>
                <w:szCs w:val="24"/>
                <w:lang w:eastAsia="pl-PL"/>
              </w:rPr>
              <w:t>Books</w:t>
            </w:r>
            <w:proofErr w:type="spellEnd"/>
            <w:r w:rsidRPr="00190582">
              <w:rPr>
                <w:rFonts w:ascii="Arial" w:eastAsia="Times New Roman" w:hAnsi="Arial" w:cs="Arial"/>
                <w:sz w:val="24"/>
                <w:szCs w:val="24"/>
                <w:lang w:eastAsia="pl-PL"/>
              </w:rPr>
              <w:t xml:space="preserve">. </w:t>
            </w:r>
            <w:proofErr w:type="spellStart"/>
            <w:r w:rsidRPr="00190582">
              <w:rPr>
                <w:rFonts w:ascii="Arial" w:eastAsia="Times New Roman" w:hAnsi="Arial" w:cs="Arial"/>
                <w:sz w:val="24"/>
                <w:szCs w:val="24"/>
                <w:lang w:eastAsia="pl-PL"/>
              </w:rPr>
              <w:t>Worldwide</w:t>
            </w:r>
            <w:proofErr w:type="spellEnd"/>
            <w:r w:rsidRPr="00190582">
              <w:rPr>
                <w:rFonts w:ascii="Arial" w:eastAsia="Times New Roman" w:hAnsi="Arial" w:cs="Arial"/>
                <w:sz w:val="24"/>
                <w:szCs w:val="24"/>
                <w:lang w:eastAsia="pl-PL"/>
              </w:rPr>
              <w:t xml:space="preserve"> USA.</w:t>
            </w:r>
          </w:p>
        </w:tc>
      </w:tr>
      <w:tr w:rsidR="00A704A5" w:rsidRPr="00190582" w14:paraId="1697D57E" w14:textId="77777777" w:rsidTr="00B926EC">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5A660342"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Planowane formy/działania/metody dydaktyczne:</w:t>
            </w:r>
          </w:p>
        </w:tc>
      </w:tr>
      <w:tr w:rsidR="00A704A5" w:rsidRPr="00190582" w14:paraId="6891AAFC" w14:textId="77777777" w:rsidTr="00B926EC">
        <w:trPr>
          <w:trHeight w:val="674"/>
        </w:trPr>
        <w:tc>
          <w:tcPr>
            <w:tcW w:w="10433" w:type="dxa"/>
            <w:gridSpan w:val="15"/>
            <w:tcBorders>
              <w:top w:val="single" w:sz="4" w:space="0" w:color="auto"/>
              <w:left w:val="single" w:sz="6" w:space="0" w:color="auto"/>
              <w:bottom w:val="nil"/>
              <w:right w:val="single" w:sz="6" w:space="0" w:color="auto"/>
            </w:tcBorders>
          </w:tcPr>
          <w:p w14:paraId="59E6066F" w14:textId="77777777" w:rsidR="00A704A5" w:rsidRPr="00190582" w:rsidRDefault="00A704A5"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color w:val="000000"/>
                <w:sz w:val="24"/>
                <w:szCs w:val="24"/>
              </w:rPr>
              <w:t xml:space="preserve">Ćwiczenia  – metoda aktywizująca i praktyczna polegająca na analizie różnego typu danych </w:t>
            </w:r>
          </w:p>
        </w:tc>
      </w:tr>
      <w:tr w:rsidR="00A704A5" w:rsidRPr="00190582" w14:paraId="7F30B6A5" w14:textId="77777777" w:rsidTr="00B926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37597D82"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Sposoby weryfikacji efektów uczenia się osiąganych przez studenta:</w:t>
            </w:r>
          </w:p>
        </w:tc>
      </w:tr>
      <w:tr w:rsidR="00A704A5" w:rsidRPr="00190582" w14:paraId="2DE0621F" w14:textId="77777777" w:rsidTr="00B926EC">
        <w:trPr>
          <w:trHeight w:val="870"/>
        </w:trPr>
        <w:tc>
          <w:tcPr>
            <w:tcW w:w="10433" w:type="dxa"/>
            <w:gridSpan w:val="15"/>
            <w:tcBorders>
              <w:top w:val="single" w:sz="4" w:space="0" w:color="auto"/>
              <w:left w:val="single" w:sz="6" w:space="0" w:color="auto"/>
              <w:bottom w:val="single" w:sz="4" w:space="0" w:color="auto"/>
              <w:right w:val="single" w:sz="6" w:space="0" w:color="auto"/>
            </w:tcBorders>
          </w:tcPr>
          <w:p w14:paraId="0ADBD0A8" w14:textId="77777777" w:rsidR="00A704A5" w:rsidRPr="00190582" w:rsidRDefault="00A704A5"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b/>
                <w:color w:val="000000"/>
                <w:sz w:val="24"/>
                <w:szCs w:val="24"/>
              </w:rPr>
              <w:lastRenderedPageBreak/>
              <w:t xml:space="preserve">Zaliczenie  pisemne zawierające analizę, interpretacja i rozwiązanie postawionego problemu przy pomocy odpowiednich metod analizy danych </w:t>
            </w:r>
          </w:p>
        </w:tc>
      </w:tr>
      <w:tr w:rsidR="00A704A5" w:rsidRPr="00190582" w14:paraId="544B71F0" w14:textId="77777777" w:rsidTr="00B926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142115BB"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Forma i warunki zaliczenia:</w:t>
            </w:r>
          </w:p>
        </w:tc>
      </w:tr>
      <w:tr w:rsidR="00A704A5" w:rsidRPr="00190582" w14:paraId="566D6765" w14:textId="77777777" w:rsidTr="00B926EC">
        <w:trPr>
          <w:trHeight w:val="1731"/>
        </w:trPr>
        <w:tc>
          <w:tcPr>
            <w:tcW w:w="10433" w:type="dxa"/>
            <w:gridSpan w:val="15"/>
            <w:tcBorders>
              <w:top w:val="single" w:sz="4" w:space="0" w:color="auto"/>
              <w:left w:val="single" w:sz="6" w:space="0" w:color="auto"/>
              <w:bottom w:val="single" w:sz="6" w:space="0" w:color="auto"/>
              <w:right w:val="single" w:sz="6" w:space="0" w:color="auto"/>
            </w:tcBorders>
          </w:tcPr>
          <w:p w14:paraId="6D5ED735" w14:textId="77777777" w:rsidR="00A704A5" w:rsidRPr="00190582" w:rsidRDefault="00A704A5" w:rsidP="00BF7798">
            <w:pPr>
              <w:autoSpaceDE w:val="0"/>
              <w:autoSpaceDN w:val="0"/>
              <w:adjustRightInd w:val="0"/>
              <w:spacing w:after="100" w:line="360" w:lineRule="auto"/>
              <w:rPr>
                <w:rFonts w:ascii="Arial" w:hAnsi="Arial" w:cs="Arial"/>
                <w:color w:val="000000"/>
                <w:sz w:val="24"/>
                <w:szCs w:val="24"/>
              </w:rPr>
            </w:pPr>
            <w:r w:rsidRPr="00190582">
              <w:rPr>
                <w:rFonts w:ascii="Arial" w:hAnsi="Arial" w:cs="Arial"/>
                <w:color w:val="000000"/>
                <w:sz w:val="24"/>
                <w:szCs w:val="24"/>
              </w:rPr>
              <w:t>Uzyskanie co najmniej 51% punktów zaliczenia pisemnego</w:t>
            </w:r>
          </w:p>
          <w:p w14:paraId="6A72EFFB" w14:textId="77777777" w:rsidR="00A704A5" w:rsidRPr="00190582" w:rsidRDefault="000F1F30" w:rsidP="00BF7798">
            <w:pPr>
              <w:spacing w:after="0" w:line="360" w:lineRule="auto"/>
              <w:rPr>
                <w:rFonts w:ascii="Arial" w:hAnsi="Arial" w:cs="Arial"/>
                <w:sz w:val="24"/>
                <w:szCs w:val="24"/>
              </w:rPr>
            </w:pPr>
            <w:r w:rsidRPr="00190582">
              <w:rPr>
                <w:rFonts w:ascii="Arial" w:hAnsi="Arial" w:cs="Arial"/>
                <w:sz w:val="24"/>
                <w:szCs w:val="24"/>
              </w:rPr>
              <w:t>Kryterium oceny: 51-60% - dostateczny; 61-70% - dostateczny plus,71-80% - dobry, 81-90% - dobry plus, 91-100% - bardzo dobry</w:t>
            </w:r>
          </w:p>
        </w:tc>
      </w:tr>
      <w:tr w:rsidR="00A704A5" w:rsidRPr="00190582" w14:paraId="15963EBA" w14:textId="77777777" w:rsidTr="00B926EC">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3E246728" w14:textId="77777777" w:rsidR="00A704A5" w:rsidRPr="00190582" w:rsidRDefault="00A704A5"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Bilans punktów ECTS</w:t>
            </w:r>
          </w:p>
        </w:tc>
      </w:tr>
      <w:tr w:rsidR="00A704A5" w:rsidRPr="00190582" w14:paraId="559057E2" w14:textId="77777777" w:rsidTr="00B926EC">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FF12D34"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Aktywność</w:t>
            </w:r>
          </w:p>
        </w:tc>
        <w:tc>
          <w:tcPr>
            <w:tcW w:w="5300" w:type="dxa"/>
            <w:gridSpan w:val="5"/>
            <w:tcBorders>
              <w:top w:val="single" w:sz="6" w:space="0" w:color="auto"/>
              <w:left w:val="single" w:sz="6" w:space="0" w:color="auto"/>
              <w:bottom w:val="single" w:sz="4" w:space="0" w:color="auto"/>
              <w:right w:val="single" w:sz="6" w:space="0" w:color="auto"/>
            </w:tcBorders>
            <w:shd w:val="clear" w:color="auto" w:fill="DBE5F1"/>
            <w:vAlign w:val="center"/>
          </w:tcPr>
          <w:p w14:paraId="225FF03F" w14:textId="77777777" w:rsidR="00A704A5" w:rsidRPr="00190582" w:rsidRDefault="00A704A5"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Obciążenie studenta </w:t>
            </w:r>
          </w:p>
        </w:tc>
      </w:tr>
      <w:tr w:rsidR="00A704A5" w:rsidRPr="00190582" w14:paraId="439142F2" w14:textId="77777777" w:rsidTr="00B926EC">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1D885F62" w14:textId="77777777" w:rsidR="00A704A5" w:rsidRPr="00190582" w:rsidRDefault="00A704A5" w:rsidP="00BF7798">
            <w:pPr>
              <w:numPr>
                <w:ilvl w:val="0"/>
                <w:numId w:val="9"/>
              </w:numPr>
              <w:spacing w:after="0" w:line="360" w:lineRule="auto"/>
              <w:ind w:left="0"/>
              <w:rPr>
                <w:rFonts w:ascii="Arial" w:hAnsi="Arial" w:cs="Arial"/>
                <w:sz w:val="24"/>
                <w:szCs w:val="24"/>
              </w:rPr>
            </w:pPr>
            <w:r w:rsidRPr="00190582">
              <w:rPr>
                <w:rFonts w:ascii="Arial" w:hAnsi="Arial" w:cs="Arial"/>
                <w:sz w:val="24"/>
                <w:szCs w:val="24"/>
              </w:rPr>
              <w:t>Liczba godzin kontaktowych, w tym:</w:t>
            </w:r>
          </w:p>
        </w:tc>
        <w:tc>
          <w:tcPr>
            <w:tcW w:w="5300" w:type="dxa"/>
            <w:gridSpan w:val="5"/>
            <w:tcBorders>
              <w:top w:val="single" w:sz="6" w:space="0" w:color="auto"/>
              <w:left w:val="single" w:sz="6" w:space="0" w:color="auto"/>
              <w:bottom w:val="single" w:sz="4" w:space="0" w:color="auto"/>
              <w:right w:val="single" w:sz="6" w:space="0" w:color="auto"/>
            </w:tcBorders>
            <w:vAlign w:val="center"/>
          </w:tcPr>
          <w:p w14:paraId="13BFE3C2" w14:textId="77777777" w:rsidR="00A704A5" w:rsidRPr="00190582" w:rsidRDefault="00A704A5" w:rsidP="00BF7798">
            <w:pPr>
              <w:spacing w:after="0" w:line="360" w:lineRule="auto"/>
              <w:rPr>
                <w:rFonts w:ascii="Arial" w:hAnsi="Arial" w:cs="Arial"/>
                <w:sz w:val="24"/>
                <w:szCs w:val="24"/>
              </w:rPr>
            </w:pPr>
            <w:r w:rsidRPr="00190582">
              <w:rPr>
                <w:rFonts w:ascii="Arial" w:hAnsi="Arial" w:cs="Arial"/>
                <w:sz w:val="24"/>
                <w:szCs w:val="24"/>
              </w:rPr>
              <w:t>32,5</w:t>
            </w:r>
          </w:p>
        </w:tc>
      </w:tr>
      <w:tr w:rsidR="00A704A5" w:rsidRPr="00190582" w14:paraId="54971C96" w14:textId="77777777" w:rsidTr="00B926EC">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36C223F8" w14:textId="77777777" w:rsidR="00A704A5" w:rsidRPr="00190582" w:rsidRDefault="00A704A5" w:rsidP="00BF7798">
            <w:pPr>
              <w:spacing w:after="0" w:line="360" w:lineRule="auto"/>
              <w:rPr>
                <w:rFonts w:ascii="Arial" w:hAnsi="Arial" w:cs="Arial"/>
                <w:sz w:val="24"/>
                <w:szCs w:val="24"/>
              </w:rPr>
            </w:pPr>
            <w:r w:rsidRPr="00190582">
              <w:rPr>
                <w:rFonts w:ascii="Arial" w:hAnsi="Arial" w:cs="Arial"/>
                <w:sz w:val="24"/>
                <w:szCs w:val="24"/>
              </w:rPr>
              <w:t xml:space="preserve">- udział w ćwiczeniach </w:t>
            </w:r>
          </w:p>
        </w:tc>
        <w:tc>
          <w:tcPr>
            <w:tcW w:w="5300" w:type="dxa"/>
            <w:gridSpan w:val="5"/>
            <w:tcBorders>
              <w:top w:val="single" w:sz="6" w:space="0" w:color="auto"/>
              <w:left w:val="single" w:sz="6" w:space="0" w:color="auto"/>
              <w:bottom w:val="single" w:sz="4" w:space="0" w:color="auto"/>
              <w:right w:val="single" w:sz="6" w:space="0" w:color="auto"/>
            </w:tcBorders>
          </w:tcPr>
          <w:p w14:paraId="50EAA3B4" w14:textId="77777777" w:rsidR="00A704A5" w:rsidRPr="00190582" w:rsidRDefault="00A704A5" w:rsidP="00BF7798">
            <w:pPr>
              <w:spacing w:after="0" w:line="360" w:lineRule="auto"/>
              <w:rPr>
                <w:rFonts w:ascii="Arial" w:hAnsi="Arial" w:cs="Arial"/>
                <w:sz w:val="24"/>
                <w:szCs w:val="24"/>
              </w:rPr>
            </w:pPr>
            <w:r w:rsidRPr="00190582">
              <w:rPr>
                <w:rFonts w:ascii="Arial" w:hAnsi="Arial" w:cs="Arial"/>
                <w:sz w:val="24"/>
                <w:szCs w:val="24"/>
              </w:rPr>
              <w:t>30</w:t>
            </w:r>
          </w:p>
        </w:tc>
      </w:tr>
      <w:tr w:rsidR="00A704A5" w:rsidRPr="00190582" w14:paraId="57C8486E" w14:textId="77777777" w:rsidTr="00B926EC">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44308B6C" w14:textId="77777777" w:rsidR="00A704A5" w:rsidRPr="00190582" w:rsidRDefault="00A704A5" w:rsidP="00BF7798">
            <w:pPr>
              <w:spacing w:after="0" w:line="360" w:lineRule="auto"/>
              <w:rPr>
                <w:rFonts w:ascii="Arial" w:hAnsi="Arial" w:cs="Arial"/>
                <w:sz w:val="24"/>
                <w:szCs w:val="24"/>
              </w:rPr>
            </w:pPr>
            <w:r w:rsidRPr="00190582">
              <w:rPr>
                <w:rFonts w:ascii="Arial" w:hAnsi="Arial" w:cs="Arial"/>
                <w:sz w:val="24"/>
                <w:szCs w:val="24"/>
              </w:rPr>
              <w:t>- udział w konsultacjach</w:t>
            </w:r>
          </w:p>
        </w:tc>
        <w:tc>
          <w:tcPr>
            <w:tcW w:w="5300" w:type="dxa"/>
            <w:gridSpan w:val="5"/>
            <w:tcBorders>
              <w:top w:val="single" w:sz="6" w:space="0" w:color="auto"/>
              <w:left w:val="single" w:sz="6" w:space="0" w:color="auto"/>
              <w:bottom w:val="single" w:sz="4" w:space="0" w:color="auto"/>
              <w:right w:val="single" w:sz="6" w:space="0" w:color="auto"/>
            </w:tcBorders>
          </w:tcPr>
          <w:p w14:paraId="15617B6A" w14:textId="77777777" w:rsidR="00A704A5" w:rsidRPr="00190582" w:rsidRDefault="00A704A5" w:rsidP="00BF7798">
            <w:pPr>
              <w:spacing w:after="0" w:line="360" w:lineRule="auto"/>
              <w:rPr>
                <w:rFonts w:ascii="Arial" w:hAnsi="Arial" w:cs="Arial"/>
                <w:sz w:val="24"/>
                <w:szCs w:val="24"/>
              </w:rPr>
            </w:pPr>
            <w:r w:rsidRPr="00190582">
              <w:rPr>
                <w:rFonts w:ascii="Arial" w:hAnsi="Arial" w:cs="Arial"/>
                <w:sz w:val="24"/>
                <w:szCs w:val="24"/>
              </w:rPr>
              <w:t>2,5</w:t>
            </w:r>
          </w:p>
        </w:tc>
      </w:tr>
      <w:tr w:rsidR="00A704A5" w:rsidRPr="00190582" w14:paraId="4665DDD9" w14:textId="77777777" w:rsidTr="00B926EC">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398F8345" w14:textId="77777777" w:rsidR="00A704A5" w:rsidRPr="00190582" w:rsidRDefault="00A704A5" w:rsidP="00BF7798">
            <w:pPr>
              <w:numPr>
                <w:ilvl w:val="0"/>
                <w:numId w:val="9"/>
              </w:numPr>
              <w:spacing w:after="0" w:line="360" w:lineRule="auto"/>
              <w:ind w:left="0" w:hanging="284"/>
              <w:rPr>
                <w:rFonts w:ascii="Arial" w:hAnsi="Arial" w:cs="Arial"/>
                <w:bCs/>
                <w:sz w:val="24"/>
                <w:szCs w:val="24"/>
              </w:rPr>
            </w:pPr>
            <w:r w:rsidRPr="00190582">
              <w:rPr>
                <w:rFonts w:ascii="Arial" w:hAnsi="Arial" w:cs="Arial"/>
                <w:bCs/>
                <w:sz w:val="24"/>
                <w:szCs w:val="24"/>
              </w:rPr>
              <w:t>Liczba godzin samodzielnej pracy studenta, w tym:</w:t>
            </w:r>
          </w:p>
        </w:tc>
        <w:tc>
          <w:tcPr>
            <w:tcW w:w="5300" w:type="dxa"/>
            <w:gridSpan w:val="5"/>
            <w:tcBorders>
              <w:top w:val="single" w:sz="6" w:space="0" w:color="auto"/>
              <w:left w:val="single" w:sz="6" w:space="0" w:color="auto"/>
              <w:bottom w:val="single" w:sz="4" w:space="0" w:color="auto"/>
              <w:right w:val="single" w:sz="6" w:space="0" w:color="auto"/>
            </w:tcBorders>
          </w:tcPr>
          <w:p w14:paraId="51ABC9B4" w14:textId="77777777" w:rsidR="00A704A5" w:rsidRPr="00190582" w:rsidRDefault="00A704A5" w:rsidP="00BF7798">
            <w:pPr>
              <w:spacing w:after="0" w:line="360" w:lineRule="auto"/>
              <w:rPr>
                <w:rFonts w:ascii="Arial" w:hAnsi="Arial" w:cs="Arial"/>
                <w:sz w:val="24"/>
                <w:szCs w:val="24"/>
              </w:rPr>
            </w:pPr>
            <w:r w:rsidRPr="00190582">
              <w:rPr>
                <w:rFonts w:ascii="Arial" w:hAnsi="Arial" w:cs="Arial"/>
                <w:sz w:val="24"/>
                <w:szCs w:val="24"/>
              </w:rPr>
              <w:t>32,5</w:t>
            </w:r>
          </w:p>
        </w:tc>
      </w:tr>
      <w:tr w:rsidR="00A704A5" w:rsidRPr="00190582" w14:paraId="3B150BF6" w14:textId="77777777" w:rsidTr="00B926EC">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4CFCB768" w14:textId="77777777" w:rsidR="00A704A5" w:rsidRPr="00190582" w:rsidRDefault="00A704A5" w:rsidP="00BF7798">
            <w:pPr>
              <w:spacing w:after="0" w:line="360" w:lineRule="auto"/>
              <w:rPr>
                <w:rFonts w:ascii="Arial" w:hAnsi="Arial" w:cs="Arial"/>
                <w:sz w:val="24"/>
                <w:szCs w:val="24"/>
              </w:rPr>
            </w:pPr>
            <w:r w:rsidRPr="00190582">
              <w:rPr>
                <w:rFonts w:ascii="Arial" w:hAnsi="Arial" w:cs="Arial"/>
                <w:sz w:val="24"/>
                <w:szCs w:val="24"/>
              </w:rPr>
              <w:t>- samodzielne przygotowanie się do ćwiczeń</w:t>
            </w:r>
          </w:p>
        </w:tc>
        <w:tc>
          <w:tcPr>
            <w:tcW w:w="5300" w:type="dxa"/>
            <w:gridSpan w:val="5"/>
            <w:tcBorders>
              <w:top w:val="single" w:sz="6" w:space="0" w:color="auto"/>
              <w:left w:val="single" w:sz="6" w:space="0" w:color="auto"/>
              <w:bottom w:val="single" w:sz="4" w:space="0" w:color="auto"/>
              <w:right w:val="single" w:sz="6" w:space="0" w:color="auto"/>
            </w:tcBorders>
          </w:tcPr>
          <w:p w14:paraId="1614E800" w14:textId="77777777" w:rsidR="00A704A5" w:rsidRPr="00190582" w:rsidRDefault="00A704A5" w:rsidP="00BF7798">
            <w:pPr>
              <w:spacing w:after="0" w:line="360" w:lineRule="auto"/>
              <w:rPr>
                <w:rFonts w:ascii="Arial" w:hAnsi="Arial" w:cs="Arial"/>
                <w:sz w:val="24"/>
                <w:szCs w:val="24"/>
              </w:rPr>
            </w:pPr>
            <w:r w:rsidRPr="00190582">
              <w:rPr>
                <w:rFonts w:ascii="Arial" w:hAnsi="Arial" w:cs="Arial"/>
                <w:sz w:val="24"/>
                <w:szCs w:val="24"/>
              </w:rPr>
              <w:t>10</w:t>
            </w:r>
          </w:p>
        </w:tc>
      </w:tr>
      <w:tr w:rsidR="00A704A5" w:rsidRPr="00190582" w14:paraId="35306198" w14:textId="77777777" w:rsidTr="00B926EC">
        <w:trPr>
          <w:trHeight w:val="33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3178AC8B" w14:textId="77777777" w:rsidR="00A704A5" w:rsidRPr="00190582" w:rsidRDefault="00A704A5" w:rsidP="00BF7798">
            <w:pPr>
              <w:spacing w:after="0" w:line="360" w:lineRule="auto"/>
              <w:rPr>
                <w:rFonts w:ascii="Arial" w:hAnsi="Arial" w:cs="Arial"/>
                <w:sz w:val="24"/>
                <w:szCs w:val="24"/>
              </w:rPr>
            </w:pPr>
            <w:r w:rsidRPr="00190582">
              <w:rPr>
                <w:rFonts w:ascii="Arial" w:hAnsi="Arial" w:cs="Arial"/>
                <w:sz w:val="24"/>
                <w:szCs w:val="24"/>
              </w:rPr>
              <w:t xml:space="preserve"> - samodzielne przygotowanie się do zaliczenia</w:t>
            </w:r>
          </w:p>
        </w:tc>
        <w:tc>
          <w:tcPr>
            <w:tcW w:w="5300" w:type="dxa"/>
            <w:gridSpan w:val="5"/>
            <w:tcBorders>
              <w:top w:val="single" w:sz="6" w:space="0" w:color="auto"/>
              <w:left w:val="single" w:sz="6" w:space="0" w:color="auto"/>
              <w:bottom w:val="single" w:sz="4" w:space="0" w:color="auto"/>
              <w:right w:val="single" w:sz="6" w:space="0" w:color="auto"/>
            </w:tcBorders>
          </w:tcPr>
          <w:p w14:paraId="7D80119B" w14:textId="77777777" w:rsidR="00A704A5" w:rsidRPr="00190582" w:rsidRDefault="00A704A5" w:rsidP="00BF7798">
            <w:pPr>
              <w:spacing w:after="0" w:line="360" w:lineRule="auto"/>
              <w:rPr>
                <w:rFonts w:ascii="Arial" w:hAnsi="Arial" w:cs="Arial"/>
                <w:sz w:val="24"/>
                <w:szCs w:val="24"/>
              </w:rPr>
            </w:pPr>
            <w:r w:rsidRPr="00190582">
              <w:rPr>
                <w:rFonts w:ascii="Arial" w:hAnsi="Arial" w:cs="Arial"/>
                <w:sz w:val="24"/>
                <w:szCs w:val="24"/>
              </w:rPr>
              <w:t>22,5</w:t>
            </w:r>
          </w:p>
        </w:tc>
      </w:tr>
      <w:tr w:rsidR="00A704A5" w:rsidRPr="00190582" w14:paraId="2169D924" w14:textId="77777777" w:rsidTr="00B926EC">
        <w:trPr>
          <w:trHeight w:val="36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1C1CC87B" w14:textId="77777777" w:rsidR="00A704A5" w:rsidRPr="00190582" w:rsidRDefault="00A704A5" w:rsidP="00BF7798">
            <w:pPr>
              <w:pStyle w:val="Nagwek2"/>
              <w:spacing w:line="360" w:lineRule="auto"/>
              <w:jc w:val="left"/>
              <w:rPr>
                <w:rFonts w:ascii="Arial" w:hAnsi="Arial" w:cs="Arial"/>
              </w:rPr>
            </w:pPr>
            <w:r w:rsidRPr="00190582">
              <w:rPr>
                <w:rFonts w:ascii="Arial" w:hAnsi="Arial" w:cs="Arial"/>
              </w:rPr>
              <w:t>Sumaryczne obciążenie pracą studenta</w:t>
            </w:r>
          </w:p>
        </w:tc>
        <w:tc>
          <w:tcPr>
            <w:tcW w:w="5300" w:type="dxa"/>
            <w:gridSpan w:val="5"/>
            <w:tcBorders>
              <w:top w:val="single" w:sz="6" w:space="0" w:color="auto"/>
              <w:left w:val="single" w:sz="6" w:space="0" w:color="auto"/>
              <w:bottom w:val="single" w:sz="4" w:space="0" w:color="auto"/>
              <w:right w:val="single" w:sz="6" w:space="0" w:color="auto"/>
            </w:tcBorders>
            <w:vAlign w:val="center"/>
          </w:tcPr>
          <w:p w14:paraId="1743DC5F" w14:textId="77777777" w:rsidR="00A704A5" w:rsidRPr="00190582" w:rsidRDefault="00A704A5" w:rsidP="00BF7798">
            <w:pPr>
              <w:spacing w:after="0" w:line="360" w:lineRule="auto"/>
              <w:rPr>
                <w:rFonts w:ascii="Arial" w:hAnsi="Arial" w:cs="Arial"/>
                <w:b/>
                <w:bCs/>
                <w:sz w:val="24"/>
                <w:szCs w:val="24"/>
              </w:rPr>
            </w:pPr>
            <w:r w:rsidRPr="00190582">
              <w:rPr>
                <w:rFonts w:ascii="Arial" w:hAnsi="Arial" w:cs="Arial"/>
                <w:b/>
                <w:bCs/>
                <w:sz w:val="24"/>
                <w:szCs w:val="24"/>
              </w:rPr>
              <w:t xml:space="preserve"> 65 godz.</w:t>
            </w:r>
          </w:p>
        </w:tc>
      </w:tr>
      <w:tr w:rsidR="00A704A5" w:rsidRPr="00190582" w14:paraId="614F47E9" w14:textId="77777777" w:rsidTr="00B926EC">
        <w:trPr>
          <w:trHeight w:val="360"/>
        </w:trPr>
        <w:tc>
          <w:tcPr>
            <w:tcW w:w="5133" w:type="dxa"/>
            <w:gridSpan w:val="10"/>
            <w:tcBorders>
              <w:top w:val="single" w:sz="6" w:space="0" w:color="auto"/>
              <w:left w:val="single" w:sz="6" w:space="0" w:color="auto"/>
              <w:bottom w:val="single" w:sz="4" w:space="0" w:color="auto"/>
              <w:right w:val="single" w:sz="6" w:space="0" w:color="auto"/>
            </w:tcBorders>
            <w:vAlign w:val="center"/>
          </w:tcPr>
          <w:p w14:paraId="74BC0F7E" w14:textId="77777777" w:rsidR="00A704A5" w:rsidRPr="00190582" w:rsidRDefault="00A704A5" w:rsidP="00BF7798">
            <w:pPr>
              <w:pStyle w:val="Nagwek2"/>
              <w:spacing w:line="360" w:lineRule="auto"/>
              <w:jc w:val="left"/>
              <w:rPr>
                <w:rFonts w:ascii="Arial" w:hAnsi="Arial" w:cs="Arial"/>
              </w:rPr>
            </w:pPr>
            <w:r w:rsidRPr="00190582">
              <w:rPr>
                <w:rFonts w:ascii="Arial" w:hAnsi="Arial" w:cs="Arial"/>
              </w:rPr>
              <w:t>Punkty ECTS za przedmiot</w:t>
            </w:r>
          </w:p>
        </w:tc>
        <w:tc>
          <w:tcPr>
            <w:tcW w:w="5300" w:type="dxa"/>
            <w:gridSpan w:val="5"/>
            <w:tcBorders>
              <w:top w:val="single" w:sz="6" w:space="0" w:color="auto"/>
              <w:left w:val="single" w:sz="6" w:space="0" w:color="auto"/>
              <w:bottom w:val="single" w:sz="4" w:space="0" w:color="auto"/>
              <w:right w:val="single" w:sz="6" w:space="0" w:color="auto"/>
            </w:tcBorders>
            <w:vAlign w:val="center"/>
          </w:tcPr>
          <w:p w14:paraId="6DAB57AC" w14:textId="77777777" w:rsidR="00A704A5" w:rsidRPr="00190582" w:rsidRDefault="00A704A5" w:rsidP="00BF7798">
            <w:pPr>
              <w:pStyle w:val="Nagwek3"/>
              <w:spacing w:line="360" w:lineRule="auto"/>
              <w:jc w:val="left"/>
              <w:rPr>
                <w:rFonts w:ascii="Arial" w:hAnsi="Arial" w:cs="Arial"/>
              </w:rPr>
            </w:pPr>
            <w:r w:rsidRPr="00190582">
              <w:rPr>
                <w:rFonts w:ascii="Arial" w:hAnsi="Arial" w:cs="Arial"/>
              </w:rPr>
              <w:t>2,6 ECTS</w:t>
            </w:r>
          </w:p>
        </w:tc>
      </w:tr>
    </w:tbl>
    <w:p w14:paraId="39869B2C" w14:textId="77777777" w:rsidR="00F33083" w:rsidRPr="00190582" w:rsidRDefault="00F33083" w:rsidP="00BF7798">
      <w:pPr>
        <w:spacing w:line="360" w:lineRule="auto"/>
        <w:rPr>
          <w:rFonts w:ascii="Arial" w:hAnsi="Arial" w:cs="Arial"/>
          <w:sz w:val="24"/>
          <w:szCs w:val="24"/>
        </w:rPr>
      </w:pPr>
      <w:r w:rsidRPr="00190582">
        <w:rPr>
          <w:rFonts w:ascii="Arial" w:hAnsi="Arial" w:cs="Arial"/>
          <w:sz w:val="24"/>
          <w:szCs w:val="24"/>
        </w:rPr>
        <w:br w:type="page"/>
      </w:r>
    </w:p>
    <w:tbl>
      <w:tblPr>
        <w:tblW w:w="10718" w:type="dxa"/>
        <w:tblInd w:w="-133" w:type="dxa"/>
        <w:tblLayout w:type="fixed"/>
        <w:tblCellMar>
          <w:left w:w="30" w:type="dxa"/>
          <w:right w:w="30" w:type="dxa"/>
        </w:tblCellMar>
        <w:tblLook w:val="0000" w:firstRow="0" w:lastRow="0" w:firstColumn="0" w:lastColumn="0" w:noHBand="0" w:noVBand="0"/>
        <w:tblCaption w:val="Tabela zawiera sylabus dla przedmiotu Smart Cities- podstawy funkcjonowania inteligentnych miast,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139"/>
        <w:gridCol w:w="118"/>
        <w:gridCol w:w="585"/>
        <w:gridCol w:w="2183"/>
      </w:tblGrid>
      <w:tr w:rsidR="000F1F30" w:rsidRPr="00190582" w14:paraId="04D6482E" w14:textId="77777777" w:rsidTr="0031779C">
        <w:trPr>
          <w:trHeight w:val="454"/>
        </w:trPr>
        <w:tc>
          <w:tcPr>
            <w:tcW w:w="10718" w:type="dxa"/>
            <w:gridSpan w:val="15"/>
            <w:tcBorders>
              <w:top w:val="single" w:sz="6" w:space="0" w:color="000000"/>
              <w:left w:val="single" w:sz="6" w:space="0" w:color="000000"/>
              <w:right w:val="single" w:sz="6" w:space="0" w:color="000000"/>
            </w:tcBorders>
            <w:shd w:val="clear" w:color="auto" w:fill="DBE5F1"/>
            <w:vAlign w:val="center"/>
          </w:tcPr>
          <w:p w14:paraId="7BFBC58A" w14:textId="77777777" w:rsidR="000F1F30" w:rsidRPr="00190582" w:rsidRDefault="000F1F30" w:rsidP="00BF7798">
            <w:pPr>
              <w:autoSpaceDE w:val="0"/>
              <w:spacing w:after="0" w:line="360" w:lineRule="auto"/>
              <w:rPr>
                <w:rFonts w:ascii="Arial" w:hAnsi="Arial" w:cs="Arial"/>
                <w:sz w:val="24"/>
                <w:szCs w:val="24"/>
              </w:rPr>
            </w:pPr>
            <w:r w:rsidRPr="00190582">
              <w:rPr>
                <w:rFonts w:ascii="Arial" w:hAnsi="Arial" w:cs="Arial"/>
                <w:sz w:val="24"/>
                <w:szCs w:val="24"/>
              </w:rPr>
              <w:lastRenderedPageBreak/>
              <w:t>Załącznik nr 4 do zasad</w:t>
            </w:r>
          </w:p>
        </w:tc>
      </w:tr>
      <w:tr w:rsidR="000F1F30" w:rsidRPr="00190582" w14:paraId="1270745F" w14:textId="77777777" w:rsidTr="0031779C">
        <w:trPr>
          <w:trHeight w:val="454"/>
        </w:trPr>
        <w:tc>
          <w:tcPr>
            <w:tcW w:w="10718" w:type="dxa"/>
            <w:gridSpan w:val="15"/>
            <w:tcBorders>
              <w:top w:val="single" w:sz="6" w:space="0" w:color="000000"/>
              <w:left w:val="single" w:sz="6" w:space="0" w:color="000000"/>
              <w:right w:val="single" w:sz="6" w:space="0" w:color="000000"/>
            </w:tcBorders>
            <w:shd w:val="clear" w:color="auto" w:fill="DBE5F1"/>
            <w:vAlign w:val="center"/>
          </w:tcPr>
          <w:p w14:paraId="2B9BC8BB" w14:textId="77777777" w:rsidR="000F1F30" w:rsidRPr="00190582" w:rsidRDefault="000F1F30" w:rsidP="00BF7798">
            <w:pPr>
              <w:autoSpaceDE w:val="0"/>
              <w:spacing w:after="0" w:line="360" w:lineRule="auto"/>
              <w:rPr>
                <w:rFonts w:ascii="Arial" w:eastAsia="Arial" w:hAnsi="Arial" w:cs="Arial"/>
                <w:b/>
                <w:color w:val="000000"/>
                <w:sz w:val="24"/>
                <w:szCs w:val="24"/>
              </w:rPr>
            </w:pPr>
            <w:r w:rsidRPr="00190582">
              <w:rPr>
                <w:rFonts w:ascii="Arial" w:hAnsi="Arial" w:cs="Arial"/>
                <w:b/>
                <w:bCs/>
                <w:color w:val="000000"/>
                <w:sz w:val="24"/>
                <w:szCs w:val="24"/>
              </w:rPr>
              <w:t>Sylabus przedmiotu / modułu kształcenia</w:t>
            </w:r>
          </w:p>
        </w:tc>
      </w:tr>
      <w:tr w:rsidR="000F1F30" w:rsidRPr="00190582" w14:paraId="766F6E19" w14:textId="77777777" w:rsidTr="000F1F30">
        <w:trPr>
          <w:trHeight w:val="454"/>
        </w:trPr>
        <w:tc>
          <w:tcPr>
            <w:tcW w:w="4708" w:type="dxa"/>
            <w:gridSpan w:val="9"/>
            <w:tcBorders>
              <w:top w:val="single" w:sz="6" w:space="0" w:color="000000"/>
              <w:left w:val="single" w:sz="6" w:space="0" w:color="000000"/>
            </w:tcBorders>
            <w:shd w:val="clear" w:color="auto" w:fill="DBE5F1"/>
            <w:vAlign w:val="center"/>
          </w:tcPr>
          <w:p w14:paraId="7F2D0A18" w14:textId="77777777" w:rsidR="000F1F30" w:rsidRPr="00190582" w:rsidRDefault="000F1F30" w:rsidP="00BF7798">
            <w:pPr>
              <w:autoSpaceDE w:val="0"/>
              <w:spacing w:after="0" w:line="360" w:lineRule="auto"/>
              <w:rPr>
                <w:rFonts w:ascii="Arial" w:hAnsi="Arial" w:cs="Arial"/>
                <w:b/>
                <w:color w:val="000000"/>
                <w:sz w:val="24"/>
                <w:szCs w:val="24"/>
              </w:rPr>
            </w:pPr>
            <w:r w:rsidRPr="00190582">
              <w:rPr>
                <w:rFonts w:ascii="Arial" w:hAnsi="Arial" w:cs="Arial"/>
                <w:b/>
                <w:color w:val="000000"/>
                <w:sz w:val="24"/>
                <w:szCs w:val="24"/>
              </w:rPr>
              <w:t>Nazwa przedmiotu/modułu kształcenia:</w:t>
            </w:r>
          </w:p>
        </w:tc>
        <w:tc>
          <w:tcPr>
            <w:tcW w:w="6010" w:type="dxa"/>
            <w:gridSpan w:val="6"/>
            <w:tcBorders>
              <w:top w:val="single" w:sz="6" w:space="0" w:color="000000"/>
              <w:left w:val="single" w:sz="6" w:space="0" w:color="000000"/>
              <w:right w:val="single" w:sz="6" w:space="0" w:color="000000"/>
            </w:tcBorders>
            <w:shd w:val="clear" w:color="auto" w:fill="auto"/>
            <w:vAlign w:val="center"/>
          </w:tcPr>
          <w:p w14:paraId="7DE933A6" w14:textId="77777777" w:rsidR="000F1F30" w:rsidRPr="00190582" w:rsidRDefault="000F1F30" w:rsidP="00BF7798">
            <w:pPr>
              <w:autoSpaceDE w:val="0"/>
              <w:spacing w:after="0" w:line="360" w:lineRule="auto"/>
              <w:rPr>
                <w:rFonts w:ascii="Arial" w:eastAsia="Arial" w:hAnsi="Arial" w:cs="Arial"/>
                <w:b/>
                <w:color w:val="000000"/>
                <w:sz w:val="24"/>
                <w:szCs w:val="24"/>
              </w:rPr>
            </w:pPr>
            <w:r w:rsidRPr="00190582">
              <w:rPr>
                <w:rFonts w:ascii="Arial" w:eastAsia="Arial" w:hAnsi="Arial" w:cs="Arial"/>
                <w:b/>
                <w:color w:val="000000"/>
                <w:sz w:val="24"/>
                <w:szCs w:val="24"/>
              </w:rPr>
              <w:t xml:space="preserve">Smart </w:t>
            </w:r>
            <w:proofErr w:type="spellStart"/>
            <w:r w:rsidRPr="00190582">
              <w:rPr>
                <w:rFonts w:ascii="Arial" w:eastAsia="Arial" w:hAnsi="Arial" w:cs="Arial"/>
                <w:b/>
                <w:color w:val="000000"/>
                <w:sz w:val="24"/>
                <w:szCs w:val="24"/>
              </w:rPr>
              <w:t>Cities</w:t>
            </w:r>
            <w:proofErr w:type="spellEnd"/>
            <w:r w:rsidRPr="00190582">
              <w:rPr>
                <w:rFonts w:ascii="Arial" w:eastAsia="Arial" w:hAnsi="Arial" w:cs="Arial"/>
                <w:b/>
                <w:color w:val="000000"/>
                <w:sz w:val="24"/>
                <w:szCs w:val="24"/>
              </w:rPr>
              <w:t>- podstawy funkcjonowania inteligentnych miast</w:t>
            </w:r>
          </w:p>
        </w:tc>
      </w:tr>
      <w:tr w:rsidR="00F33083" w:rsidRPr="00190582" w14:paraId="27E2ACBF" w14:textId="77777777" w:rsidTr="000F1F30">
        <w:trPr>
          <w:trHeight w:val="454"/>
        </w:trPr>
        <w:tc>
          <w:tcPr>
            <w:tcW w:w="3432" w:type="dxa"/>
            <w:gridSpan w:val="8"/>
            <w:tcBorders>
              <w:top w:val="single" w:sz="6" w:space="0" w:color="000000"/>
              <w:left w:val="single" w:sz="6" w:space="0" w:color="000000"/>
            </w:tcBorders>
            <w:shd w:val="clear" w:color="auto" w:fill="DBE5F1"/>
            <w:vAlign w:val="center"/>
          </w:tcPr>
          <w:p w14:paraId="2BDFAC98" w14:textId="77777777" w:rsidR="00F33083" w:rsidRPr="00190582" w:rsidRDefault="00F33083" w:rsidP="00BF7798">
            <w:pPr>
              <w:autoSpaceDE w:val="0"/>
              <w:spacing w:after="0" w:line="360" w:lineRule="auto"/>
              <w:rPr>
                <w:rFonts w:ascii="Arial" w:hAnsi="Arial" w:cs="Arial"/>
                <w:sz w:val="24"/>
                <w:szCs w:val="24"/>
              </w:rPr>
            </w:pPr>
            <w:proofErr w:type="spellStart"/>
            <w:r w:rsidRPr="00190582">
              <w:rPr>
                <w:rFonts w:ascii="Arial" w:hAnsi="Arial" w:cs="Arial"/>
                <w:b/>
                <w:color w:val="000000"/>
                <w:sz w:val="24"/>
                <w:szCs w:val="24"/>
                <w:lang w:val="en-US"/>
              </w:rPr>
              <w:t>Nazwa</w:t>
            </w:r>
            <w:proofErr w:type="spellEnd"/>
            <w:r w:rsidRPr="00190582">
              <w:rPr>
                <w:rFonts w:ascii="Arial" w:hAnsi="Arial" w:cs="Arial"/>
                <w:b/>
                <w:color w:val="000000"/>
                <w:sz w:val="24"/>
                <w:szCs w:val="24"/>
                <w:lang w:val="en-US"/>
              </w:rPr>
              <w:t xml:space="preserve"> w </w:t>
            </w:r>
            <w:proofErr w:type="spellStart"/>
            <w:r w:rsidRPr="00190582">
              <w:rPr>
                <w:rFonts w:ascii="Arial" w:hAnsi="Arial" w:cs="Arial"/>
                <w:b/>
                <w:color w:val="000000"/>
                <w:sz w:val="24"/>
                <w:szCs w:val="24"/>
                <w:lang w:val="en-US"/>
              </w:rPr>
              <w:t>języku</w:t>
            </w:r>
            <w:proofErr w:type="spellEnd"/>
            <w:r w:rsidRPr="00190582">
              <w:rPr>
                <w:rFonts w:ascii="Arial" w:hAnsi="Arial" w:cs="Arial"/>
                <w:b/>
                <w:color w:val="000000"/>
                <w:sz w:val="24"/>
                <w:szCs w:val="24"/>
                <w:lang w:val="en-US"/>
              </w:rPr>
              <w:t xml:space="preserve"> </w:t>
            </w:r>
            <w:proofErr w:type="spellStart"/>
            <w:r w:rsidRPr="00190582">
              <w:rPr>
                <w:rFonts w:ascii="Arial" w:hAnsi="Arial" w:cs="Arial"/>
                <w:b/>
                <w:color w:val="000000"/>
                <w:sz w:val="24"/>
                <w:szCs w:val="24"/>
                <w:lang w:val="en-US"/>
              </w:rPr>
              <w:t>angielskim</w:t>
            </w:r>
            <w:proofErr w:type="spellEnd"/>
            <w:r w:rsidRPr="00190582">
              <w:rPr>
                <w:rFonts w:ascii="Arial" w:hAnsi="Arial" w:cs="Arial"/>
                <w:b/>
                <w:color w:val="000000"/>
                <w:sz w:val="24"/>
                <w:szCs w:val="24"/>
                <w:lang w:val="en-US"/>
              </w:rPr>
              <w:t xml:space="preserve">: </w:t>
            </w:r>
          </w:p>
        </w:tc>
        <w:tc>
          <w:tcPr>
            <w:tcW w:w="7286" w:type="dxa"/>
            <w:gridSpan w:val="7"/>
            <w:tcBorders>
              <w:top w:val="single" w:sz="6" w:space="0" w:color="000000"/>
              <w:left w:val="single" w:sz="6" w:space="0" w:color="000000"/>
              <w:right w:val="single" w:sz="6" w:space="0" w:color="000000"/>
            </w:tcBorders>
            <w:shd w:val="clear" w:color="auto" w:fill="auto"/>
            <w:vAlign w:val="center"/>
          </w:tcPr>
          <w:p w14:paraId="3EED1245" w14:textId="77777777" w:rsidR="00F33083" w:rsidRPr="00190582" w:rsidRDefault="00F33083" w:rsidP="00BF7798">
            <w:pPr>
              <w:autoSpaceDE w:val="0"/>
              <w:spacing w:after="0" w:line="360" w:lineRule="auto"/>
              <w:rPr>
                <w:rFonts w:ascii="Arial" w:hAnsi="Arial" w:cs="Arial"/>
                <w:sz w:val="24"/>
                <w:szCs w:val="24"/>
                <w:lang w:val="en-GB"/>
              </w:rPr>
            </w:pPr>
            <w:r w:rsidRPr="00190582">
              <w:rPr>
                <w:rFonts w:ascii="Arial" w:eastAsia="Arial" w:hAnsi="Arial" w:cs="Arial"/>
                <w:color w:val="000000"/>
                <w:sz w:val="24"/>
                <w:szCs w:val="24"/>
                <w:lang w:val="en-US"/>
              </w:rPr>
              <w:t xml:space="preserve"> </w:t>
            </w:r>
            <w:r w:rsidRPr="00190582">
              <w:rPr>
                <w:rFonts w:ascii="Arial" w:eastAsia="Arial" w:hAnsi="Arial" w:cs="Arial"/>
                <w:b/>
                <w:bCs/>
                <w:color w:val="000000"/>
                <w:sz w:val="24"/>
                <w:szCs w:val="24"/>
                <w:lang w:val="en-US"/>
              </w:rPr>
              <w:t>The basics of smart cities</w:t>
            </w:r>
          </w:p>
        </w:tc>
      </w:tr>
      <w:tr w:rsidR="00F33083" w:rsidRPr="00190582" w14:paraId="3D80EBCF" w14:textId="77777777" w:rsidTr="000F1F30">
        <w:trPr>
          <w:trHeight w:val="454"/>
        </w:trPr>
        <w:tc>
          <w:tcPr>
            <w:tcW w:w="2298" w:type="dxa"/>
            <w:gridSpan w:val="4"/>
            <w:tcBorders>
              <w:top w:val="single" w:sz="6" w:space="0" w:color="000000"/>
              <w:left w:val="single" w:sz="6" w:space="0" w:color="000000"/>
              <w:bottom w:val="single" w:sz="6" w:space="0" w:color="000000"/>
            </w:tcBorders>
            <w:shd w:val="clear" w:color="auto" w:fill="DBE5F1"/>
            <w:vAlign w:val="center"/>
          </w:tcPr>
          <w:p w14:paraId="3E09E065"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Język wykładowy:</w:t>
            </w:r>
            <w:r w:rsidRPr="00190582">
              <w:rPr>
                <w:rFonts w:ascii="Arial" w:hAnsi="Arial" w:cs="Arial"/>
                <w:color w:val="000000"/>
                <w:sz w:val="24"/>
                <w:szCs w:val="24"/>
              </w:rPr>
              <w:t xml:space="preserve"> </w:t>
            </w:r>
          </w:p>
        </w:tc>
        <w:tc>
          <w:tcPr>
            <w:tcW w:w="8420"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1BF267B3"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color w:val="000000"/>
                <w:sz w:val="24"/>
                <w:szCs w:val="24"/>
              </w:rPr>
              <w:t>polski</w:t>
            </w:r>
          </w:p>
        </w:tc>
      </w:tr>
      <w:tr w:rsidR="00F33083" w:rsidRPr="00190582" w14:paraId="6509EBB5" w14:textId="77777777" w:rsidTr="000F1F30">
        <w:trPr>
          <w:trHeight w:val="454"/>
        </w:trPr>
        <w:tc>
          <w:tcPr>
            <w:tcW w:w="6693" w:type="dxa"/>
            <w:gridSpan w:val="11"/>
            <w:tcBorders>
              <w:top w:val="single" w:sz="6" w:space="0" w:color="000000"/>
              <w:left w:val="single" w:sz="6" w:space="0" w:color="000000"/>
            </w:tcBorders>
            <w:shd w:val="clear" w:color="auto" w:fill="DBE5F1"/>
            <w:vAlign w:val="center"/>
          </w:tcPr>
          <w:p w14:paraId="15E33D5E"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Kierunek studiów, dla którego przedmiot jest oferowany: </w:t>
            </w:r>
          </w:p>
        </w:tc>
        <w:tc>
          <w:tcPr>
            <w:tcW w:w="4025" w:type="dxa"/>
            <w:gridSpan w:val="4"/>
            <w:tcBorders>
              <w:top w:val="single" w:sz="6" w:space="0" w:color="000000"/>
              <w:left w:val="single" w:sz="6" w:space="0" w:color="000000"/>
              <w:right w:val="single" w:sz="6" w:space="0" w:color="000000"/>
            </w:tcBorders>
            <w:shd w:val="clear" w:color="auto" w:fill="auto"/>
            <w:vAlign w:val="center"/>
          </w:tcPr>
          <w:p w14:paraId="49B5F878" w14:textId="77777777" w:rsidR="00F33083" w:rsidRPr="00190582" w:rsidRDefault="00F33083" w:rsidP="00BF7798">
            <w:pPr>
              <w:autoSpaceDE w:val="0"/>
              <w:spacing w:after="0" w:line="360" w:lineRule="auto"/>
              <w:rPr>
                <w:rFonts w:ascii="Arial" w:hAnsi="Arial" w:cs="Arial"/>
                <w:sz w:val="24"/>
                <w:szCs w:val="24"/>
              </w:rPr>
            </w:pPr>
            <w:r w:rsidRPr="00190582">
              <w:rPr>
                <w:rFonts w:ascii="Arial" w:eastAsia="Arial" w:hAnsi="Arial" w:cs="Arial"/>
                <w:color w:val="000000"/>
                <w:sz w:val="24"/>
                <w:szCs w:val="24"/>
              </w:rPr>
              <w:t xml:space="preserve"> Gospodarka przestrzenna</w:t>
            </w:r>
          </w:p>
        </w:tc>
      </w:tr>
      <w:tr w:rsidR="00F33083" w:rsidRPr="00190582" w14:paraId="2B7F621B" w14:textId="77777777" w:rsidTr="000F1F30">
        <w:trPr>
          <w:trHeight w:val="454"/>
        </w:trPr>
        <w:tc>
          <w:tcPr>
            <w:tcW w:w="2724" w:type="dxa"/>
            <w:gridSpan w:val="6"/>
            <w:tcBorders>
              <w:top w:val="single" w:sz="6" w:space="0" w:color="000000"/>
              <w:left w:val="single" w:sz="6" w:space="0" w:color="000000"/>
            </w:tcBorders>
            <w:shd w:val="clear" w:color="auto" w:fill="DBE5F1"/>
            <w:vAlign w:val="center"/>
          </w:tcPr>
          <w:p w14:paraId="48A46FF8"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Jednostka realizująca: </w:t>
            </w:r>
          </w:p>
        </w:tc>
        <w:tc>
          <w:tcPr>
            <w:tcW w:w="7994" w:type="dxa"/>
            <w:gridSpan w:val="9"/>
            <w:tcBorders>
              <w:top w:val="single" w:sz="6" w:space="0" w:color="000000"/>
              <w:left w:val="single" w:sz="6" w:space="0" w:color="000000"/>
              <w:right w:val="single" w:sz="6" w:space="0" w:color="000000"/>
            </w:tcBorders>
            <w:shd w:val="clear" w:color="auto" w:fill="auto"/>
            <w:vAlign w:val="center"/>
          </w:tcPr>
          <w:p w14:paraId="6768688A" w14:textId="77777777" w:rsidR="00F33083" w:rsidRPr="00190582" w:rsidRDefault="00F33083" w:rsidP="00BF7798">
            <w:pPr>
              <w:autoSpaceDE w:val="0"/>
              <w:spacing w:after="0" w:line="360" w:lineRule="auto"/>
              <w:rPr>
                <w:rFonts w:ascii="Arial" w:hAnsi="Arial" w:cs="Arial"/>
                <w:sz w:val="24"/>
                <w:szCs w:val="24"/>
              </w:rPr>
            </w:pPr>
            <w:r w:rsidRPr="00190582">
              <w:rPr>
                <w:rFonts w:ascii="Arial" w:eastAsia="Arial" w:hAnsi="Arial" w:cs="Arial"/>
                <w:color w:val="000000"/>
                <w:sz w:val="24"/>
                <w:szCs w:val="24"/>
              </w:rPr>
              <w:t xml:space="preserve"> Wydział Nauk Rolniczych</w:t>
            </w:r>
          </w:p>
        </w:tc>
      </w:tr>
      <w:tr w:rsidR="00F33083" w:rsidRPr="00190582" w14:paraId="5A832488" w14:textId="77777777" w:rsidTr="000F1F30">
        <w:trPr>
          <w:trHeight w:val="454"/>
        </w:trPr>
        <w:tc>
          <w:tcPr>
            <w:tcW w:w="7950" w:type="dxa"/>
            <w:gridSpan w:val="13"/>
            <w:tcBorders>
              <w:top w:val="single" w:sz="6" w:space="0" w:color="000000"/>
              <w:left w:val="single" w:sz="6" w:space="0" w:color="000000"/>
            </w:tcBorders>
            <w:shd w:val="clear" w:color="auto" w:fill="DBE5F1"/>
            <w:vAlign w:val="center"/>
          </w:tcPr>
          <w:p w14:paraId="50E375D5"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Rodzaj przedmiotu/modułu kształcenia (obowiązkowy/fakultatywny): </w:t>
            </w:r>
          </w:p>
        </w:tc>
        <w:tc>
          <w:tcPr>
            <w:tcW w:w="2768" w:type="dxa"/>
            <w:gridSpan w:val="2"/>
            <w:tcBorders>
              <w:top w:val="single" w:sz="6" w:space="0" w:color="000000"/>
              <w:left w:val="single" w:sz="6" w:space="0" w:color="000000"/>
              <w:right w:val="single" w:sz="6" w:space="0" w:color="000000"/>
            </w:tcBorders>
            <w:shd w:val="clear" w:color="auto" w:fill="auto"/>
            <w:vAlign w:val="center"/>
          </w:tcPr>
          <w:p w14:paraId="412C45EB"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color w:val="000000"/>
                <w:sz w:val="24"/>
                <w:szCs w:val="24"/>
              </w:rPr>
              <w:t>fakultatywny</w:t>
            </w:r>
          </w:p>
        </w:tc>
      </w:tr>
      <w:tr w:rsidR="00F33083" w:rsidRPr="00190582" w14:paraId="2E36CCF1" w14:textId="77777777" w:rsidTr="000F1F30">
        <w:trPr>
          <w:trHeight w:val="454"/>
        </w:trPr>
        <w:tc>
          <w:tcPr>
            <w:tcW w:w="7950" w:type="dxa"/>
            <w:gridSpan w:val="13"/>
            <w:tcBorders>
              <w:top w:val="single" w:sz="6" w:space="0" w:color="000000"/>
              <w:left w:val="single" w:sz="6" w:space="0" w:color="000000"/>
            </w:tcBorders>
            <w:shd w:val="clear" w:color="auto" w:fill="DBE5F1"/>
            <w:vAlign w:val="center"/>
          </w:tcPr>
          <w:p w14:paraId="741D5F47"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Poziom modułu kształcenia (np. pierwszego lub drugiego stopnia): </w:t>
            </w:r>
          </w:p>
        </w:tc>
        <w:tc>
          <w:tcPr>
            <w:tcW w:w="2768" w:type="dxa"/>
            <w:gridSpan w:val="2"/>
            <w:tcBorders>
              <w:top w:val="single" w:sz="6" w:space="0" w:color="000000"/>
              <w:left w:val="single" w:sz="6" w:space="0" w:color="000000"/>
              <w:right w:val="single" w:sz="6" w:space="0" w:color="000000"/>
            </w:tcBorders>
            <w:shd w:val="clear" w:color="auto" w:fill="auto"/>
            <w:vAlign w:val="center"/>
          </w:tcPr>
          <w:p w14:paraId="25DD19E2"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color w:val="000000"/>
                <w:sz w:val="24"/>
                <w:szCs w:val="24"/>
              </w:rPr>
              <w:t>drugiego stopnia</w:t>
            </w:r>
          </w:p>
        </w:tc>
      </w:tr>
      <w:tr w:rsidR="00F33083" w:rsidRPr="00190582" w14:paraId="43FE844F" w14:textId="77777777" w:rsidTr="000F1F30">
        <w:trPr>
          <w:trHeight w:val="454"/>
        </w:trPr>
        <w:tc>
          <w:tcPr>
            <w:tcW w:w="1731" w:type="dxa"/>
            <w:gridSpan w:val="3"/>
            <w:tcBorders>
              <w:top w:val="single" w:sz="6" w:space="0" w:color="000000"/>
              <w:left w:val="single" w:sz="6" w:space="0" w:color="000000"/>
            </w:tcBorders>
            <w:shd w:val="clear" w:color="auto" w:fill="DBE5F1"/>
            <w:vAlign w:val="center"/>
          </w:tcPr>
          <w:p w14:paraId="07610B3A"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Rok studiów: </w:t>
            </w:r>
          </w:p>
        </w:tc>
        <w:tc>
          <w:tcPr>
            <w:tcW w:w="8987" w:type="dxa"/>
            <w:gridSpan w:val="12"/>
            <w:tcBorders>
              <w:top w:val="single" w:sz="6" w:space="0" w:color="000000"/>
              <w:left w:val="single" w:sz="6" w:space="0" w:color="000000"/>
              <w:right w:val="single" w:sz="6" w:space="0" w:color="000000"/>
            </w:tcBorders>
            <w:shd w:val="clear" w:color="auto" w:fill="auto"/>
            <w:vAlign w:val="center"/>
          </w:tcPr>
          <w:p w14:paraId="30F86319" w14:textId="77777777" w:rsidR="00F33083" w:rsidRPr="00190582" w:rsidRDefault="00F33083" w:rsidP="00BF7798">
            <w:pPr>
              <w:autoSpaceDE w:val="0"/>
              <w:spacing w:after="0" w:line="360" w:lineRule="auto"/>
              <w:rPr>
                <w:rFonts w:ascii="Arial" w:hAnsi="Arial" w:cs="Arial"/>
                <w:sz w:val="24"/>
                <w:szCs w:val="24"/>
              </w:rPr>
            </w:pPr>
            <w:r w:rsidRPr="00190582">
              <w:rPr>
                <w:rFonts w:ascii="Arial" w:eastAsia="Arial" w:hAnsi="Arial" w:cs="Arial"/>
                <w:color w:val="000000"/>
                <w:sz w:val="24"/>
                <w:szCs w:val="24"/>
              </w:rPr>
              <w:t>1</w:t>
            </w:r>
          </w:p>
        </w:tc>
      </w:tr>
      <w:tr w:rsidR="00F33083" w:rsidRPr="00190582" w14:paraId="3AE5DBC8" w14:textId="77777777" w:rsidTr="000F1F30">
        <w:trPr>
          <w:trHeight w:val="454"/>
        </w:trPr>
        <w:tc>
          <w:tcPr>
            <w:tcW w:w="1306" w:type="dxa"/>
            <w:gridSpan w:val="2"/>
            <w:tcBorders>
              <w:top w:val="single" w:sz="6" w:space="0" w:color="000000"/>
              <w:left w:val="single" w:sz="6" w:space="0" w:color="000000"/>
            </w:tcBorders>
            <w:shd w:val="clear" w:color="auto" w:fill="DBE5F1"/>
            <w:vAlign w:val="center"/>
          </w:tcPr>
          <w:p w14:paraId="16269674"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Semestr: </w:t>
            </w:r>
          </w:p>
        </w:tc>
        <w:tc>
          <w:tcPr>
            <w:tcW w:w="9412" w:type="dxa"/>
            <w:gridSpan w:val="13"/>
            <w:tcBorders>
              <w:top w:val="single" w:sz="6" w:space="0" w:color="000000"/>
              <w:left w:val="single" w:sz="6" w:space="0" w:color="000000"/>
              <w:right w:val="single" w:sz="6" w:space="0" w:color="000000"/>
            </w:tcBorders>
            <w:shd w:val="clear" w:color="auto" w:fill="auto"/>
            <w:vAlign w:val="center"/>
          </w:tcPr>
          <w:p w14:paraId="6166AC1E"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color w:val="000000"/>
                <w:sz w:val="24"/>
                <w:szCs w:val="24"/>
              </w:rPr>
              <w:t>2</w:t>
            </w:r>
          </w:p>
        </w:tc>
      </w:tr>
      <w:tr w:rsidR="00F33083" w:rsidRPr="00190582" w14:paraId="74AA7E59" w14:textId="77777777" w:rsidTr="000F1F30">
        <w:trPr>
          <w:trHeight w:val="454"/>
        </w:trPr>
        <w:tc>
          <w:tcPr>
            <w:tcW w:w="2865" w:type="dxa"/>
            <w:gridSpan w:val="7"/>
            <w:tcBorders>
              <w:top w:val="single" w:sz="6" w:space="0" w:color="000000"/>
              <w:left w:val="single" w:sz="6" w:space="0" w:color="000000"/>
            </w:tcBorders>
            <w:shd w:val="clear" w:color="auto" w:fill="DBE5F1"/>
            <w:vAlign w:val="center"/>
          </w:tcPr>
          <w:p w14:paraId="1F2D5C2D"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Liczba punktów ECTS: </w:t>
            </w:r>
          </w:p>
        </w:tc>
        <w:tc>
          <w:tcPr>
            <w:tcW w:w="7853" w:type="dxa"/>
            <w:gridSpan w:val="8"/>
            <w:tcBorders>
              <w:top w:val="single" w:sz="6" w:space="0" w:color="000000"/>
              <w:left w:val="single" w:sz="6" w:space="0" w:color="000000"/>
              <w:right w:val="single" w:sz="6" w:space="0" w:color="000000"/>
            </w:tcBorders>
            <w:shd w:val="clear" w:color="auto" w:fill="auto"/>
            <w:vAlign w:val="center"/>
          </w:tcPr>
          <w:p w14:paraId="2A35FFFE" w14:textId="77777777" w:rsidR="00F33083" w:rsidRPr="00190582" w:rsidRDefault="00F33083" w:rsidP="00BF7798">
            <w:pPr>
              <w:autoSpaceDE w:val="0"/>
              <w:spacing w:after="0" w:line="360" w:lineRule="auto"/>
              <w:rPr>
                <w:rFonts w:ascii="Arial" w:hAnsi="Arial" w:cs="Arial"/>
                <w:sz w:val="24"/>
                <w:szCs w:val="24"/>
              </w:rPr>
            </w:pPr>
            <w:r w:rsidRPr="00190582">
              <w:rPr>
                <w:rFonts w:ascii="Arial" w:eastAsia="Arial" w:hAnsi="Arial" w:cs="Arial"/>
                <w:b/>
                <w:color w:val="000000"/>
                <w:sz w:val="24"/>
                <w:szCs w:val="24"/>
              </w:rPr>
              <w:t xml:space="preserve"> 2,6</w:t>
            </w:r>
          </w:p>
        </w:tc>
      </w:tr>
      <w:tr w:rsidR="00F33083" w:rsidRPr="00190582" w14:paraId="7CF0CD17" w14:textId="77777777" w:rsidTr="000F1F30">
        <w:trPr>
          <w:trHeight w:val="454"/>
        </w:trPr>
        <w:tc>
          <w:tcPr>
            <w:tcW w:w="5216" w:type="dxa"/>
            <w:gridSpan w:val="10"/>
            <w:tcBorders>
              <w:top w:val="single" w:sz="6" w:space="0" w:color="000000"/>
              <w:left w:val="single" w:sz="6" w:space="0" w:color="000000"/>
            </w:tcBorders>
            <w:shd w:val="clear" w:color="auto" w:fill="DBE5F1"/>
            <w:vAlign w:val="center"/>
          </w:tcPr>
          <w:p w14:paraId="4BBE1CAF"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Imię i nazwisko koordynatora przedmiotu:</w:t>
            </w:r>
          </w:p>
        </w:tc>
        <w:tc>
          <w:tcPr>
            <w:tcW w:w="5502" w:type="dxa"/>
            <w:gridSpan w:val="5"/>
            <w:tcBorders>
              <w:top w:val="single" w:sz="6" w:space="0" w:color="000000"/>
              <w:left w:val="single" w:sz="6" w:space="0" w:color="000000"/>
              <w:right w:val="single" w:sz="6" w:space="0" w:color="000000"/>
            </w:tcBorders>
            <w:shd w:val="clear" w:color="auto" w:fill="auto"/>
            <w:vAlign w:val="center"/>
          </w:tcPr>
          <w:p w14:paraId="575F4542"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Dr Tomasz Kacprzak</w:t>
            </w:r>
          </w:p>
        </w:tc>
      </w:tr>
      <w:tr w:rsidR="00F33083" w:rsidRPr="00190582" w14:paraId="5EDF38E3" w14:textId="77777777" w:rsidTr="000F1F30">
        <w:trPr>
          <w:trHeight w:val="454"/>
        </w:trPr>
        <w:tc>
          <w:tcPr>
            <w:tcW w:w="5216" w:type="dxa"/>
            <w:gridSpan w:val="10"/>
            <w:tcBorders>
              <w:top w:val="single" w:sz="6" w:space="0" w:color="000000"/>
              <w:left w:val="single" w:sz="6" w:space="0" w:color="000000"/>
            </w:tcBorders>
            <w:shd w:val="clear" w:color="auto" w:fill="DBE5F1"/>
            <w:vAlign w:val="center"/>
          </w:tcPr>
          <w:p w14:paraId="3CF8DC93"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Imię i nazwisko prowadzących zajęcia:</w:t>
            </w:r>
          </w:p>
        </w:tc>
        <w:tc>
          <w:tcPr>
            <w:tcW w:w="5502" w:type="dxa"/>
            <w:gridSpan w:val="5"/>
            <w:tcBorders>
              <w:top w:val="single" w:sz="6" w:space="0" w:color="000000"/>
              <w:left w:val="single" w:sz="6" w:space="0" w:color="000000"/>
              <w:right w:val="single" w:sz="6" w:space="0" w:color="000000"/>
            </w:tcBorders>
            <w:shd w:val="clear" w:color="auto" w:fill="auto"/>
            <w:vAlign w:val="center"/>
          </w:tcPr>
          <w:p w14:paraId="3232B890"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Dr Tomasz Kacprzak</w:t>
            </w:r>
          </w:p>
        </w:tc>
      </w:tr>
      <w:tr w:rsidR="00F33083" w:rsidRPr="00190582" w14:paraId="306248D2" w14:textId="77777777" w:rsidTr="000F1F30">
        <w:trPr>
          <w:trHeight w:val="454"/>
        </w:trPr>
        <w:tc>
          <w:tcPr>
            <w:tcW w:w="5216" w:type="dxa"/>
            <w:gridSpan w:val="10"/>
            <w:tcBorders>
              <w:top w:val="single" w:sz="6" w:space="0" w:color="000000"/>
              <w:left w:val="single" w:sz="6" w:space="0" w:color="000000"/>
            </w:tcBorders>
            <w:shd w:val="clear" w:color="auto" w:fill="DBE5F1"/>
            <w:vAlign w:val="center"/>
          </w:tcPr>
          <w:p w14:paraId="34964EBB"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Założenia i cele przedmiotu:</w:t>
            </w:r>
          </w:p>
        </w:tc>
        <w:tc>
          <w:tcPr>
            <w:tcW w:w="5502" w:type="dxa"/>
            <w:gridSpan w:val="5"/>
            <w:tcBorders>
              <w:top w:val="single" w:sz="6" w:space="0" w:color="000000"/>
              <w:left w:val="single" w:sz="6" w:space="0" w:color="000000"/>
              <w:right w:val="single" w:sz="6" w:space="0" w:color="000000"/>
            </w:tcBorders>
            <w:shd w:val="clear" w:color="auto" w:fill="auto"/>
            <w:vAlign w:val="center"/>
          </w:tcPr>
          <w:p w14:paraId="055735DA"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eastAsia="Arial" w:hAnsi="Arial" w:cs="Arial"/>
                <w:color w:val="000000"/>
                <w:sz w:val="24"/>
                <w:szCs w:val="24"/>
              </w:rPr>
              <w:t>1. Przyswojenie wiedzy o determinantach powstania i rozwoju inteligentnych miast.</w:t>
            </w:r>
          </w:p>
          <w:p w14:paraId="7DB99E78" w14:textId="77777777" w:rsidR="00F33083" w:rsidRPr="00190582" w:rsidRDefault="00F33083" w:rsidP="00BF7798">
            <w:pPr>
              <w:autoSpaceDE w:val="0"/>
              <w:spacing w:after="0" w:line="360" w:lineRule="auto"/>
              <w:rPr>
                <w:rFonts w:ascii="Arial" w:hAnsi="Arial" w:cs="Arial"/>
                <w:sz w:val="24"/>
                <w:szCs w:val="24"/>
              </w:rPr>
            </w:pPr>
            <w:r w:rsidRPr="00190582">
              <w:rPr>
                <w:rFonts w:ascii="Arial" w:eastAsia="Arial" w:hAnsi="Arial" w:cs="Arial"/>
                <w:color w:val="000000"/>
                <w:sz w:val="24"/>
                <w:szCs w:val="24"/>
              </w:rPr>
              <w:t>2. Wyjaśnienie wpływu realizacji założeń inteligentnych miast na komfort życia ich mieszkańców.</w:t>
            </w:r>
          </w:p>
          <w:p w14:paraId="55015D39"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eastAsia="Arial" w:hAnsi="Arial" w:cs="Arial"/>
                <w:color w:val="000000"/>
                <w:sz w:val="24"/>
                <w:szCs w:val="24"/>
              </w:rPr>
              <w:t xml:space="preserve">3. Nabycie umiejętności w zakresie dokonywania oceny procesów urbanizacyjnych i przekształceń obszarów miast w kontekście spełniania założeń koncepcji „smart </w:t>
            </w:r>
            <w:proofErr w:type="spellStart"/>
            <w:r w:rsidRPr="00190582">
              <w:rPr>
                <w:rFonts w:ascii="Arial" w:eastAsia="Arial" w:hAnsi="Arial" w:cs="Arial"/>
                <w:color w:val="000000"/>
                <w:sz w:val="24"/>
                <w:szCs w:val="24"/>
              </w:rPr>
              <w:t>cities</w:t>
            </w:r>
            <w:proofErr w:type="spellEnd"/>
            <w:r w:rsidRPr="00190582">
              <w:rPr>
                <w:rFonts w:ascii="Arial" w:eastAsia="Arial" w:hAnsi="Arial" w:cs="Arial"/>
                <w:color w:val="000000"/>
                <w:sz w:val="24"/>
                <w:szCs w:val="24"/>
              </w:rPr>
              <w:t>”.</w:t>
            </w:r>
          </w:p>
        </w:tc>
      </w:tr>
      <w:tr w:rsidR="00F33083" w:rsidRPr="00190582" w14:paraId="25010C50" w14:textId="77777777" w:rsidTr="000F1F30">
        <w:trPr>
          <w:trHeight w:val="454"/>
        </w:trPr>
        <w:tc>
          <w:tcPr>
            <w:tcW w:w="1164" w:type="dxa"/>
            <w:vMerge w:val="restart"/>
            <w:tcBorders>
              <w:top w:val="single" w:sz="4" w:space="0" w:color="000000"/>
              <w:left w:val="single" w:sz="4" w:space="0" w:color="000000"/>
              <w:bottom w:val="single" w:sz="4" w:space="0" w:color="000000"/>
            </w:tcBorders>
            <w:shd w:val="clear" w:color="auto" w:fill="DBE5F1"/>
            <w:vAlign w:val="center"/>
          </w:tcPr>
          <w:p w14:paraId="45907675"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Symbol efektu</w:t>
            </w:r>
          </w:p>
        </w:tc>
        <w:tc>
          <w:tcPr>
            <w:tcW w:w="7371" w:type="dxa"/>
            <w:gridSpan w:val="13"/>
            <w:tcBorders>
              <w:top w:val="single" w:sz="4" w:space="0" w:color="000000"/>
              <w:left w:val="single" w:sz="6" w:space="0" w:color="000000"/>
              <w:bottom w:val="single" w:sz="4" w:space="0" w:color="000000"/>
            </w:tcBorders>
            <w:shd w:val="clear" w:color="auto" w:fill="DBE5F1"/>
            <w:vAlign w:val="center"/>
          </w:tcPr>
          <w:p w14:paraId="521D3BFF"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Efekty uczenia się</w:t>
            </w:r>
          </w:p>
        </w:tc>
        <w:tc>
          <w:tcPr>
            <w:tcW w:w="2183" w:type="dxa"/>
            <w:vMerge w:val="restart"/>
            <w:tcBorders>
              <w:top w:val="single" w:sz="4" w:space="0" w:color="000000"/>
              <w:left w:val="single" w:sz="6" w:space="0" w:color="000000"/>
              <w:bottom w:val="single" w:sz="4" w:space="0" w:color="000000"/>
              <w:right w:val="single" w:sz="6" w:space="0" w:color="000000"/>
            </w:tcBorders>
            <w:shd w:val="clear" w:color="auto" w:fill="DBE5F1"/>
            <w:vAlign w:val="center"/>
          </w:tcPr>
          <w:p w14:paraId="46938924"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Symbol efektu kierunkowego</w:t>
            </w:r>
          </w:p>
        </w:tc>
      </w:tr>
      <w:tr w:rsidR="00F33083" w:rsidRPr="00190582" w14:paraId="1FFA47E2" w14:textId="77777777" w:rsidTr="000F1F30">
        <w:trPr>
          <w:trHeight w:val="454"/>
        </w:trPr>
        <w:tc>
          <w:tcPr>
            <w:tcW w:w="1164" w:type="dxa"/>
            <w:vMerge/>
            <w:tcBorders>
              <w:top w:val="single" w:sz="4" w:space="0" w:color="000000"/>
              <w:left w:val="single" w:sz="4" w:space="0" w:color="000000"/>
              <w:bottom w:val="single" w:sz="4" w:space="0" w:color="000000"/>
            </w:tcBorders>
            <w:shd w:val="clear" w:color="auto" w:fill="DBE5F1"/>
            <w:vAlign w:val="center"/>
          </w:tcPr>
          <w:p w14:paraId="3442118F" w14:textId="77777777" w:rsidR="00F33083" w:rsidRPr="00190582" w:rsidRDefault="00F33083" w:rsidP="00BF7798">
            <w:pPr>
              <w:snapToGrid w:val="0"/>
              <w:spacing w:after="0" w:line="360" w:lineRule="auto"/>
              <w:rPr>
                <w:rFonts w:ascii="Arial" w:hAnsi="Arial" w:cs="Arial"/>
                <w:b/>
                <w:color w:val="000000"/>
                <w:sz w:val="24"/>
                <w:szCs w:val="24"/>
                <w:lang w:eastAsia="pl-PL"/>
              </w:rPr>
            </w:pPr>
          </w:p>
        </w:tc>
        <w:tc>
          <w:tcPr>
            <w:tcW w:w="7371" w:type="dxa"/>
            <w:gridSpan w:val="13"/>
            <w:tcBorders>
              <w:top w:val="single" w:sz="4" w:space="0" w:color="000000"/>
              <w:left w:val="single" w:sz="6" w:space="0" w:color="000000"/>
              <w:bottom w:val="single" w:sz="4" w:space="0" w:color="000000"/>
            </w:tcBorders>
            <w:shd w:val="clear" w:color="auto" w:fill="DBE5F1"/>
            <w:vAlign w:val="center"/>
          </w:tcPr>
          <w:p w14:paraId="65A87323"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WIEDZA</w:t>
            </w:r>
          </w:p>
        </w:tc>
        <w:tc>
          <w:tcPr>
            <w:tcW w:w="2183" w:type="dxa"/>
            <w:vMerge/>
            <w:tcBorders>
              <w:top w:val="single" w:sz="4" w:space="0" w:color="000000"/>
              <w:left w:val="single" w:sz="6" w:space="0" w:color="000000"/>
              <w:bottom w:val="single" w:sz="4" w:space="0" w:color="000000"/>
              <w:right w:val="single" w:sz="6" w:space="0" w:color="000000"/>
            </w:tcBorders>
            <w:shd w:val="clear" w:color="auto" w:fill="DBE5F1"/>
            <w:vAlign w:val="center"/>
          </w:tcPr>
          <w:p w14:paraId="0A55FDE7" w14:textId="77777777" w:rsidR="00F33083" w:rsidRPr="00190582" w:rsidRDefault="00F33083" w:rsidP="00BF7798">
            <w:pPr>
              <w:snapToGrid w:val="0"/>
              <w:spacing w:after="0" w:line="360" w:lineRule="auto"/>
              <w:rPr>
                <w:rFonts w:ascii="Arial" w:hAnsi="Arial" w:cs="Arial"/>
                <w:b/>
                <w:color w:val="000000"/>
                <w:sz w:val="24"/>
                <w:szCs w:val="24"/>
              </w:rPr>
            </w:pPr>
          </w:p>
        </w:tc>
      </w:tr>
      <w:tr w:rsidR="00F33083" w:rsidRPr="00190582" w14:paraId="09540C94" w14:textId="77777777" w:rsidTr="000F1F30">
        <w:trPr>
          <w:trHeight w:val="290"/>
        </w:trPr>
        <w:tc>
          <w:tcPr>
            <w:tcW w:w="1164" w:type="dxa"/>
            <w:tcBorders>
              <w:top w:val="single" w:sz="4" w:space="0" w:color="000000"/>
              <w:left w:val="single" w:sz="6" w:space="0" w:color="000000"/>
              <w:bottom w:val="single" w:sz="2" w:space="0" w:color="000000"/>
            </w:tcBorders>
            <w:shd w:val="clear" w:color="auto" w:fill="auto"/>
            <w:vAlign w:val="center"/>
          </w:tcPr>
          <w:p w14:paraId="5FA46F15"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W</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1</w:t>
            </w:r>
          </w:p>
        </w:tc>
        <w:tc>
          <w:tcPr>
            <w:tcW w:w="7371" w:type="dxa"/>
            <w:gridSpan w:val="13"/>
            <w:tcBorders>
              <w:top w:val="single" w:sz="2" w:space="0" w:color="000000"/>
              <w:left w:val="single" w:sz="6" w:space="0" w:color="000000"/>
              <w:bottom w:val="single" w:sz="2" w:space="0" w:color="000000"/>
            </w:tcBorders>
            <w:shd w:val="clear" w:color="auto" w:fill="auto"/>
          </w:tcPr>
          <w:p w14:paraId="42466B7F"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Zna i rozumie zasady funkcjonowania inteligentnego miasta, zna mechanizmy i procesy stymulujące i ograniczające funkcjonowanie inteligentnych miast.</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2296AC13"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K_W01</w:t>
            </w:r>
          </w:p>
        </w:tc>
      </w:tr>
      <w:tr w:rsidR="00F33083" w:rsidRPr="00190582" w14:paraId="5520297F"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78733BAA"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W</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2</w:t>
            </w:r>
          </w:p>
        </w:tc>
        <w:tc>
          <w:tcPr>
            <w:tcW w:w="7371" w:type="dxa"/>
            <w:gridSpan w:val="13"/>
            <w:tcBorders>
              <w:top w:val="single" w:sz="2" w:space="0" w:color="000000"/>
              <w:left w:val="single" w:sz="6" w:space="0" w:color="000000"/>
              <w:bottom w:val="single" w:sz="2" w:space="0" w:color="000000"/>
            </w:tcBorders>
            <w:shd w:val="clear" w:color="auto" w:fill="auto"/>
          </w:tcPr>
          <w:p w14:paraId="77C4E7E8"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 xml:space="preserve">Zna i rozumie problematykę zarządzania inteligentnym miastem, zna uwarunkowania </w:t>
            </w:r>
            <w:proofErr w:type="spellStart"/>
            <w:r w:rsidRPr="00190582">
              <w:rPr>
                <w:rFonts w:ascii="Arial" w:hAnsi="Arial" w:cs="Arial"/>
                <w:b/>
                <w:color w:val="000000"/>
                <w:sz w:val="24"/>
                <w:szCs w:val="24"/>
              </w:rPr>
              <w:t>społeczno</w:t>
            </w:r>
            <w:proofErr w:type="spellEnd"/>
            <w:r w:rsidRPr="00190582">
              <w:rPr>
                <w:rFonts w:ascii="Arial" w:hAnsi="Arial" w:cs="Arial"/>
                <w:b/>
                <w:color w:val="000000"/>
                <w:sz w:val="24"/>
                <w:szCs w:val="24"/>
              </w:rPr>
              <w:t xml:space="preserve"> - ekonomiczne, prawne, etyczne i instytucjonalne  rozwoju inteligentnych miast i ich skutki.</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5801B8EC"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K_W03, K_W05</w:t>
            </w:r>
          </w:p>
        </w:tc>
      </w:tr>
      <w:tr w:rsidR="00F33083" w:rsidRPr="00190582" w14:paraId="7F084061"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4DE4DF54"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lastRenderedPageBreak/>
              <w:t>W</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3</w:t>
            </w:r>
          </w:p>
        </w:tc>
        <w:tc>
          <w:tcPr>
            <w:tcW w:w="7371" w:type="dxa"/>
            <w:gridSpan w:val="13"/>
            <w:tcBorders>
              <w:top w:val="single" w:sz="2" w:space="0" w:color="000000"/>
              <w:left w:val="single" w:sz="6" w:space="0" w:color="000000"/>
              <w:bottom w:val="single" w:sz="2" w:space="0" w:color="000000"/>
            </w:tcBorders>
            <w:shd w:val="clear" w:color="auto" w:fill="auto"/>
          </w:tcPr>
          <w:p w14:paraId="60586C76"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Zna i rozumie znaczenie prawidłowej konstrukcji układu przestrzennego inteligentnych miast, identyfikuje wady i zalety propozycji kierunków rozwoju inteligentnych miast.</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3B45C7A1"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K_W05, K_W06</w:t>
            </w:r>
          </w:p>
        </w:tc>
      </w:tr>
      <w:tr w:rsidR="00F33083" w:rsidRPr="00190582" w14:paraId="29050DCB" w14:textId="77777777" w:rsidTr="000F1F30">
        <w:trPr>
          <w:trHeight w:val="290"/>
        </w:trPr>
        <w:tc>
          <w:tcPr>
            <w:tcW w:w="1164" w:type="dxa"/>
            <w:tcBorders>
              <w:left w:val="single" w:sz="6" w:space="0" w:color="000000"/>
              <w:bottom w:val="single" w:sz="2" w:space="0" w:color="000000"/>
            </w:tcBorders>
            <w:shd w:val="clear" w:color="auto" w:fill="auto"/>
            <w:vAlign w:val="center"/>
          </w:tcPr>
          <w:p w14:paraId="7A9AC1B8"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W</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4</w:t>
            </w:r>
          </w:p>
        </w:tc>
        <w:tc>
          <w:tcPr>
            <w:tcW w:w="7371" w:type="dxa"/>
            <w:gridSpan w:val="13"/>
            <w:tcBorders>
              <w:left w:val="single" w:sz="6" w:space="0" w:color="000000"/>
              <w:bottom w:val="single" w:sz="2" w:space="0" w:color="000000"/>
            </w:tcBorders>
            <w:shd w:val="clear" w:color="auto" w:fill="auto"/>
          </w:tcPr>
          <w:p w14:paraId="1E06B30C"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Zna i rozumie wpływ czynników gospodarczych i społecznych na funkcjonowanie inteligentnych miast, zna zasady kreatywnego aranżowania przestrzeni tkanki miejskiej.</w:t>
            </w:r>
          </w:p>
        </w:tc>
        <w:tc>
          <w:tcPr>
            <w:tcW w:w="2183" w:type="dxa"/>
            <w:tcBorders>
              <w:left w:val="single" w:sz="6" w:space="0" w:color="000000"/>
              <w:bottom w:val="single" w:sz="2" w:space="0" w:color="000000"/>
              <w:right w:val="single" w:sz="6" w:space="0" w:color="000000"/>
            </w:tcBorders>
            <w:shd w:val="clear" w:color="auto" w:fill="auto"/>
            <w:vAlign w:val="center"/>
          </w:tcPr>
          <w:p w14:paraId="020F88F0"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K_W07</w:t>
            </w:r>
          </w:p>
        </w:tc>
      </w:tr>
      <w:tr w:rsidR="00F33083" w:rsidRPr="00190582" w14:paraId="51D53EEF" w14:textId="77777777" w:rsidTr="000F1F30">
        <w:trPr>
          <w:trHeight w:val="454"/>
        </w:trPr>
        <w:tc>
          <w:tcPr>
            <w:tcW w:w="1164" w:type="dxa"/>
            <w:tcBorders>
              <w:top w:val="single" w:sz="2" w:space="0" w:color="000000"/>
              <w:left w:val="single" w:sz="6" w:space="0" w:color="000000"/>
              <w:bottom w:val="single" w:sz="2" w:space="0" w:color="000000"/>
            </w:tcBorders>
            <w:shd w:val="clear" w:color="auto" w:fill="DBE5F1"/>
            <w:vAlign w:val="center"/>
          </w:tcPr>
          <w:p w14:paraId="41EEFDD7" w14:textId="77777777" w:rsidR="00F33083" w:rsidRPr="00190582" w:rsidRDefault="00F33083" w:rsidP="00BF7798">
            <w:pPr>
              <w:autoSpaceDE w:val="0"/>
              <w:snapToGrid w:val="0"/>
              <w:spacing w:after="0" w:line="360" w:lineRule="auto"/>
              <w:rPr>
                <w:rFonts w:ascii="Arial" w:hAnsi="Arial" w:cs="Arial"/>
                <w:b/>
                <w:color w:val="000000"/>
                <w:sz w:val="24"/>
                <w:szCs w:val="24"/>
                <w:lang w:eastAsia="pl-PL"/>
              </w:rPr>
            </w:pPr>
          </w:p>
        </w:tc>
        <w:tc>
          <w:tcPr>
            <w:tcW w:w="7371" w:type="dxa"/>
            <w:gridSpan w:val="13"/>
            <w:tcBorders>
              <w:top w:val="single" w:sz="2" w:space="0" w:color="000000"/>
              <w:left w:val="single" w:sz="6" w:space="0" w:color="000000"/>
              <w:bottom w:val="single" w:sz="2" w:space="0" w:color="000000"/>
            </w:tcBorders>
            <w:shd w:val="clear" w:color="auto" w:fill="DBE5F1"/>
            <w:vAlign w:val="center"/>
          </w:tcPr>
          <w:p w14:paraId="088CEA77"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UMIEJĘTNOŚCI</w:t>
            </w:r>
          </w:p>
        </w:tc>
        <w:tc>
          <w:tcPr>
            <w:tcW w:w="2183" w:type="dxa"/>
            <w:tcBorders>
              <w:top w:val="single" w:sz="2" w:space="0" w:color="000000"/>
              <w:left w:val="single" w:sz="6" w:space="0" w:color="000000"/>
              <w:bottom w:val="single" w:sz="2" w:space="0" w:color="000000"/>
              <w:right w:val="single" w:sz="6" w:space="0" w:color="000000"/>
            </w:tcBorders>
            <w:shd w:val="clear" w:color="auto" w:fill="DBE5F1"/>
            <w:vAlign w:val="center"/>
          </w:tcPr>
          <w:p w14:paraId="210B840A" w14:textId="77777777" w:rsidR="00F33083" w:rsidRPr="00190582" w:rsidRDefault="00F33083" w:rsidP="00BF7798">
            <w:pPr>
              <w:autoSpaceDE w:val="0"/>
              <w:snapToGrid w:val="0"/>
              <w:spacing w:after="0" w:line="360" w:lineRule="auto"/>
              <w:rPr>
                <w:rFonts w:ascii="Arial" w:hAnsi="Arial" w:cs="Arial"/>
                <w:b/>
                <w:color w:val="000000"/>
                <w:sz w:val="24"/>
                <w:szCs w:val="24"/>
              </w:rPr>
            </w:pPr>
          </w:p>
        </w:tc>
      </w:tr>
      <w:tr w:rsidR="00F33083" w:rsidRPr="00190582" w14:paraId="7F63E7C4"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7CDC45B7"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1</w:t>
            </w:r>
          </w:p>
        </w:tc>
        <w:tc>
          <w:tcPr>
            <w:tcW w:w="7371" w:type="dxa"/>
            <w:gridSpan w:val="13"/>
            <w:tcBorders>
              <w:top w:val="single" w:sz="2" w:space="0" w:color="000000"/>
              <w:left w:val="single" w:sz="6" w:space="0" w:color="000000"/>
              <w:bottom w:val="single" w:sz="2" w:space="0" w:color="000000"/>
            </w:tcBorders>
            <w:shd w:val="clear" w:color="auto" w:fill="auto"/>
          </w:tcPr>
          <w:p w14:paraId="296B7717"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Potrafi pozyskiwać i przetwarzać informacje oraz planować i interpretować wyniki w zakresie funkcjonowania i rozwoju inteligentnych miast.</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1AC47FB4"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sz w:val="24"/>
                <w:szCs w:val="24"/>
              </w:rPr>
              <w:t>K_U01</w:t>
            </w:r>
          </w:p>
        </w:tc>
      </w:tr>
      <w:tr w:rsidR="00F33083" w:rsidRPr="00190582" w14:paraId="34E61D8B"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36BF4011"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2</w:t>
            </w:r>
          </w:p>
        </w:tc>
        <w:tc>
          <w:tcPr>
            <w:tcW w:w="7371" w:type="dxa"/>
            <w:gridSpan w:val="13"/>
            <w:tcBorders>
              <w:top w:val="single" w:sz="2" w:space="0" w:color="000000"/>
              <w:left w:val="single" w:sz="6" w:space="0" w:color="000000"/>
              <w:bottom w:val="single" w:sz="2" w:space="0" w:color="000000"/>
            </w:tcBorders>
            <w:shd w:val="clear" w:color="auto" w:fill="auto"/>
          </w:tcPr>
          <w:p w14:paraId="62099B60"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 xml:space="preserve">Potrafi wskazać właściwe działania w związku z kreowaniem rozwiązań „smart </w:t>
            </w:r>
            <w:proofErr w:type="spellStart"/>
            <w:r w:rsidRPr="00190582">
              <w:rPr>
                <w:rFonts w:ascii="Arial" w:hAnsi="Arial" w:cs="Arial"/>
                <w:b/>
                <w:color w:val="000000"/>
                <w:sz w:val="24"/>
                <w:szCs w:val="24"/>
                <w:lang w:eastAsia="pl-PL"/>
              </w:rPr>
              <w:t>city</w:t>
            </w:r>
            <w:proofErr w:type="spellEnd"/>
            <w:r w:rsidRPr="00190582">
              <w:rPr>
                <w:rFonts w:ascii="Arial" w:hAnsi="Arial" w:cs="Arial"/>
                <w:b/>
                <w:color w:val="000000"/>
                <w:sz w:val="24"/>
                <w:szCs w:val="24"/>
                <w:lang w:eastAsia="pl-PL"/>
              </w:rPr>
              <w:t>”, odpowiadających potrzebom społecznym, kulturowym, ekologicznym i gospodarczym.</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259A8B7E"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sz w:val="24"/>
                <w:szCs w:val="24"/>
              </w:rPr>
              <w:t>K_U02, K_U05</w:t>
            </w:r>
          </w:p>
        </w:tc>
      </w:tr>
      <w:tr w:rsidR="00F33083" w:rsidRPr="00190582" w14:paraId="403BC893"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7B081CE2"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3</w:t>
            </w:r>
          </w:p>
        </w:tc>
        <w:tc>
          <w:tcPr>
            <w:tcW w:w="7371" w:type="dxa"/>
            <w:gridSpan w:val="13"/>
            <w:tcBorders>
              <w:top w:val="single" w:sz="2" w:space="0" w:color="000000"/>
              <w:left w:val="single" w:sz="6" w:space="0" w:color="000000"/>
              <w:bottom w:val="single" w:sz="2" w:space="0" w:color="000000"/>
            </w:tcBorders>
            <w:shd w:val="clear" w:color="auto" w:fill="auto"/>
          </w:tcPr>
          <w:p w14:paraId="0148FD92"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Potrafi wskazać warunki ubiegania się o środki zewnętrzne na rozwój inteligentnych miast.</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68347A11"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sz w:val="24"/>
                <w:szCs w:val="24"/>
                <w:lang w:eastAsia="pl-PL"/>
              </w:rPr>
              <w:t>K_U03</w:t>
            </w:r>
          </w:p>
        </w:tc>
      </w:tr>
      <w:tr w:rsidR="00F33083" w:rsidRPr="00190582" w14:paraId="2C1501B0" w14:textId="77777777" w:rsidTr="000F1F30">
        <w:trPr>
          <w:trHeight w:val="290"/>
        </w:trPr>
        <w:tc>
          <w:tcPr>
            <w:tcW w:w="1164" w:type="dxa"/>
            <w:tcBorders>
              <w:left w:val="single" w:sz="6" w:space="0" w:color="000000"/>
              <w:bottom w:val="single" w:sz="2" w:space="0" w:color="000000"/>
            </w:tcBorders>
            <w:shd w:val="clear" w:color="auto" w:fill="auto"/>
            <w:vAlign w:val="center"/>
          </w:tcPr>
          <w:p w14:paraId="508A9202"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4</w:t>
            </w:r>
          </w:p>
        </w:tc>
        <w:tc>
          <w:tcPr>
            <w:tcW w:w="7371" w:type="dxa"/>
            <w:gridSpan w:val="13"/>
            <w:tcBorders>
              <w:left w:val="single" w:sz="6" w:space="0" w:color="000000"/>
              <w:bottom w:val="single" w:sz="2" w:space="0" w:color="000000"/>
            </w:tcBorders>
            <w:shd w:val="clear" w:color="auto" w:fill="auto"/>
          </w:tcPr>
          <w:p w14:paraId="6F103210"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bCs/>
                <w:sz w:val="24"/>
                <w:szCs w:val="24"/>
              </w:rPr>
              <w:t>Potrafi stale aktualizować wiedzę z zakresu aktualnych trendów rozwoju miast inteligentnych.</w:t>
            </w:r>
          </w:p>
        </w:tc>
        <w:tc>
          <w:tcPr>
            <w:tcW w:w="2183" w:type="dxa"/>
            <w:tcBorders>
              <w:left w:val="single" w:sz="6" w:space="0" w:color="000000"/>
              <w:bottom w:val="single" w:sz="2" w:space="0" w:color="000000"/>
              <w:right w:val="single" w:sz="6" w:space="0" w:color="000000"/>
            </w:tcBorders>
            <w:shd w:val="clear" w:color="auto" w:fill="auto"/>
            <w:vAlign w:val="center"/>
          </w:tcPr>
          <w:p w14:paraId="5B5D79C3"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K_U09</w:t>
            </w:r>
          </w:p>
        </w:tc>
      </w:tr>
      <w:tr w:rsidR="00F33083" w:rsidRPr="00190582" w14:paraId="1E13483C" w14:textId="77777777" w:rsidTr="000F1F30">
        <w:trPr>
          <w:trHeight w:val="454"/>
        </w:trPr>
        <w:tc>
          <w:tcPr>
            <w:tcW w:w="1164" w:type="dxa"/>
            <w:tcBorders>
              <w:top w:val="single" w:sz="2" w:space="0" w:color="000000"/>
              <w:left w:val="single" w:sz="6" w:space="0" w:color="000000"/>
              <w:bottom w:val="single" w:sz="2" w:space="0" w:color="000000"/>
            </w:tcBorders>
            <w:shd w:val="clear" w:color="auto" w:fill="DBE5F1"/>
            <w:vAlign w:val="center"/>
          </w:tcPr>
          <w:p w14:paraId="3CEE7A3B" w14:textId="77777777" w:rsidR="00F33083" w:rsidRPr="00190582" w:rsidRDefault="00F33083" w:rsidP="00BF7798">
            <w:pPr>
              <w:autoSpaceDE w:val="0"/>
              <w:snapToGrid w:val="0"/>
              <w:spacing w:after="0" w:line="360" w:lineRule="auto"/>
              <w:rPr>
                <w:rFonts w:ascii="Arial" w:hAnsi="Arial" w:cs="Arial"/>
                <w:b/>
                <w:color w:val="000000"/>
                <w:sz w:val="24"/>
                <w:szCs w:val="24"/>
                <w:lang w:eastAsia="pl-PL"/>
              </w:rPr>
            </w:pPr>
          </w:p>
        </w:tc>
        <w:tc>
          <w:tcPr>
            <w:tcW w:w="7371" w:type="dxa"/>
            <w:gridSpan w:val="13"/>
            <w:tcBorders>
              <w:top w:val="single" w:sz="2" w:space="0" w:color="000000"/>
              <w:left w:val="single" w:sz="6" w:space="0" w:color="000000"/>
              <w:bottom w:val="single" w:sz="2" w:space="0" w:color="000000"/>
            </w:tcBorders>
            <w:shd w:val="clear" w:color="auto" w:fill="DBE5F1"/>
            <w:vAlign w:val="center"/>
          </w:tcPr>
          <w:p w14:paraId="23D3F33D"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KOMPETENCJE SPOŁECZNE</w:t>
            </w:r>
          </w:p>
        </w:tc>
        <w:tc>
          <w:tcPr>
            <w:tcW w:w="2183" w:type="dxa"/>
            <w:tcBorders>
              <w:top w:val="single" w:sz="2" w:space="0" w:color="000000"/>
              <w:left w:val="single" w:sz="6" w:space="0" w:color="000000"/>
              <w:bottom w:val="single" w:sz="2" w:space="0" w:color="000000"/>
              <w:right w:val="single" w:sz="6" w:space="0" w:color="000000"/>
            </w:tcBorders>
            <w:shd w:val="clear" w:color="auto" w:fill="DBE5F1"/>
            <w:vAlign w:val="center"/>
          </w:tcPr>
          <w:p w14:paraId="152741C8" w14:textId="77777777" w:rsidR="00F33083" w:rsidRPr="00190582" w:rsidRDefault="00F33083" w:rsidP="00BF7798">
            <w:pPr>
              <w:autoSpaceDE w:val="0"/>
              <w:snapToGrid w:val="0"/>
              <w:spacing w:after="0" w:line="360" w:lineRule="auto"/>
              <w:rPr>
                <w:rFonts w:ascii="Arial" w:hAnsi="Arial" w:cs="Arial"/>
                <w:b/>
                <w:color w:val="000000"/>
                <w:sz w:val="24"/>
                <w:szCs w:val="24"/>
              </w:rPr>
            </w:pPr>
          </w:p>
        </w:tc>
      </w:tr>
      <w:tr w:rsidR="00F33083" w:rsidRPr="00190582" w14:paraId="06359908"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64C6F093"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1</w:t>
            </w:r>
          </w:p>
        </w:tc>
        <w:tc>
          <w:tcPr>
            <w:tcW w:w="7371" w:type="dxa"/>
            <w:gridSpan w:val="13"/>
            <w:tcBorders>
              <w:top w:val="single" w:sz="2" w:space="0" w:color="000000"/>
              <w:left w:val="single" w:sz="2" w:space="0" w:color="000000"/>
              <w:bottom w:val="single" w:sz="2" w:space="0" w:color="000000"/>
            </w:tcBorders>
            <w:shd w:val="clear" w:color="auto" w:fill="auto"/>
          </w:tcPr>
          <w:p w14:paraId="3F081BE2"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bCs/>
                <w:color w:val="000000"/>
                <w:sz w:val="24"/>
                <w:szCs w:val="24"/>
              </w:rPr>
              <w:t>Jest gotów myśleć i działać w sposób gwarantujący rozwój inteligentnych miast w zgodzie z interesem publicznym.</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352276D5"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K_K02</w:t>
            </w:r>
          </w:p>
        </w:tc>
      </w:tr>
      <w:tr w:rsidR="00F33083" w:rsidRPr="00190582" w14:paraId="0457AD3D"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513C7E9A"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2</w:t>
            </w:r>
          </w:p>
        </w:tc>
        <w:tc>
          <w:tcPr>
            <w:tcW w:w="7371" w:type="dxa"/>
            <w:gridSpan w:val="13"/>
            <w:tcBorders>
              <w:top w:val="single" w:sz="2" w:space="0" w:color="000000"/>
              <w:left w:val="single" w:sz="2" w:space="0" w:color="000000"/>
              <w:bottom w:val="single" w:sz="2" w:space="0" w:color="000000"/>
            </w:tcBorders>
            <w:shd w:val="clear" w:color="auto" w:fill="auto"/>
          </w:tcPr>
          <w:p w14:paraId="18D1CAB7"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Jest gotów do właściwego gospodarowania przestrzenią miejską, z uwzględnieniem skutków ekologicznych, gospodarczych i społecznych, a w razie potrzeby korzystać z wiedzy eksperckiej.</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435A901E"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K_K03, K_K04</w:t>
            </w:r>
          </w:p>
        </w:tc>
      </w:tr>
      <w:tr w:rsidR="00F33083" w:rsidRPr="00190582" w14:paraId="1D60FB76" w14:textId="77777777" w:rsidTr="000F1F30">
        <w:trPr>
          <w:trHeight w:val="454"/>
        </w:trPr>
        <w:tc>
          <w:tcPr>
            <w:tcW w:w="2560" w:type="dxa"/>
            <w:gridSpan w:val="5"/>
            <w:tcBorders>
              <w:top w:val="single" w:sz="6" w:space="0" w:color="000000"/>
              <w:left w:val="single" w:sz="6" w:space="0" w:color="000000"/>
              <w:bottom w:val="single" w:sz="6" w:space="0" w:color="000000"/>
            </w:tcBorders>
            <w:shd w:val="clear" w:color="auto" w:fill="DBE5F1"/>
            <w:vAlign w:val="center"/>
          </w:tcPr>
          <w:p w14:paraId="329DA493"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Forma i typy zajęć:</w:t>
            </w:r>
          </w:p>
        </w:tc>
        <w:tc>
          <w:tcPr>
            <w:tcW w:w="8158" w:type="dxa"/>
            <w:gridSpan w:val="10"/>
            <w:tcBorders>
              <w:top w:val="single" w:sz="6" w:space="0" w:color="000000"/>
              <w:left w:val="single" w:sz="4" w:space="0" w:color="000000"/>
              <w:bottom w:val="single" w:sz="6" w:space="0" w:color="000000"/>
              <w:right w:val="single" w:sz="6" w:space="0" w:color="000000"/>
            </w:tcBorders>
            <w:shd w:val="clear" w:color="auto" w:fill="auto"/>
            <w:vAlign w:val="center"/>
          </w:tcPr>
          <w:p w14:paraId="64BF63B5" w14:textId="77777777" w:rsidR="00F33083" w:rsidRPr="00190582" w:rsidRDefault="00F33083" w:rsidP="00BF7798">
            <w:pPr>
              <w:autoSpaceDE w:val="0"/>
              <w:spacing w:after="0" w:line="360" w:lineRule="auto"/>
              <w:rPr>
                <w:rFonts w:ascii="Arial" w:hAnsi="Arial" w:cs="Arial"/>
                <w:sz w:val="24"/>
                <w:szCs w:val="24"/>
              </w:rPr>
            </w:pPr>
            <w:r w:rsidRPr="00190582">
              <w:rPr>
                <w:rFonts w:ascii="Arial" w:eastAsia="Arial" w:hAnsi="Arial" w:cs="Arial"/>
                <w:b/>
                <w:color w:val="000000"/>
                <w:sz w:val="24"/>
                <w:szCs w:val="24"/>
              </w:rPr>
              <w:t>Wykład 15 godz., ćwiczenia 15 godz.</w:t>
            </w:r>
          </w:p>
        </w:tc>
      </w:tr>
      <w:tr w:rsidR="00F33083" w:rsidRPr="00190582" w14:paraId="67DBA65D" w14:textId="77777777" w:rsidTr="000F1F30">
        <w:trPr>
          <w:trHeight w:val="454"/>
        </w:trPr>
        <w:tc>
          <w:tcPr>
            <w:tcW w:w="10718" w:type="dxa"/>
            <w:gridSpan w:val="15"/>
            <w:tcBorders>
              <w:top w:val="single" w:sz="6" w:space="0" w:color="000000"/>
              <w:left w:val="single" w:sz="6" w:space="0" w:color="000000"/>
              <w:bottom w:val="single" w:sz="4" w:space="0" w:color="000000"/>
              <w:right w:val="single" w:sz="6" w:space="0" w:color="000000"/>
            </w:tcBorders>
            <w:shd w:val="clear" w:color="auto" w:fill="DBE5F1"/>
            <w:vAlign w:val="center"/>
          </w:tcPr>
          <w:p w14:paraId="2C9B9624"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Wymagania wstępne i dodatkowe:</w:t>
            </w:r>
          </w:p>
        </w:tc>
      </w:tr>
      <w:tr w:rsidR="00F33083" w:rsidRPr="00190582" w14:paraId="7D5FDF4B" w14:textId="77777777" w:rsidTr="000F1F30">
        <w:trPr>
          <w:trHeight w:val="320"/>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auto"/>
          </w:tcPr>
          <w:p w14:paraId="708A1BF8"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Student powinien znać podstawy funkcjonowania miast i jednostek samorządu terytorialnego.</w:t>
            </w:r>
          </w:p>
        </w:tc>
      </w:tr>
      <w:tr w:rsidR="00F33083" w:rsidRPr="00190582" w14:paraId="237EDD90" w14:textId="77777777" w:rsidTr="000F1F30">
        <w:trPr>
          <w:trHeight w:val="454"/>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DBE5F1"/>
            <w:vAlign w:val="center"/>
          </w:tcPr>
          <w:p w14:paraId="62063728"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Treści modułu kształcenia:</w:t>
            </w:r>
          </w:p>
        </w:tc>
      </w:tr>
      <w:tr w:rsidR="00F33083" w:rsidRPr="00190582" w14:paraId="144D70EB" w14:textId="77777777" w:rsidTr="000F1F30">
        <w:trPr>
          <w:trHeight w:val="1787"/>
        </w:trPr>
        <w:tc>
          <w:tcPr>
            <w:tcW w:w="10718" w:type="dxa"/>
            <w:gridSpan w:val="15"/>
            <w:tcBorders>
              <w:top w:val="single" w:sz="4" w:space="0" w:color="000000"/>
              <w:left w:val="single" w:sz="6" w:space="0" w:color="000000"/>
              <w:bottom w:val="single" w:sz="6" w:space="0" w:color="000000"/>
              <w:right w:val="single" w:sz="6" w:space="0" w:color="000000"/>
            </w:tcBorders>
            <w:shd w:val="clear" w:color="auto" w:fill="auto"/>
          </w:tcPr>
          <w:p w14:paraId="5506A398"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 Inteligentne miasto – interpretacja pojęć kluczowych;</w:t>
            </w:r>
          </w:p>
          <w:p w14:paraId="7ABEE697"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2. Definicyjne paradoksy inteligentnych miast;</w:t>
            </w:r>
          </w:p>
          <w:p w14:paraId="08A13009"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 xml:space="preserve">3. Generacje modeli smart </w:t>
            </w:r>
            <w:proofErr w:type="spellStart"/>
            <w:r w:rsidRPr="00190582">
              <w:rPr>
                <w:rFonts w:ascii="Arial" w:hAnsi="Arial" w:cs="Arial"/>
                <w:b/>
                <w:color w:val="000000"/>
                <w:sz w:val="24"/>
                <w:szCs w:val="24"/>
                <w:lang w:eastAsia="pl-PL"/>
              </w:rPr>
              <w:t>cities</w:t>
            </w:r>
            <w:proofErr w:type="spellEnd"/>
            <w:r w:rsidRPr="00190582">
              <w:rPr>
                <w:rFonts w:ascii="Arial" w:hAnsi="Arial" w:cs="Arial"/>
                <w:b/>
                <w:color w:val="000000"/>
                <w:sz w:val="24"/>
                <w:szCs w:val="24"/>
                <w:lang w:eastAsia="pl-PL"/>
              </w:rPr>
              <w:t>;</w:t>
            </w:r>
          </w:p>
          <w:p w14:paraId="2ABC8271"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4. Komponenty i obszary inteligentnego miasta;</w:t>
            </w:r>
          </w:p>
          <w:p w14:paraId="1CE4F33B"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5. Znaczenie infrastruktury w inteligentnym mieście;</w:t>
            </w:r>
          </w:p>
          <w:p w14:paraId="1653F188"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lastRenderedPageBreak/>
              <w:t xml:space="preserve">6. Technologie </w:t>
            </w:r>
            <w:proofErr w:type="spellStart"/>
            <w:r w:rsidRPr="00190582">
              <w:rPr>
                <w:rFonts w:ascii="Arial" w:hAnsi="Arial" w:cs="Arial"/>
                <w:b/>
                <w:color w:val="000000"/>
                <w:sz w:val="24"/>
                <w:szCs w:val="24"/>
                <w:lang w:eastAsia="pl-PL"/>
              </w:rPr>
              <w:t>informacyjno</w:t>
            </w:r>
            <w:proofErr w:type="spellEnd"/>
            <w:r w:rsidRPr="00190582">
              <w:rPr>
                <w:rFonts w:ascii="Arial" w:hAnsi="Arial" w:cs="Arial"/>
                <w:b/>
                <w:color w:val="000000"/>
                <w:sz w:val="24"/>
                <w:szCs w:val="24"/>
                <w:lang w:eastAsia="pl-PL"/>
              </w:rPr>
              <w:t xml:space="preserve"> – komunikacyjne w inteligentnym mieście;</w:t>
            </w:r>
          </w:p>
          <w:p w14:paraId="2D65B2BE"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7. Kapitał ludzki w inteligentnym mieście;</w:t>
            </w:r>
          </w:p>
          <w:p w14:paraId="3186EFAD"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8. Innowacyjność i zarządzanie w inteligentnym mieście;</w:t>
            </w:r>
          </w:p>
          <w:p w14:paraId="20A592B8"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9. Zrównoważone miasto;</w:t>
            </w:r>
          </w:p>
          <w:p w14:paraId="0AFA72A4"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 xml:space="preserve">10. </w:t>
            </w:r>
            <w:proofErr w:type="spellStart"/>
            <w:r w:rsidRPr="00190582">
              <w:rPr>
                <w:rFonts w:ascii="Arial" w:hAnsi="Arial" w:cs="Arial"/>
                <w:b/>
                <w:color w:val="000000"/>
                <w:sz w:val="24"/>
                <w:szCs w:val="24"/>
                <w:lang w:eastAsia="pl-PL"/>
              </w:rPr>
              <w:t>Ekomiasto</w:t>
            </w:r>
            <w:proofErr w:type="spellEnd"/>
            <w:r w:rsidRPr="00190582">
              <w:rPr>
                <w:rFonts w:ascii="Arial" w:hAnsi="Arial" w:cs="Arial"/>
                <w:b/>
                <w:color w:val="000000"/>
                <w:sz w:val="24"/>
                <w:szCs w:val="24"/>
                <w:lang w:eastAsia="pl-PL"/>
              </w:rPr>
              <w:t xml:space="preserve"> – warunek miasta inteligentnego;</w:t>
            </w:r>
          </w:p>
          <w:p w14:paraId="450CB03B"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11. Dylematy rozwoju miast w kierunku „smart”;</w:t>
            </w:r>
          </w:p>
          <w:p w14:paraId="12D1992F"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12. Urbanistyczne wyzwania inteligentnych miast;</w:t>
            </w:r>
          </w:p>
          <w:p w14:paraId="0DEE5A12"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13. Zagraniczne miasta uznawane za inteligentne – studia przypadków;</w:t>
            </w:r>
          </w:p>
          <w:p w14:paraId="0C022EA6"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 xml:space="preserve">14. Norma </w:t>
            </w:r>
            <w:r w:rsidRPr="00190582">
              <w:rPr>
                <w:rFonts w:ascii="Arial" w:hAnsi="Arial" w:cs="Arial"/>
                <w:b/>
                <w:bCs/>
                <w:sz w:val="24"/>
                <w:szCs w:val="24"/>
              </w:rPr>
              <w:t>ISO 37120 – certyfikat miasta inteligentnego;</w:t>
            </w:r>
          </w:p>
          <w:p w14:paraId="4AC43C11"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15. Inteligentne rozwiązania w polskich miastach – studia przypadków;</w:t>
            </w:r>
          </w:p>
          <w:p w14:paraId="654146FE" w14:textId="77777777" w:rsidR="00F33083" w:rsidRPr="00190582" w:rsidRDefault="00F33083"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16. Szanse i zagrożenia dla rozwoju inteligentnych miast.</w:t>
            </w:r>
          </w:p>
        </w:tc>
      </w:tr>
      <w:tr w:rsidR="00F33083" w:rsidRPr="00190582" w14:paraId="444A0E74" w14:textId="77777777" w:rsidTr="000F1F30">
        <w:trPr>
          <w:trHeight w:val="454"/>
        </w:trPr>
        <w:tc>
          <w:tcPr>
            <w:tcW w:w="10718" w:type="dxa"/>
            <w:gridSpan w:val="15"/>
            <w:tcBorders>
              <w:top w:val="single" w:sz="6" w:space="0" w:color="000000"/>
              <w:left w:val="single" w:sz="6" w:space="0" w:color="000000"/>
              <w:bottom w:val="single" w:sz="4" w:space="0" w:color="000000"/>
              <w:right w:val="single" w:sz="6" w:space="0" w:color="000000"/>
            </w:tcBorders>
            <w:shd w:val="clear" w:color="auto" w:fill="DBE5F1"/>
            <w:vAlign w:val="center"/>
          </w:tcPr>
          <w:p w14:paraId="79F19766"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lastRenderedPageBreak/>
              <w:t>Literatura podstawowa:</w:t>
            </w:r>
          </w:p>
        </w:tc>
      </w:tr>
      <w:tr w:rsidR="00F33083" w:rsidRPr="00190582" w14:paraId="569C0AC3" w14:textId="77777777" w:rsidTr="000F1F30">
        <w:trPr>
          <w:trHeight w:val="1132"/>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auto"/>
          </w:tcPr>
          <w:p w14:paraId="68194F48" w14:textId="77777777" w:rsidR="00F33083" w:rsidRPr="00190582" w:rsidRDefault="00F33083" w:rsidP="00BF7798">
            <w:pPr>
              <w:numPr>
                <w:ilvl w:val="0"/>
                <w:numId w:val="10"/>
              </w:numPr>
              <w:suppressAutoHyphens/>
              <w:autoSpaceDE w:val="0"/>
              <w:snapToGrid w:val="0"/>
              <w:spacing w:after="0" w:line="360" w:lineRule="auto"/>
              <w:ind w:left="0"/>
              <w:rPr>
                <w:rFonts w:ascii="Arial" w:hAnsi="Arial" w:cs="Arial"/>
                <w:b/>
                <w:bCs/>
                <w:color w:val="000000"/>
                <w:sz w:val="24"/>
                <w:szCs w:val="24"/>
                <w:lang w:eastAsia="pl-PL"/>
              </w:rPr>
            </w:pPr>
            <w:r w:rsidRPr="00190582">
              <w:rPr>
                <w:rFonts w:ascii="Arial" w:hAnsi="Arial" w:cs="Arial"/>
                <w:b/>
                <w:bCs/>
                <w:color w:val="000000"/>
                <w:sz w:val="24"/>
                <w:szCs w:val="24"/>
                <w:lang w:eastAsia="pl-PL"/>
              </w:rPr>
              <w:t>D. Szymańska, Inteligentne miasta, PWN, Warszawa 2023;</w:t>
            </w:r>
          </w:p>
          <w:p w14:paraId="2E036083" w14:textId="77777777" w:rsidR="00F33083" w:rsidRPr="00190582" w:rsidRDefault="00F33083" w:rsidP="00BF7798">
            <w:pPr>
              <w:numPr>
                <w:ilvl w:val="0"/>
                <w:numId w:val="10"/>
              </w:numPr>
              <w:suppressAutoHyphens/>
              <w:autoSpaceDE w:val="0"/>
              <w:snapToGrid w:val="0"/>
              <w:spacing w:after="0" w:line="360" w:lineRule="auto"/>
              <w:ind w:left="0"/>
              <w:rPr>
                <w:rFonts w:ascii="Arial" w:hAnsi="Arial" w:cs="Arial"/>
                <w:b/>
                <w:sz w:val="24"/>
                <w:szCs w:val="24"/>
              </w:rPr>
            </w:pPr>
            <w:r w:rsidRPr="00190582">
              <w:rPr>
                <w:rFonts w:ascii="Arial" w:hAnsi="Arial" w:cs="Arial"/>
                <w:b/>
                <w:bCs/>
                <w:color w:val="000000"/>
                <w:sz w:val="24"/>
                <w:szCs w:val="24"/>
                <w:lang w:eastAsia="pl-PL"/>
              </w:rPr>
              <w:t xml:space="preserve">I. Wieczorek, Rozwój inteligentnych miast w Polsce: rozwiązania smart </w:t>
            </w:r>
            <w:proofErr w:type="spellStart"/>
            <w:r w:rsidRPr="00190582">
              <w:rPr>
                <w:rFonts w:ascii="Arial" w:hAnsi="Arial" w:cs="Arial"/>
                <w:b/>
                <w:bCs/>
                <w:color w:val="000000"/>
                <w:sz w:val="24"/>
                <w:szCs w:val="24"/>
                <w:lang w:eastAsia="pl-PL"/>
              </w:rPr>
              <w:t>city</w:t>
            </w:r>
            <w:proofErr w:type="spellEnd"/>
            <w:r w:rsidRPr="00190582">
              <w:rPr>
                <w:rFonts w:ascii="Arial" w:hAnsi="Arial" w:cs="Arial"/>
                <w:b/>
                <w:bCs/>
                <w:color w:val="000000"/>
                <w:sz w:val="24"/>
                <w:szCs w:val="24"/>
                <w:lang w:eastAsia="pl-PL"/>
              </w:rPr>
              <w:t xml:space="preserve"> w praktyce,</w:t>
            </w:r>
            <w:r w:rsidRPr="00190582">
              <w:rPr>
                <w:rFonts w:ascii="Arial" w:hAnsi="Arial" w:cs="Arial"/>
                <w:b/>
                <w:color w:val="212121"/>
                <w:sz w:val="24"/>
                <w:szCs w:val="24"/>
              </w:rPr>
              <w:t xml:space="preserve"> </w:t>
            </w:r>
            <w:r w:rsidRPr="00190582">
              <w:rPr>
                <w:rFonts w:ascii="Arial" w:hAnsi="Arial" w:cs="Arial"/>
                <w:b/>
                <w:bCs/>
                <w:color w:val="000000"/>
                <w:sz w:val="24"/>
                <w:szCs w:val="24"/>
                <w:lang w:eastAsia="pl-PL"/>
              </w:rPr>
              <w:t xml:space="preserve">Wydawnictwo Narodowego Instytutu Samorządu Terytorialnego, Łódź 2023; </w:t>
            </w:r>
          </w:p>
          <w:p w14:paraId="529A55E2" w14:textId="77777777" w:rsidR="00F33083" w:rsidRPr="00190582" w:rsidRDefault="00F33083" w:rsidP="00BF7798">
            <w:pPr>
              <w:numPr>
                <w:ilvl w:val="0"/>
                <w:numId w:val="10"/>
              </w:numPr>
              <w:suppressAutoHyphens/>
              <w:autoSpaceDE w:val="0"/>
              <w:snapToGrid w:val="0"/>
              <w:spacing w:after="0" w:line="360" w:lineRule="auto"/>
              <w:ind w:left="0"/>
              <w:rPr>
                <w:rFonts w:ascii="Arial" w:hAnsi="Arial" w:cs="Arial"/>
                <w:b/>
                <w:sz w:val="24"/>
                <w:szCs w:val="24"/>
              </w:rPr>
            </w:pPr>
            <w:r w:rsidRPr="00190582">
              <w:rPr>
                <w:rFonts w:ascii="Arial" w:hAnsi="Arial" w:cs="Arial"/>
                <w:b/>
                <w:bCs/>
                <w:color w:val="000000"/>
                <w:sz w:val="24"/>
                <w:szCs w:val="24"/>
                <w:lang w:eastAsia="pl-PL"/>
              </w:rPr>
              <w:t xml:space="preserve">I. </w:t>
            </w:r>
            <w:proofErr w:type="spellStart"/>
            <w:r w:rsidRPr="00190582">
              <w:rPr>
                <w:rFonts w:ascii="Arial" w:hAnsi="Arial" w:cs="Arial"/>
                <w:b/>
                <w:bCs/>
                <w:color w:val="000000"/>
                <w:sz w:val="24"/>
                <w:szCs w:val="24"/>
                <w:lang w:eastAsia="pl-PL"/>
              </w:rPr>
              <w:t>Jonek</w:t>
            </w:r>
            <w:proofErr w:type="spellEnd"/>
            <w:r w:rsidRPr="00190582">
              <w:rPr>
                <w:rFonts w:ascii="Arial" w:hAnsi="Arial" w:cs="Arial"/>
                <w:b/>
                <w:bCs/>
                <w:color w:val="000000"/>
                <w:sz w:val="24"/>
                <w:szCs w:val="24"/>
                <w:lang w:eastAsia="pl-PL"/>
              </w:rPr>
              <w:t xml:space="preserve">-Kowalska, J. Kaźmierczak, Inteligentny rozwój inteligentnych miast, </w:t>
            </w:r>
            <w:proofErr w:type="spellStart"/>
            <w:r w:rsidRPr="00190582">
              <w:rPr>
                <w:rFonts w:ascii="Arial" w:hAnsi="Arial" w:cs="Arial"/>
                <w:b/>
                <w:bCs/>
                <w:color w:val="000000"/>
                <w:sz w:val="24"/>
                <w:szCs w:val="24"/>
                <w:lang w:eastAsia="pl-PL"/>
              </w:rPr>
              <w:t>CeDeWu</w:t>
            </w:r>
            <w:proofErr w:type="spellEnd"/>
            <w:r w:rsidRPr="00190582">
              <w:rPr>
                <w:rFonts w:ascii="Arial" w:hAnsi="Arial" w:cs="Arial"/>
                <w:b/>
                <w:bCs/>
                <w:color w:val="000000"/>
                <w:sz w:val="24"/>
                <w:szCs w:val="24"/>
                <w:lang w:eastAsia="pl-PL"/>
              </w:rPr>
              <w:t>, Warszawa 2020;</w:t>
            </w:r>
          </w:p>
          <w:p w14:paraId="05DDA635" w14:textId="77777777" w:rsidR="00F33083" w:rsidRPr="00190582" w:rsidRDefault="00F33083" w:rsidP="00BF7798">
            <w:pPr>
              <w:numPr>
                <w:ilvl w:val="0"/>
                <w:numId w:val="10"/>
              </w:numPr>
              <w:suppressAutoHyphens/>
              <w:autoSpaceDE w:val="0"/>
              <w:snapToGrid w:val="0"/>
              <w:spacing w:after="0" w:line="360" w:lineRule="auto"/>
              <w:ind w:left="0"/>
              <w:rPr>
                <w:rFonts w:ascii="Arial" w:hAnsi="Arial" w:cs="Arial"/>
                <w:b/>
                <w:sz w:val="24"/>
                <w:szCs w:val="24"/>
              </w:rPr>
            </w:pPr>
            <w:r w:rsidRPr="00190582">
              <w:rPr>
                <w:rFonts w:ascii="Arial" w:hAnsi="Arial" w:cs="Arial"/>
                <w:b/>
                <w:bCs/>
                <w:color w:val="000000"/>
                <w:sz w:val="24"/>
                <w:szCs w:val="24"/>
                <w:lang w:eastAsia="pl-PL"/>
              </w:rPr>
              <w:t xml:space="preserve">A. Ochojski, Miasto inteligentne: nowe idee, mechanizmy rozwoju, </w:t>
            </w:r>
            <w:proofErr w:type="spellStart"/>
            <w:r w:rsidRPr="00190582">
              <w:rPr>
                <w:rFonts w:ascii="Arial" w:hAnsi="Arial" w:cs="Arial"/>
                <w:b/>
                <w:bCs/>
                <w:color w:val="000000"/>
                <w:sz w:val="24"/>
                <w:szCs w:val="24"/>
                <w:lang w:eastAsia="pl-PL"/>
              </w:rPr>
              <w:t>governance</w:t>
            </w:r>
            <w:proofErr w:type="spellEnd"/>
            <w:r w:rsidRPr="00190582">
              <w:rPr>
                <w:rFonts w:ascii="Arial" w:hAnsi="Arial" w:cs="Arial"/>
                <w:b/>
                <w:bCs/>
                <w:color w:val="000000"/>
                <w:sz w:val="24"/>
                <w:szCs w:val="24"/>
                <w:lang w:eastAsia="pl-PL"/>
              </w:rPr>
              <w:t>, Wydawnictwo Uniwersytetu Ekonomicznego w Katowicach, Katowice 2022;</w:t>
            </w:r>
          </w:p>
          <w:p w14:paraId="233DF056" w14:textId="77777777" w:rsidR="00F33083" w:rsidRPr="00190582" w:rsidRDefault="00F33083" w:rsidP="00BF7798">
            <w:pPr>
              <w:numPr>
                <w:ilvl w:val="0"/>
                <w:numId w:val="10"/>
              </w:numPr>
              <w:suppressAutoHyphens/>
              <w:autoSpaceDE w:val="0"/>
              <w:snapToGrid w:val="0"/>
              <w:spacing w:after="0" w:line="360" w:lineRule="auto"/>
              <w:ind w:left="0"/>
              <w:rPr>
                <w:rFonts w:ascii="Arial" w:hAnsi="Arial" w:cs="Arial"/>
                <w:b/>
                <w:sz w:val="24"/>
                <w:szCs w:val="24"/>
              </w:rPr>
            </w:pPr>
            <w:r w:rsidRPr="00190582">
              <w:rPr>
                <w:rFonts w:ascii="Arial" w:hAnsi="Arial" w:cs="Arial"/>
                <w:b/>
                <w:sz w:val="24"/>
                <w:szCs w:val="24"/>
              </w:rPr>
              <w:t xml:space="preserve">B. </w:t>
            </w:r>
            <w:proofErr w:type="spellStart"/>
            <w:r w:rsidRPr="00190582">
              <w:rPr>
                <w:rFonts w:ascii="Arial" w:hAnsi="Arial" w:cs="Arial"/>
                <w:b/>
                <w:sz w:val="24"/>
                <w:szCs w:val="24"/>
              </w:rPr>
              <w:t>Tundys</w:t>
            </w:r>
            <w:proofErr w:type="spellEnd"/>
            <w:r w:rsidRPr="00190582">
              <w:rPr>
                <w:rFonts w:ascii="Arial" w:hAnsi="Arial" w:cs="Arial"/>
                <w:b/>
                <w:sz w:val="24"/>
                <w:szCs w:val="24"/>
              </w:rPr>
              <w:t xml:space="preserve">, K. H. Bachanek, E. Puzio, Smart </w:t>
            </w:r>
            <w:proofErr w:type="spellStart"/>
            <w:r w:rsidRPr="00190582">
              <w:rPr>
                <w:rFonts w:ascii="Arial" w:hAnsi="Arial" w:cs="Arial"/>
                <w:b/>
                <w:sz w:val="24"/>
                <w:szCs w:val="24"/>
              </w:rPr>
              <w:t>city</w:t>
            </w:r>
            <w:proofErr w:type="spellEnd"/>
            <w:r w:rsidRPr="00190582">
              <w:rPr>
                <w:rFonts w:ascii="Arial" w:hAnsi="Arial" w:cs="Arial"/>
                <w:b/>
                <w:sz w:val="24"/>
                <w:szCs w:val="24"/>
              </w:rPr>
              <w:t xml:space="preserve">: modele, generacje, pomiar i kierunki rozwoju, Wyd. </w:t>
            </w:r>
            <w:proofErr w:type="spellStart"/>
            <w:r w:rsidRPr="00190582">
              <w:rPr>
                <w:rFonts w:ascii="Arial" w:hAnsi="Arial" w:cs="Arial"/>
                <w:b/>
                <w:sz w:val="24"/>
                <w:szCs w:val="24"/>
              </w:rPr>
              <w:t>edu-Libri</w:t>
            </w:r>
            <w:proofErr w:type="spellEnd"/>
            <w:r w:rsidRPr="00190582">
              <w:rPr>
                <w:rFonts w:ascii="Arial" w:hAnsi="Arial" w:cs="Arial"/>
                <w:b/>
                <w:sz w:val="24"/>
                <w:szCs w:val="24"/>
              </w:rPr>
              <w:t>, Kraków-Legionowo 2022;</w:t>
            </w:r>
          </w:p>
          <w:p w14:paraId="1A39C5BF" w14:textId="77777777" w:rsidR="00F33083" w:rsidRPr="00190582" w:rsidRDefault="00F33083" w:rsidP="00BF7798">
            <w:pPr>
              <w:numPr>
                <w:ilvl w:val="0"/>
                <w:numId w:val="10"/>
              </w:numPr>
              <w:suppressAutoHyphens/>
              <w:autoSpaceDE w:val="0"/>
              <w:snapToGrid w:val="0"/>
              <w:spacing w:after="0" w:line="360" w:lineRule="auto"/>
              <w:ind w:left="0"/>
              <w:rPr>
                <w:rFonts w:ascii="Arial" w:hAnsi="Arial" w:cs="Arial"/>
                <w:b/>
                <w:sz w:val="24"/>
                <w:szCs w:val="24"/>
              </w:rPr>
            </w:pPr>
            <w:r w:rsidRPr="00190582">
              <w:rPr>
                <w:rFonts w:ascii="Arial" w:hAnsi="Arial" w:cs="Arial"/>
                <w:b/>
                <w:sz w:val="24"/>
                <w:szCs w:val="24"/>
              </w:rPr>
              <w:t xml:space="preserve">M. Bień, W. Jarczewski, B. </w:t>
            </w:r>
            <w:proofErr w:type="spellStart"/>
            <w:r w:rsidRPr="00190582">
              <w:rPr>
                <w:rFonts w:ascii="Arial" w:hAnsi="Arial" w:cs="Arial"/>
                <w:b/>
                <w:sz w:val="24"/>
                <w:szCs w:val="24"/>
              </w:rPr>
              <w:t>Piziak</w:t>
            </w:r>
            <w:proofErr w:type="spellEnd"/>
            <w:r w:rsidRPr="00190582">
              <w:rPr>
                <w:rFonts w:ascii="Arial" w:hAnsi="Arial" w:cs="Arial"/>
                <w:b/>
                <w:sz w:val="24"/>
                <w:szCs w:val="24"/>
              </w:rPr>
              <w:t xml:space="preserve">, Urban lab: narzędzie poprawy jakości życia mieszkańców miast zgodnie z ideą smart </w:t>
            </w:r>
            <w:proofErr w:type="spellStart"/>
            <w:r w:rsidRPr="00190582">
              <w:rPr>
                <w:rFonts w:ascii="Arial" w:hAnsi="Arial" w:cs="Arial"/>
                <w:b/>
                <w:sz w:val="24"/>
                <w:szCs w:val="24"/>
              </w:rPr>
              <w:t>city</w:t>
            </w:r>
            <w:proofErr w:type="spellEnd"/>
            <w:r w:rsidRPr="00190582">
              <w:rPr>
                <w:rFonts w:ascii="Arial" w:hAnsi="Arial" w:cs="Arial"/>
                <w:b/>
                <w:sz w:val="24"/>
                <w:szCs w:val="24"/>
              </w:rPr>
              <w:t>, Instytut Rozwoju Miast i Regionów, Warszawa-Kraków 2020;</w:t>
            </w:r>
          </w:p>
          <w:p w14:paraId="3563F433" w14:textId="77777777" w:rsidR="00F33083" w:rsidRPr="00190582" w:rsidRDefault="00F33083" w:rsidP="00BF7798">
            <w:pPr>
              <w:numPr>
                <w:ilvl w:val="0"/>
                <w:numId w:val="10"/>
              </w:numPr>
              <w:suppressAutoHyphens/>
              <w:autoSpaceDE w:val="0"/>
              <w:snapToGrid w:val="0"/>
              <w:spacing w:after="0" w:line="360" w:lineRule="auto"/>
              <w:ind w:left="0"/>
              <w:rPr>
                <w:rFonts w:ascii="Arial" w:hAnsi="Arial" w:cs="Arial"/>
                <w:b/>
                <w:sz w:val="24"/>
                <w:szCs w:val="24"/>
              </w:rPr>
            </w:pPr>
            <w:r w:rsidRPr="00190582">
              <w:rPr>
                <w:rFonts w:ascii="Arial" w:hAnsi="Arial" w:cs="Arial"/>
                <w:b/>
                <w:bCs/>
                <w:color w:val="000000"/>
                <w:sz w:val="24"/>
                <w:szCs w:val="24"/>
                <w:lang w:eastAsia="pl-PL"/>
              </w:rPr>
              <w:t>K. Rozpondek, Inteligentne miasto - ekosystem innowacji i przedsiębiorczości: monografia,</w:t>
            </w:r>
            <w:r w:rsidRPr="00190582">
              <w:rPr>
                <w:rFonts w:ascii="Arial" w:hAnsi="Arial" w:cs="Arial"/>
                <w:color w:val="212121"/>
                <w:sz w:val="24"/>
                <w:szCs w:val="24"/>
              </w:rPr>
              <w:t xml:space="preserve"> </w:t>
            </w:r>
            <w:r w:rsidRPr="00190582">
              <w:rPr>
                <w:rFonts w:ascii="Arial" w:hAnsi="Arial" w:cs="Arial"/>
                <w:b/>
                <w:bCs/>
                <w:color w:val="000000"/>
                <w:sz w:val="24"/>
                <w:szCs w:val="24"/>
                <w:lang w:eastAsia="pl-PL"/>
              </w:rPr>
              <w:t>Wydawnictwo Politechniki Częstochowskiej, Częstochowa 2021.</w:t>
            </w:r>
          </w:p>
        </w:tc>
      </w:tr>
      <w:tr w:rsidR="00F33083" w:rsidRPr="00190582" w14:paraId="6548A31E" w14:textId="77777777" w:rsidTr="000F1F30">
        <w:trPr>
          <w:trHeight w:val="454"/>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DBE5F1"/>
            <w:vAlign w:val="center"/>
          </w:tcPr>
          <w:p w14:paraId="3B55CA8F"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Literatura dodatkowa:</w:t>
            </w:r>
          </w:p>
        </w:tc>
      </w:tr>
      <w:tr w:rsidR="00F33083" w:rsidRPr="00190582" w14:paraId="74EE1887" w14:textId="77777777" w:rsidTr="000F1F30">
        <w:trPr>
          <w:trHeight w:val="573"/>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auto"/>
          </w:tcPr>
          <w:p w14:paraId="2EA6A791" w14:textId="77777777" w:rsidR="00F33083" w:rsidRPr="00190582" w:rsidRDefault="00F33083" w:rsidP="00BF7798">
            <w:pPr>
              <w:numPr>
                <w:ilvl w:val="0"/>
                <w:numId w:val="11"/>
              </w:numPr>
              <w:suppressAutoHyphens/>
              <w:autoSpaceDE w:val="0"/>
              <w:snapToGrid w:val="0"/>
              <w:spacing w:after="0" w:line="360" w:lineRule="auto"/>
              <w:ind w:left="0"/>
              <w:rPr>
                <w:rFonts w:ascii="Arial" w:hAnsi="Arial" w:cs="Arial"/>
                <w:sz w:val="24"/>
                <w:szCs w:val="24"/>
              </w:rPr>
            </w:pPr>
            <w:r w:rsidRPr="00190582">
              <w:rPr>
                <w:rFonts w:ascii="Arial" w:hAnsi="Arial" w:cs="Arial"/>
                <w:b/>
                <w:bCs/>
                <w:sz w:val="24"/>
                <w:szCs w:val="24"/>
              </w:rPr>
              <w:t xml:space="preserve">J. </w:t>
            </w:r>
            <w:proofErr w:type="spellStart"/>
            <w:r w:rsidRPr="00190582">
              <w:rPr>
                <w:rFonts w:ascii="Arial" w:hAnsi="Arial" w:cs="Arial"/>
                <w:b/>
                <w:bCs/>
                <w:sz w:val="24"/>
                <w:szCs w:val="24"/>
              </w:rPr>
              <w:t>McGuirk</w:t>
            </w:r>
            <w:proofErr w:type="spellEnd"/>
            <w:r w:rsidRPr="00190582">
              <w:rPr>
                <w:rFonts w:ascii="Arial" w:hAnsi="Arial" w:cs="Arial"/>
                <w:b/>
                <w:bCs/>
                <w:sz w:val="24"/>
                <w:szCs w:val="24"/>
              </w:rPr>
              <w:t>, Radykalne miasta, Wydawnictwo Bęc Zmiana, 2015;</w:t>
            </w:r>
          </w:p>
          <w:p w14:paraId="4A772E35" w14:textId="77777777" w:rsidR="00F33083" w:rsidRPr="00190582" w:rsidRDefault="00F33083" w:rsidP="00BF7798">
            <w:pPr>
              <w:numPr>
                <w:ilvl w:val="0"/>
                <w:numId w:val="11"/>
              </w:numPr>
              <w:suppressAutoHyphens/>
              <w:autoSpaceDE w:val="0"/>
              <w:snapToGrid w:val="0"/>
              <w:spacing w:after="0" w:line="360" w:lineRule="auto"/>
              <w:ind w:left="0"/>
              <w:rPr>
                <w:rFonts w:ascii="Arial" w:hAnsi="Arial" w:cs="Arial"/>
                <w:sz w:val="24"/>
                <w:szCs w:val="24"/>
              </w:rPr>
            </w:pPr>
            <w:r w:rsidRPr="00190582">
              <w:rPr>
                <w:rFonts w:ascii="Arial" w:hAnsi="Arial" w:cs="Arial"/>
                <w:b/>
                <w:bCs/>
                <w:sz w:val="24"/>
                <w:szCs w:val="24"/>
              </w:rPr>
              <w:t xml:space="preserve">W. Graham, Miasta wyśnione, Wydawnictwo </w:t>
            </w:r>
            <w:proofErr w:type="spellStart"/>
            <w:r w:rsidRPr="00190582">
              <w:rPr>
                <w:rFonts w:ascii="Arial" w:hAnsi="Arial" w:cs="Arial"/>
                <w:b/>
                <w:bCs/>
                <w:sz w:val="24"/>
                <w:szCs w:val="24"/>
              </w:rPr>
              <w:t>Karakter</w:t>
            </w:r>
            <w:proofErr w:type="spellEnd"/>
            <w:r w:rsidRPr="00190582">
              <w:rPr>
                <w:rFonts w:ascii="Arial" w:hAnsi="Arial" w:cs="Arial"/>
                <w:b/>
                <w:bCs/>
                <w:sz w:val="24"/>
                <w:szCs w:val="24"/>
              </w:rPr>
              <w:t>, 2016;</w:t>
            </w:r>
          </w:p>
          <w:p w14:paraId="59347A7F" w14:textId="77777777" w:rsidR="00F33083" w:rsidRPr="00190582" w:rsidRDefault="00F33083" w:rsidP="00BF7798">
            <w:pPr>
              <w:numPr>
                <w:ilvl w:val="0"/>
                <w:numId w:val="11"/>
              </w:numPr>
              <w:suppressAutoHyphens/>
              <w:autoSpaceDE w:val="0"/>
              <w:snapToGrid w:val="0"/>
              <w:spacing w:after="0" w:line="360" w:lineRule="auto"/>
              <w:ind w:left="0"/>
              <w:rPr>
                <w:rFonts w:ascii="Arial" w:hAnsi="Arial" w:cs="Arial"/>
                <w:sz w:val="24"/>
                <w:szCs w:val="24"/>
              </w:rPr>
            </w:pPr>
            <w:r w:rsidRPr="00190582">
              <w:rPr>
                <w:rFonts w:ascii="Arial" w:hAnsi="Arial" w:cs="Arial"/>
                <w:b/>
                <w:bCs/>
                <w:sz w:val="24"/>
                <w:szCs w:val="24"/>
              </w:rPr>
              <w:t xml:space="preserve">K. Lynch, Obraz miasta, Wydawnictwo </w:t>
            </w:r>
            <w:proofErr w:type="spellStart"/>
            <w:r w:rsidRPr="00190582">
              <w:rPr>
                <w:rFonts w:ascii="Arial" w:hAnsi="Arial" w:cs="Arial"/>
                <w:b/>
                <w:bCs/>
                <w:sz w:val="24"/>
                <w:szCs w:val="24"/>
              </w:rPr>
              <w:t>Archivolta</w:t>
            </w:r>
            <w:proofErr w:type="spellEnd"/>
            <w:r w:rsidRPr="00190582">
              <w:rPr>
                <w:rFonts w:ascii="Arial" w:hAnsi="Arial" w:cs="Arial"/>
                <w:b/>
                <w:bCs/>
                <w:sz w:val="24"/>
                <w:szCs w:val="24"/>
              </w:rPr>
              <w:t>, 2014;</w:t>
            </w:r>
          </w:p>
          <w:p w14:paraId="4D4C52C5" w14:textId="77777777" w:rsidR="00F33083" w:rsidRPr="00190582" w:rsidRDefault="00F33083" w:rsidP="00BF7798">
            <w:pPr>
              <w:numPr>
                <w:ilvl w:val="0"/>
                <w:numId w:val="11"/>
              </w:numPr>
              <w:suppressAutoHyphens/>
              <w:autoSpaceDE w:val="0"/>
              <w:snapToGrid w:val="0"/>
              <w:spacing w:after="0" w:line="360" w:lineRule="auto"/>
              <w:ind w:left="0"/>
              <w:rPr>
                <w:rFonts w:ascii="Arial" w:hAnsi="Arial" w:cs="Arial"/>
                <w:sz w:val="24"/>
                <w:szCs w:val="24"/>
              </w:rPr>
            </w:pPr>
            <w:r w:rsidRPr="00190582">
              <w:rPr>
                <w:rFonts w:ascii="Arial" w:hAnsi="Arial" w:cs="Arial"/>
                <w:b/>
                <w:bCs/>
                <w:sz w:val="24"/>
                <w:szCs w:val="24"/>
              </w:rPr>
              <w:t>D. Harvey, Bunt miast. Prawo do miasta i miejska rewolucja,  Wydawnictwo Bęc Zmiana, 2012;</w:t>
            </w:r>
          </w:p>
          <w:p w14:paraId="04103A58" w14:textId="77777777" w:rsidR="00F33083" w:rsidRPr="00190582" w:rsidRDefault="00F33083" w:rsidP="00BF7798">
            <w:pPr>
              <w:numPr>
                <w:ilvl w:val="0"/>
                <w:numId w:val="11"/>
              </w:numPr>
              <w:suppressAutoHyphens/>
              <w:autoSpaceDE w:val="0"/>
              <w:snapToGrid w:val="0"/>
              <w:spacing w:after="0" w:line="360" w:lineRule="auto"/>
              <w:ind w:left="0"/>
              <w:rPr>
                <w:rFonts w:ascii="Arial" w:hAnsi="Arial" w:cs="Arial"/>
                <w:sz w:val="24"/>
                <w:szCs w:val="24"/>
              </w:rPr>
            </w:pPr>
            <w:r w:rsidRPr="00190582">
              <w:rPr>
                <w:rFonts w:ascii="Arial" w:hAnsi="Arial" w:cs="Arial"/>
                <w:b/>
                <w:bCs/>
                <w:sz w:val="24"/>
                <w:szCs w:val="24"/>
              </w:rPr>
              <w:t>D. Szymańska, Inteligentne miasta: idea, koncepcje i wdrożenia, Wydawnictwo Naukowe Uniwersytetu Mikołaja Kopernika, 2015;</w:t>
            </w:r>
          </w:p>
          <w:p w14:paraId="7D9AEF39" w14:textId="77777777" w:rsidR="00F33083" w:rsidRPr="00190582" w:rsidRDefault="00F33083" w:rsidP="00BF7798">
            <w:pPr>
              <w:numPr>
                <w:ilvl w:val="0"/>
                <w:numId w:val="11"/>
              </w:numPr>
              <w:suppressAutoHyphens/>
              <w:autoSpaceDE w:val="0"/>
              <w:snapToGrid w:val="0"/>
              <w:spacing w:after="0" w:line="360" w:lineRule="auto"/>
              <w:ind w:left="0"/>
              <w:rPr>
                <w:rFonts w:ascii="Arial" w:hAnsi="Arial" w:cs="Arial"/>
                <w:sz w:val="24"/>
                <w:szCs w:val="24"/>
              </w:rPr>
            </w:pPr>
            <w:r w:rsidRPr="00190582">
              <w:rPr>
                <w:rFonts w:ascii="Arial" w:hAnsi="Arial" w:cs="Arial"/>
                <w:b/>
                <w:bCs/>
                <w:color w:val="000000"/>
                <w:sz w:val="24"/>
                <w:szCs w:val="24"/>
                <w:lang w:eastAsia="pl-PL"/>
              </w:rPr>
              <w:lastRenderedPageBreak/>
              <w:t xml:space="preserve">A. </w:t>
            </w:r>
            <w:proofErr w:type="spellStart"/>
            <w:r w:rsidRPr="00190582">
              <w:rPr>
                <w:rFonts w:ascii="Arial" w:hAnsi="Arial" w:cs="Arial"/>
                <w:b/>
                <w:bCs/>
                <w:color w:val="000000"/>
                <w:sz w:val="24"/>
                <w:szCs w:val="24"/>
                <w:lang w:eastAsia="pl-PL"/>
              </w:rPr>
              <w:t>Budziewicz-Guźlecka</w:t>
            </w:r>
            <w:proofErr w:type="spellEnd"/>
            <w:r w:rsidRPr="00190582">
              <w:rPr>
                <w:rFonts w:ascii="Arial" w:hAnsi="Arial" w:cs="Arial"/>
                <w:b/>
                <w:bCs/>
                <w:color w:val="000000"/>
                <w:sz w:val="24"/>
                <w:szCs w:val="24"/>
                <w:lang w:eastAsia="pl-PL"/>
              </w:rPr>
              <w:t>, Inteligentne miasta, Wydawnictwo Naukowe Uniwersytetu Szczecińskiego, 2020</w:t>
            </w:r>
            <w:r w:rsidRPr="00190582">
              <w:rPr>
                <w:rFonts w:ascii="Arial" w:hAnsi="Arial" w:cs="Arial"/>
                <w:b/>
                <w:bCs/>
                <w:sz w:val="24"/>
                <w:szCs w:val="24"/>
              </w:rPr>
              <w:t>;</w:t>
            </w:r>
          </w:p>
          <w:p w14:paraId="3BD852D2" w14:textId="77777777" w:rsidR="00F33083" w:rsidRPr="00190582" w:rsidRDefault="00F33083" w:rsidP="00BF7798">
            <w:pPr>
              <w:numPr>
                <w:ilvl w:val="0"/>
                <w:numId w:val="11"/>
              </w:numPr>
              <w:suppressAutoHyphens/>
              <w:autoSpaceDE w:val="0"/>
              <w:snapToGrid w:val="0"/>
              <w:spacing w:after="0" w:line="360" w:lineRule="auto"/>
              <w:ind w:left="0"/>
              <w:rPr>
                <w:rFonts w:ascii="Arial" w:hAnsi="Arial" w:cs="Arial"/>
                <w:sz w:val="24"/>
                <w:szCs w:val="24"/>
                <w:lang w:val="en-GB"/>
              </w:rPr>
            </w:pPr>
            <w:r w:rsidRPr="00190582">
              <w:rPr>
                <w:rFonts w:ascii="Arial" w:hAnsi="Arial" w:cs="Arial"/>
                <w:b/>
                <w:bCs/>
                <w:color w:val="000000"/>
                <w:sz w:val="24"/>
                <w:szCs w:val="24"/>
                <w:lang w:val="en-GB" w:eastAsia="pl-PL"/>
              </w:rPr>
              <w:t xml:space="preserve">G. R. </w:t>
            </w:r>
            <w:proofErr w:type="spellStart"/>
            <w:r w:rsidRPr="00190582">
              <w:rPr>
                <w:rFonts w:ascii="Arial" w:hAnsi="Arial" w:cs="Arial"/>
                <w:b/>
                <w:bCs/>
                <w:color w:val="000000"/>
                <w:sz w:val="24"/>
                <w:szCs w:val="24"/>
                <w:lang w:val="en-GB" w:eastAsia="pl-PL"/>
              </w:rPr>
              <w:t>Halegoua</w:t>
            </w:r>
            <w:proofErr w:type="spellEnd"/>
            <w:r w:rsidRPr="00190582">
              <w:rPr>
                <w:rFonts w:ascii="Arial" w:hAnsi="Arial" w:cs="Arial"/>
                <w:b/>
                <w:bCs/>
                <w:color w:val="000000"/>
                <w:sz w:val="24"/>
                <w:szCs w:val="24"/>
                <w:lang w:val="en-GB" w:eastAsia="pl-PL"/>
              </w:rPr>
              <w:t>, Smart cities, Massachusetts Institute of Technology, 2020.</w:t>
            </w:r>
          </w:p>
        </w:tc>
      </w:tr>
      <w:tr w:rsidR="00F33083" w:rsidRPr="00190582" w14:paraId="63F8252E" w14:textId="77777777" w:rsidTr="000F1F30">
        <w:trPr>
          <w:trHeight w:val="454"/>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DBE5F1"/>
            <w:vAlign w:val="center"/>
          </w:tcPr>
          <w:p w14:paraId="6D2FF5DE"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lastRenderedPageBreak/>
              <w:t>Planowane formy/działania/metody dydaktyczne:</w:t>
            </w:r>
          </w:p>
        </w:tc>
      </w:tr>
      <w:tr w:rsidR="00F33083" w:rsidRPr="00190582" w14:paraId="2F11DE95" w14:textId="77777777" w:rsidTr="000F1F30">
        <w:trPr>
          <w:trHeight w:val="674"/>
        </w:trPr>
        <w:tc>
          <w:tcPr>
            <w:tcW w:w="10718" w:type="dxa"/>
            <w:gridSpan w:val="15"/>
            <w:tcBorders>
              <w:top w:val="single" w:sz="4" w:space="0" w:color="000000"/>
              <w:left w:val="single" w:sz="6" w:space="0" w:color="000000"/>
              <w:right w:val="single" w:sz="6" w:space="0" w:color="000000"/>
            </w:tcBorders>
            <w:shd w:val="clear" w:color="auto" w:fill="auto"/>
          </w:tcPr>
          <w:p w14:paraId="41B74654" w14:textId="77777777" w:rsidR="00F33083" w:rsidRPr="00190582" w:rsidRDefault="00F33083"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 xml:space="preserve">Wykład, ćwiczenia – referaty obejmujące projekt wdrożenia smart </w:t>
            </w:r>
            <w:proofErr w:type="spellStart"/>
            <w:r w:rsidRPr="00190582">
              <w:rPr>
                <w:rFonts w:ascii="Arial" w:hAnsi="Arial" w:cs="Arial"/>
                <w:b/>
                <w:color w:val="000000"/>
                <w:sz w:val="24"/>
                <w:szCs w:val="24"/>
                <w:lang w:eastAsia="pl-PL"/>
              </w:rPr>
              <w:t>city</w:t>
            </w:r>
            <w:proofErr w:type="spellEnd"/>
            <w:r w:rsidRPr="00190582">
              <w:rPr>
                <w:rFonts w:ascii="Arial" w:hAnsi="Arial" w:cs="Arial"/>
                <w:b/>
                <w:color w:val="000000"/>
                <w:sz w:val="24"/>
                <w:szCs w:val="24"/>
                <w:lang w:eastAsia="pl-PL"/>
              </w:rPr>
              <w:t xml:space="preserve"> w określonym mieście lub obszarze miasta, dyskusja, analiza studiów przypadków.</w:t>
            </w:r>
          </w:p>
        </w:tc>
      </w:tr>
      <w:tr w:rsidR="00F33083" w:rsidRPr="00190582" w14:paraId="73BD8EFE" w14:textId="77777777" w:rsidTr="000F1F30">
        <w:trPr>
          <w:trHeight w:val="454"/>
        </w:trPr>
        <w:tc>
          <w:tcPr>
            <w:tcW w:w="10718" w:type="dxa"/>
            <w:gridSpan w:val="15"/>
            <w:tcBorders>
              <w:top w:val="single" w:sz="6" w:space="0" w:color="000000"/>
              <w:left w:val="single" w:sz="6" w:space="0" w:color="000000"/>
              <w:bottom w:val="single" w:sz="4" w:space="0" w:color="000000"/>
              <w:right w:val="single" w:sz="6" w:space="0" w:color="000000"/>
            </w:tcBorders>
            <w:shd w:val="clear" w:color="auto" w:fill="DBE5F1"/>
            <w:vAlign w:val="center"/>
          </w:tcPr>
          <w:p w14:paraId="5B94BA57"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Sposoby weryfikacji efektów uczenia się osiąganych przez studenta:</w:t>
            </w:r>
          </w:p>
        </w:tc>
      </w:tr>
      <w:tr w:rsidR="00F33083" w:rsidRPr="00190582" w14:paraId="5323FA2C" w14:textId="77777777" w:rsidTr="000F1F30">
        <w:trPr>
          <w:trHeight w:val="870"/>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auto"/>
          </w:tcPr>
          <w:p w14:paraId="4A239BFC"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Pisemne zaliczenie przedmiotu.</w:t>
            </w:r>
          </w:p>
        </w:tc>
      </w:tr>
      <w:tr w:rsidR="00F33083" w:rsidRPr="00190582" w14:paraId="3207597D" w14:textId="77777777" w:rsidTr="000F1F30">
        <w:trPr>
          <w:trHeight w:val="454"/>
        </w:trPr>
        <w:tc>
          <w:tcPr>
            <w:tcW w:w="10718" w:type="dxa"/>
            <w:gridSpan w:val="15"/>
            <w:tcBorders>
              <w:top w:val="single" w:sz="6" w:space="0" w:color="000000"/>
              <w:left w:val="single" w:sz="6" w:space="0" w:color="000000"/>
              <w:bottom w:val="single" w:sz="4" w:space="0" w:color="000000"/>
              <w:right w:val="single" w:sz="6" w:space="0" w:color="000000"/>
            </w:tcBorders>
            <w:shd w:val="clear" w:color="auto" w:fill="DBE5F1"/>
            <w:vAlign w:val="center"/>
          </w:tcPr>
          <w:p w14:paraId="26414BD8"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Forma i warunki zaliczenia:</w:t>
            </w:r>
          </w:p>
        </w:tc>
      </w:tr>
      <w:tr w:rsidR="00F33083" w:rsidRPr="00190582" w14:paraId="046CD5C9" w14:textId="77777777" w:rsidTr="000F1F30">
        <w:trPr>
          <w:trHeight w:val="1731"/>
        </w:trPr>
        <w:tc>
          <w:tcPr>
            <w:tcW w:w="10718" w:type="dxa"/>
            <w:gridSpan w:val="15"/>
            <w:tcBorders>
              <w:top w:val="single" w:sz="4" w:space="0" w:color="000000"/>
              <w:left w:val="single" w:sz="6" w:space="0" w:color="000000"/>
              <w:bottom w:val="single" w:sz="6" w:space="0" w:color="000000"/>
              <w:right w:val="single" w:sz="6" w:space="0" w:color="000000"/>
            </w:tcBorders>
            <w:shd w:val="clear" w:color="auto" w:fill="auto"/>
          </w:tcPr>
          <w:p w14:paraId="5F00D6D7" w14:textId="77777777" w:rsidR="00F33083" w:rsidRPr="00190582" w:rsidRDefault="00F33083"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Warunek zaliczenia przedmiotu: uzyskanie pozytywnej oceny z zaliczenia sprawdzającego wiedzę z ćwiczeń i z wykładów (minimum 51%).</w:t>
            </w:r>
          </w:p>
          <w:p w14:paraId="3E3EEC6B" w14:textId="77777777" w:rsidR="00F33083" w:rsidRPr="00190582" w:rsidRDefault="00F33083"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Przedział punktacji (%)/ocena:</w:t>
            </w:r>
          </w:p>
          <w:p w14:paraId="0F009772" w14:textId="77777777" w:rsidR="00F33083" w:rsidRPr="00190582" w:rsidRDefault="00F33083"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0-50 / 2,0</w:t>
            </w:r>
          </w:p>
          <w:p w14:paraId="24BEAA56" w14:textId="77777777" w:rsidR="00F33083" w:rsidRPr="00190582" w:rsidRDefault="00F33083"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51-60 / 3,0</w:t>
            </w:r>
          </w:p>
          <w:p w14:paraId="41996861" w14:textId="77777777" w:rsidR="00F33083" w:rsidRPr="00190582" w:rsidRDefault="00F33083"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61-70 / 3,5</w:t>
            </w:r>
          </w:p>
          <w:p w14:paraId="3546217D" w14:textId="77777777" w:rsidR="00F33083" w:rsidRPr="00190582" w:rsidRDefault="00F33083"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71-80 / 4,0</w:t>
            </w:r>
          </w:p>
          <w:p w14:paraId="5E7F807D" w14:textId="77777777" w:rsidR="00F33083" w:rsidRPr="00190582" w:rsidRDefault="00F33083"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81-90 / 4,5</w:t>
            </w:r>
          </w:p>
          <w:p w14:paraId="5C713192" w14:textId="77777777" w:rsidR="00F33083" w:rsidRPr="00190582" w:rsidRDefault="00F33083" w:rsidP="00BF7798">
            <w:pPr>
              <w:autoSpaceDE w:val="0"/>
              <w:snapToGrid w:val="0"/>
              <w:spacing w:after="100" w:line="360" w:lineRule="auto"/>
              <w:rPr>
                <w:rFonts w:ascii="Arial" w:hAnsi="Arial" w:cs="Arial"/>
                <w:b/>
                <w:color w:val="000000"/>
                <w:sz w:val="24"/>
                <w:szCs w:val="24"/>
                <w:lang w:eastAsia="pl-PL"/>
              </w:rPr>
            </w:pPr>
            <w:r w:rsidRPr="00190582">
              <w:rPr>
                <w:rFonts w:ascii="Arial" w:hAnsi="Arial" w:cs="Arial"/>
                <w:b/>
                <w:color w:val="000000"/>
                <w:sz w:val="24"/>
                <w:szCs w:val="24"/>
                <w:lang w:eastAsia="pl-PL"/>
              </w:rPr>
              <w:t>91-100 / 5,0</w:t>
            </w:r>
          </w:p>
          <w:p w14:paraId="7D879909" w14:textId="77777777" w:rsidR="00F33083" w:rsidRPr="00190582" w:rsidRDefault="00F33083" w:rsidP="00BF7798">
            <w:pPr>
              <w:spacing w:after="0" w:line="360" w:lineRule="auto"/>
              <w:rPr>
                <w:rFonts w:ascii="Arial" w:eastAsia="Times New Roman" w:hAnsi="Arial" w:cs="Arial"/>
                <w:b/>
                <w:sz w:val="24"/>
                <w:szCs w:val="24"/>
                <w:lang w:eastAsia="pl-PL"/>
              </w:rPr>
            </w:pPr>
            <w:r w:rsidRPr="00190582">
              <w:rPr>
                <w:rFonts w:ascii="Arial" w:eastAsia="Times New Roman" w:hAnsi="Arial" w:cs="Arial"/>
                <w:b/>
                <w:sz w:val="24"/>
                <w:szCs w:val="24"/>
                <w:lang w:eastAsia="pl-PL"/>
              </w:rPr>
              <w:t xml:space="preserve">Kryteria zaliczenia projektu w ramach ćwiczeń: </w:t>
            </w:r>
          </w:p>
          <w:p w14:paraId="5606D6CB" w14:textId="77777777" w:rsidR="00F33083" w:rsidRPr="00190582" w:rsidRDefault="00F33083" w:rsidP="00BF7798">
            <w:pPr>
              <w:spacing w:after="0" w:line="360" w:lineRule="auto"/>
              <w:rPr>
                <w:rFonts w:ascii="Arial" w:eastAsia="Times New Roman" w:hAnsi="Arial" w:cs="Arial"/>
                <w:b/>
                <w:sz w:val="24"/>
                <w:szCs w:val="24"/>
                <w:lang w:eastAsia="pl-PL"/>
              </w:rPr>
            </w:pPr>
            <w:proofErr w:type="spellStart"/>
            <w:r w:rsidRPr="00190582">
              <w:rPr>
                <w:rFonts w:ascii="Arial" w:eastAsia="Times New Roman" w:hAnsi="Arial" w:cs="Arial"/>
                <w:b/>
                <w:sz w:val="24"/>
                <w:szCs w:val="24"/>
                <w:lang w:eastAsia="pl-PL"/>
              </w:rPr>
              <w:t>Zal</w:t>
            </w:r>
            <w:proofErr w:type="spellEnd"/>
            <w:r w:rsidRPr="00190582">
              <w:rPr>
                <w:rFonts w:ascii="Arial" w:eastAsia="Times New Roman" w:hAnsi="Arial" w:cs="Arial"/>
                <w:b/>
                <w:sz w:val="24"/>
                <w:szCs w:val="24"/>
                <w:lang w:eastAsia="pl-PL"/>
              </w:rPr>
              <w:t>. – gdy student uwzględni w pracy powierzone zadania i problematykę</w:t>
            </w:r>
          </w:p>
          <w:p w14:paraId="5F6B1292" w14:textId="77777777" w:rsidR="00F33083" w:rsidRPr="00190582" w:rsidRDefault="00F33083" w:rsidP="00BF7798">
            <w:pPr>
              <w:spacing w:after="0" w:line="360" w:lineRule="auto"/>
              <w:rPr>
                <w:rFonts w:ascii="Arial" w:eastAsia="Times New Roman" w:hAnsi="Arial" w:cs="Arial"/>
                <w:b/>
                <w:sz w:val="24"/>
                <w:szCs w:val="24"/>
                <w:lang w:eastAsia="pl-PL"/>
              </w:rPr>
            </w:pPr>
            <w:proofErr w:type="spellStart"/>
            <w:r w:rsidRPr="00190582">
              <w:rPr>
                <w:rFonts w:ascii="Arial" w:eastAsia="Times New Roman" w:hAnsi="Arial" w:cs="Arial"/>
                <w:b/>
                <w:sz w:val="24"/>
                <w:szCs w:val="24"/>
                <w:lang w:eastAsia="pl-PL"/>
              </w:rPr>
              <w:t>Nzal</w:t>
            </w:r>
            <w:proofErr w:type="spellEnd"/>
            <w:r w:rsidRPr="00190582">
              <w:rPr>
                <w:rFonts w:ascii="Arial" w:eastAsia="Times New Roman" w:hAnsi="Arial" w:cs="Arial"/>
                <w:b/>
                <w:sz w:val="24"/>
                <w:szCs w:val="24"/>
                <w:lang w:eastAsia="pl-PL"/>
              </w:rPr>
              <w:t xml:space="preserve"> - gdy student nie uwzględni w pracy powierzonych zadań i problematyki lub nie wykona powierzonych prac.</w:t>
            </w:r>
          </w:p>
          <w:p w14:paraId="29B4494D" w14:textId="77777777" w:rsidR="00F33083" w:rsidRPr="00190582" w:rsidRDefault="00F33083" w:rsidP="00BF7798">
            <w:pPr>
              <w:autoSpaceDE w:val="0"/>
              <w:snapToGrid w:val="0"/>
              <w:spacing w:after="100" w:line="360" w:lineRule="auto"/>
              <w:rPr>
                <w:rFonts w:ascii="Arial" w:hAnsi="Arial" w:cs="Arial"/>
                <w:sz w:val="24"/>
                <w:szCs w:val="24"/>
              </w:rPr>
            </w:pPr>
            <w:r w:rsidRPr="00190582">
              <w:rPr>
                <w:rFonts w:ascii="Arial" w:eastAsia="Times New Roman" w:hAnsi="Arial" w:cs="Arial"/>
                <w:b/>
                <w:sz w:val="24"/>
                <w:szCs w:val="24"/>
                <w:lang w:eastAsia="pl-PL"/>
              </w:rPr>
              <w:t xml:space="preserve">Udział w sprawdzianie pisemnym jest możliwy jedynie po zaliczeniu ćwiczeń. Brak zaliczenia ćwiczeń skutkuje otrzymaniem oceny </w:t>
            </w:r>
            <w:proofErr w:type="spellStart"/>
            <w:r w:rsidRPr="00190582">
              <w:rPr>
                <w:rFonts w:ascii="Arial" w:eastAsia="Times New Roman" w:hAnsi="Arial" w:cs="Arial"/>
                <w:b/>
                <w:sz w:val="24"/>
                <w:szCs w:val="24"/>
                <w:lang w:eastAsia="pl-PL"/>
              </w:rPr>
              <w:t>ndst</w:t>
            </w:r>
            <w:proofErr w:type="spellEnd"/>
            <w:r w:rsidRPr="00190582">
              <w:rPr>
                <w:rFonts w:ascii="Arial" w:eastAsia="Times New Roman" w:hAnsi="Arial" w:cs="Arial"/>
                <w:b/>
                <w:sz w:val="24"/>
                <w:szCs w:val="24"/>
                <w:lang w:eastAsia="pl-PL"/>
              </w:rPr>
              <w:t xml:space="preserve"> z przedmiotu.</w:t>
            </w:r>
          </w:p>
        </w:tc>
      </w:tr>
      <w:tr w:rsidR="00F33083" w:rsidRPr="00190582" w14:paraId="108BD7F6" w14:textId="77777777" w:rsidTr="000F1F30">
        <w:trPr>
          <w:trHeight w:val="454"/>
        </w:trPr>
        <w:tc>
          <w:tcPr>
            <w:tcW w:w="10718" w:type="dxa"/>
            <w:gridSpan w:val="15"/>
            <w:tcBorders>
              <w:top w:val="single" w:sz="6" w:space="0" w:color="000000"/>
              <w:left w:val="single" w:sz="6" w:space="0" w:color="000000"/>
              <w:bottom w:val="single" w:sz="4" w:space="0" w:color="000000"/>
              <w:right w:val="single" w:sz="6" w:space="0" w:color="000000"/>
            </w:tcBorders>
            <w:shd w:val="clear" w:color="auto" w:fill="DBE5F1"/>
            <w:vAlign w:val="center"/>
          </w:tcPr>
          <w:p w14:paraId="5E522615" w14:textId="77777777" w:rsidR="00F33083" w:rsidRPr="00190582" w:rsidRDefault="00F33083"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Bilans punktów ECTS*: </w:t>
            </w:r>
          </w:p>
        </w:tc>
      </w:tr>
      <w:tr w:rsidR="00F33083" w:rsidRPr="00190582" w14:paraId="2911DB55" w14:textId="77777777" w:rsidTr="000F1F30">
        <w:trPr>
          <w:trHeight w:val="227"/>
        </w:trPr>
        <w:tc>
          <w:tcPr>
            <w:tcW w:w="5216" w:type="dxa"/>
            <w:gridSpan w:val="10"/>
            <w:vMerge w:val="restart"/>
            <w:tcBorders>
              <w:top w:val="single" w:sz="6" w:space="0" w:color="000000"/>
              <w:left w:val="single" w:sz="6" w:space="0" w:color="000000"/>
              <w:bottom w:val="single" w:sz="4" w:space="0" w:color="000000"/>
            </w:tcBorders>
            <w:shd w:val="clear" w:color="auto" w:fill="DBE5F1"/>
            <w:vAlign w:val="center"/>
          </w:tcPr>
          <w:p w14:paraId="5FE8B429"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Aktywność</w:t>
            </w:r>
          </w:p>
        </w:tc>
        <w:tc>
          <w:tcPr>
            <w:tcW w:w="5502" w:type="dxa"/>
            <w:gridSpan w:val="5"/>
            <w:tcBorders>
              <w:top w:val="single" w:sz="6" w:space="0" w:color="000000"/>
              <w:left w:val="single" w:sz="6" w:space="0" w:color="000000"/>
              <w:bottom w:val="single" w:sz="4" w:space="0" w:color="000000"/>
              <w:right w:val="single" w:sz="6" w:space="0" w:color="000000"/>
            </w:tcBorders>
            <w:shd w:val="clear" w:color="auto" w:fill="DBE5F1"/>
            <w:vAlign w:val="center"/>
          </w:tcPr>
          <w:p w14:paraId="7D5460C8"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Obciążenie studenta (godz.)</w:t>
            </w:r>
          </w:p>
        </w:tc>
      </w:tr>
      <w:tr w:rsidR="00F33083" w:rsidRPr="00190582" w14:paraId="5A62A17C" w14:textId="77777777" w:rsidTr="000F1F30">
        <w:trPr>
          <w:trHeight w:val="23"/>
        </w:trPr>
        <w:tc>
          <w:tcPr>
            <w:tcW w:w="5216" w:type="dxa"/>
            <w:gridSpan w:val="10"/>
            <w:vMerge/>
            <w:tcBorders>
              <w:top w:val="single" w:sz="6" w:space="0" w:color="000000"/>
              <w:left w:val="single" w:sz="6" w:space="0" w:color="000000"/>
              <w:bottom w:val="single" w:sz="4" w:space="0" w:color="000000"/>
            </w:tcBorders>
            <w:shd w:val="clear" w:color="auto" w:fill="DBE5F1"/>
            <w:vAlign w:val="center"/>
          </w:tcPr>
          <w:p w14:paraId="2D181D54" w14:textId="77777777" w:rsidR="00F33083" w:rsidRPr="00190582" w:rsidRDefault="00F33083" w:rsidP="00BF7798">
            <w:pPr>
              <w:autoSpaceDE w:val="0"/>
              <w:snapToGrid w:val="0"/>
              <w:spacing w:after="0" w:line="360" w:lineRule="auto"/>
              <w:rPr>
                <w:rFonts w:ascii="Arial" w:hAnsi="Arial" w:cs="Arial"/>
                <w:b/>
                <w:color w:val="000000"/>
                <w:sz w:val="24"/>
                <w:szCs w:val="24"/>
                <w:lang w:eastAsia="pl-PL"/>
              </w:rPr>
            </w:pPr>
          </w:p>
        </w:tc>
        <w:tc>
          <w:tcPr>
            <w:tcW w:w="2616" w:type="dxa"/>
            <w:gridSpan w:val="2"/>
            <w:tcBorders>
              <w:left w:val="single" w:sz="6" w:space="0" w:color="000000"/>
              <w:bottom w:val="single" w:sz="4" w:space="0" w:color="000000"/>
            </w:tcBorders>
            <w:shd w:val="clear" w:color="auto" w:fill="DBE5F1"/>
            <w:vAlign w:val="center"/>
          </w:tcPr>
          <w:p w14:paraId="1129E401"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st. stacjonarne</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0F1CAE97"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st. niestacjonarne</w:t>
            </w:r>
          </w:p>
        </w:tc>
      </w:tr>
      <w:tr w:rsidR="00F33083" w:rsidRPr="00190582" w14:paraId="7DB3661C"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14D9E898"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1. Liczba godzin kontaktowych, w tym:</w:t>
            </w:r>
          </w:p>
        </w:tc>
        <w:tc>
          <w:tcPr>
            <w:tcW w:w="2616" w:type="dxa"/>
            <w:gridSpan w:val="2"/>
            <w:tcBorders>
              <w:left w:val="single" w:sz="6" w:space="0" w:color="000000"/>
              <w:bottom w:val="single" w:sz="4" w:space="0" w:color="000000"/>
            </w:tcBorders>
            <w:shd w:val="clear" w:color="auto" w:fill="DBE5F1"/>
            <w:vAlign w:val="center"/>
          </w:tcPr>
          <w:p w14:paraId="06BCBAD5" w14:textId="77777777" w:rsidR="00F33083" w:rsidRPr="00190582" w:rsidRDefault="00F33083" w:rsidP="00BF7798">
            <w:pPr>
              <w:autoSpaceDE w:val="0"/>
              <w:snapToGrid w:val="0"/>
              <w:spacing w:after="0" w:line="360" w:lineRule="auto"/>
              <w:rPr>
                <w:rFonts w:ascii="Arial" w:hAnsi="Arial" w:cs="Arial"/>
                <w:b/>
                <w:color w:val="000000"/>
                <w:sz w:val="24"/>
                <w:szCs w:val="24"/>
              </w:rPr>
            </w:pP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115825EB" w14:textId="77777777" w:rsidR="00F33083" w:rsidRPr="00190582" w:rsidRDefault="00F33083" w:rsidP="00BF7798">
            <w:pPr>
              <w:autoSpaceDE w:val="0"/>
              <w:snapToGrid w:val="0"/>
              <w:spacing w:after="0" w:line="360" w:lineRule="auto"/>
              <w:rPr>
                <w:rFonts w:ascii="Arial" w:hAnsi="Arial" w:cs="Arial"/>
                <w:b/>
                <w:color w:val="000000"/>
                <w:sz w:val="24"/>
                <w:szCs w:val="24"/>
              </w:rPr>
            </w:pPr>
          </w:p>
        </w:tc>
      </w:tr>
      <w:tr w:rsidR="00F33083" w:rsidRPr="00190582" w14:paraId="23B0454E"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666133C9"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Udział w wykładach</w:t>
            </w:r>
          </w:p>
        </w:tc>
        <w:tc>
          <w:tcPr>
            <w:tcW w:w="2616" w:type="dxa"/>
            <w:gridSpan w:val="2"/>
            <w:tcBorders>
              <w:left w:val="single" w:sz="6" w:space="0" w:color="000000"/>
              <w:bottom w:val="single" w:sz="4" w:space="0" w:color="000000"/>
            </w:tcBorders>
            <w:shd w:val="clear" w:color="auto" w:fill="DBE5F1"/>
            <w:vAlign w:val="center"/>
          </w:tcPr>
          <w:p w14:paraId="3A0C8A59"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15</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0E245A7E"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F33083" w:rsidRPr="00190582" w14:paraId="0B935A5C"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3C5F7749"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Udział w ćwiczeniach</w:t>
            </w:r>
          </w:p>
        </w:tc>
        <w:tc>
          <w:tcPr>
            <w:tcW w:w="2616" w:type="dxa"/>
            <w:gridSpan w:val="2"/>
            <w:tcBorders>
              <w:left w:val="single" w:sz="6" w:space="0" w:color="000000"/>
              <w:bottom w:val="single" w:sz="4" w:space="0" w:color="000000"/>
            </w:tcBorders>
            <w:shd w:val="clear" w:color="auto" w:fill="DBE5F1"/>
            <w:vAlign w:val="center"/>
          </w:tcPr>
          <w:p w14:paraId="356FFCF8"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15</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24487A95"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F33083" w:rsidRPr="00190582" w14:paraId="27D63CEF"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2EFE1FB0"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Udział w konsultacjach</w:t>
            </w:r>
          </w:p>
        </w:tc>
        <w:tc>
          <w:tcPr>
            <w:tcW w:w="2616" w:type="dxa"/>
            <w:gridSpan w:val="2"/>
            <w:tcBorders>
              <w:left w:val="single" w:sz="6" w:space="0" w:color="000000"/>
              <w:bottom w:val="single" w:sz="4" w:space="0" w:color="000000"/>
            </w:tcBorders>
            <w:shd w:val="clear" w:color="auto" w:fill="DBE5F1"/>
            <w:vAlign w:val="center"/>
          </w:tcPr>
          <w:p w14:paraId="6612797A"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3</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6DCB35A7"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F33083" w:rsidRPr="00190582" w14:paraId="6C213115"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60EC5AA3"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lastRenderedPageBreak/>
              <w:t>2. Liczba godzin samodzielnej pracy studenta, w tym:</w:t>
            </w:r>
          </w:p>
        </w:tc>
        <w:tc>
          <w:tcPr>
            <w:tcW w:w="2616" w:type="dxa"/>
            <w:gridSpan w:val="2"/>
            <w:tcBorders>
              <w:left w:val="single" w:sz="6" w:space="0" w:color="000000"/>
              <w:bottom w:val="single" w:sz="4" w:space="0" w:color="000000"/>
            </w:tcBorders>
            <w:shd w:val="clear" w:color="auto" w:fill="DBE5F1"/>
            <w:vAlign w:val="center"/>
          </w:tcPr>
          <w:p w14:paraId="665E19CC" w14:textId="77777777" w:rsidR="00F33083" w:rsidRPr="00190582" w:rsidRDefault="00F33083" w:rsidP="00BF7798">
            <w:pPr>
              <w:autoSpaceDE w:val="0"/>
              <w:snapToGrid w:val="0"/>
              <w:spacing w:after="0" w:line="360" w:lineRule="auto"/>
              <w:rPr>
                <w:rFonts w:ascii="Arial" w:hAnsi="Arial" w:cs="Arial"/>
                <w:b/>
                <w:color w:val="000000"/>
                <w:sz w:val="24"/>
                <w:szCs w:val="24"/>
              </w:rPr>
            </w:pP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4310873E" w14:textId="77777777" w:rsidR="00F33083" w:rsidRPr="00190582" w:rsidRDefault="00F33083" w:rsidP="00BF7798">
            <w:pPr>
              <w:autoSpaceDE w:val="0"/>
              <w:snapToGrid w:val="0"/>
              <w:spacing w:after="0" w:line="360" w:lineRule="auto"/>
              <w:rPr>
                <w:rFonts w:ascii="Arial" w:hAnsi="Arial" w:cs="Arial"/>
                <w:b/>
                <w:color w:val="000000"/>
                <w:sz w:val="24"/>
                <w:szCs w:val="24"/>
              </w:rPr>
            </w:pPr>
          </w:p>
        </w:tc>
      </w:tr>
      <w:tr w:rsidR="00F33083" w:rsidRPr="00190582" w14:paraId="1A542801"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5064F17B"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Samodzielne przygotowanie się do ćwiczeń</w:t>
            </w:r>
          </w:p>
        </w:tc>
        <w:tc>
          <w:tcPr>
            <w:tcW w:w="2616" w:type="dxa"/>
            <w:gridSpan w:val="2"/>
            <w:tcBorders>
              <w:left w:val="single" w:sz="6" w:space="0" w:color="000000"/>
              <w:bottom w:val="single" w:sz="4" w:space="0" w:color="000000"/>
            </w:tcBorders>
            <w:shd w:val="clear" w:color="auto" w:fill="DBE5F1"/>
            <w:vAlign w:val="center"/>
          </w:tcPr>
          <w:p w14:paraId="4B90E974"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15</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1158E4F4"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F33083" w:rsidRPr="00190582" w14:paraId="54A26B6B"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298F6D28"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Samodzielne przygotowanie się do zaliczenia</w:t>
            </w:r>
          </w:p>
        </w:tc>
        <w:tc>
          <w:tcPr>
            <w:tcW w:w="2616" w:type="dxa"/>
            <w:gridSpan w:val="2"/>
            <w:tcBorders>
              <w:left w:val="single" w:sz="6" w:space="0" w:color="000000"/>
              <w:bottom w:val="single" w:sz="4" w:space="0" w:color="000000"/>
            </w:tcBorders>
            <w:shd w:val="clear" w:color="auto" w:fill="DBE5F1"/>
            <w:vAlign w:val="center"/>
          </w:tcPr>
          <w:p w14:paraId="7E5B533F"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17</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10958F2D"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F33083" w:rsidRPr="00190582" w14:paraId="22A66C61"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75FFB8F1"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Opracowanie prezentacji</w:t>
            </w:r>
          </w:p>
        </w:tc>
        <w:tc>
          <w:tcPr>
            <w:tcW w:w="2616" w:type="dxa"/>
            <w:gridSpan w:val="2"/>
            <w:tcBorders>
              <w:left w:val="single" w:sz="6" w:space="0" w:color="000000"/>
              <w:bottom w:val="single" w:sz="4" w:space="0" w:color="000000"/>
            </w:tcBorders>
            <w:shd w:val="clear" w:color="auto" w:fill="DBE5F1"/>
            <w:vAlign w:val="center"/>
          </w:tcPr>
          <w:p w14:paraId="6E66E3EB"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7C429DA3"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F33083" w:rsidRPr="00190582" w14:paraId="79DB9DCF"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659889F2"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Sumaryczne obciążenie pracą studenta</w:t>
            </w:r>
          </w:p>
        </w:tc>
        <w:tc>
          <w:tcPr>
            <w:tcW w:w="2616" w:type="dxa"/>
            <w:gridSpan w:val="2"/>
            <w:tcBorders>
              <w:left w:val="single" w:sz="6" w:space="0" w:color="000000"/>
              <w:bottom w:val="single" w:sz="4" w:space="0" w:color="000000"/>
            </w:tcBorders>
            <w:shd w:val="clear" w:color="auto" w:fill="DBE5F1"/>
            <w:vAlign w:val="center"/>
          </w:tcPr>
          <w:p w14:paraId="27F0F869"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65</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62769268"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F33083" w:rsidRPr="00190582" w14:paraId="19860597"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7941FBF7"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Punkty ECTS za przedmiot</w:t>
            </w:r>
          </w:p>
        </w:tc>
        <w:tc>
          <w:tcPr>
            <w:tcW w:w="5502" w:type="dxa"/>
            <w:gridSpan w:val="5"/>
            <w:tcBorders>
              <w:left w:val="single" w:sz="6" w:space="0" w:color="000000"/>
              <w:bottom w:val="single" w:sz="4" w:space="0" w:color="000000"/>
              <w:right w:val="single" w:sz="6" w:space="0" w:color="000000"/>
            </w:tcBorders>
            <w:shd w:val="clear" w:color="auto" w:fill="DBE5F1"/>
            <w:vAlign w:val="center"/>
          </w:tcPr>
          <w:p w14:paraId="736C36FA" w14:textId="77777777" w:rsidR="00F33083" w:rsidRPr="00190582" w:rsidRDefault="00F33083"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2,6 ECTS</w:t>
            </w:r>
          </w:p>
        </w:tc>
      </w:tr>
    </w:tbl>
    <w:p w14:paraId="45913391" w14:textId="77777777" w:rsidR="00956232" w:rsidRPr="00190582" w:rsidRDefault="00956232" w:rsidP="00BF7798">
      <w:pPr>
        <w:spacing w:line="360" w:lineRule="auto"/>
        <w:rPr>
          <w:rFonts w:ascii="Arial" w:hAnsi="Arial" w:cs="Arial"/>
          <w:sz w:val="24"/>
          <w:szCs w:val="24"/>
        </w:rPr>
      </w:pPr>
      <w:r w:rsidRPr="00190582">
        <w:rPr>
          <w:rFonts w:ascii="Arial" w:hAnsi="Arial" w:cs="Arial"/>
          <w:sz w:val="24"/>
          <w:szCs w:val="24"/>
        </w:rPr>
        <w:br w:type="page"/>
      </w:r>
    </w:p>
    <w:tbl>
      <w:tblPr>
        <w:tblW w:w="10718" w:type="dxa"/>
        <w:tblInd w:w="-133" w:type="dxa"/>
        <w:tblLayout w:type="fixed"/>
        <w:tblCellMar>
          <w:left w:w="30" w:type="dxa"/>
          <w:right w:w="30" w:type="dxa"/>
        </w:tblCellMar>
        <w:tblLook w:val="0000" w:firstRow="0" w:lastRow="0" w:firstColumn="0" w:lastColumn="0" w:noHBand="0" w:noVBand="0"/>
        <w:tblCaption w:val="Tabela zawiera sylabus dla przedmiotu Glokalizacja,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139"/>
        <w:gridCol w:w="118"/>
        <w:gridCol w:w="585"/>
        <w:gridCol w:w="2183"/>
      </w:tblGrid>
      <w:tr w:rsidR="000F1F30" w:rsidRPr="00190582" w14:paraId="790834D6" w14:textId="77777777" w:rsidTr="000F1F30">
        <w:trPr>
          <w:trHeight w:val="454"/>
        </w:trPr>
        <w:tc>
          <w:tcPr>
            <w:tcW w:w="10718" w:type="dxa"/>
            <w:gridSpan w:val="15"/>
            <w:tcBorders>
              <w:top w:val="single" w:sz="6" w:space="0" w:color="000000"/>
              <w:left w:val="single" w:sz="6" w:space="0" w:color="000000"/>
              <w:right w:val="single" w:sz="6" w:space="0" w:color="000000"/>
            </w:tcBorders>
            <w:shd w:val="clear" w:color="auto" w:fill="DBE5F1"/>
            <w:vAlign w:val="center"/>
          </w:tcPr>
          <w:p w14:paraId="6E7426FA" w14:textId="77777777" w:rsidR="000F1F30" w:rsidRPr="00190582" w:rsidRDefault="000F1F30" w:rsidP="00BF7798">
            <w:pPr>
              <w:autoSpaceDE w:val="0"/>
              <w:spacing w:after="0" w:line="360" w:lineRule="auto"/>
              <w:rPr>
                <w:rFonts w:ascii="Arial" w:hAnsi="Arial" w:cs="Arial"/>
                <w:sz w:val="24"/>
                <w:szCs w:val="24"/>
              </w:rPr>
            </w:pPr>
            <w:r w:rsidRPr="00190582">
              <w:rPr>
                <w:rFonts w:ascii="Arial" w:hAnsi="Arial" w:cs="Arial"/>
                <w:sz w:val="24"/>
                <w:szCs w:val="24"/>
              </w:rPr>
              <w:lastRenderedPageBreak/>
              <w:t>Załącznik nr 4 do zasad</w:t>
            </w:r>
          </w:p>
        </w:tc>
      </w:tr>
      <w:tr w:rsidR="000F1F30" w:rsidRPr="00190582" w14:paraId="0A5BB427" w14:textId="77777777" w:rsidTr="000F1F30">
        <w:trPr>
          <w:trHeight w:val="454"/>
        </w:trPr>
        <w:tc>
          <w:tcPr>
            <w:tcW w:w="10718" w:type="dxa"/>
            <w:gridSpan w:val="15"/>
            <w:tcBorders>
              <w:top w:val="single" w:sz="6" w:space="0" w:color="000000"/>
              <w:left w:val="single" w:sz="6" w:space="0" w:color="000000"/>
              <w:right w:val="single" w:sz="6" w:space="0" w:color="000000"/>
            </w:tcBorders>
            <w:shd w:val="clear" w:color="auto" w:fill="DBE5F1"/>
            <w:vAlign w:val="center"/>
          </w:tcPr>
          <w:p w14:paraId="4ADFE4DC" w14:textId="77777777" w:rsidR="000F1F30" w:rsidRPr="00190582" w:rsidRDefault="000F1F30" w:rsidP="00BF7798">
            <w:pPr>
              <w:autoSpaceDE w:val="0"/>
              <w:spacing w:after="0" w:line="360" w:lineRule="auto"/>
              <w:rPr>
                <w:rFonts w:ascii="Arial" w:eastAsia="Arial" w:hAnsi="Arial" w:cs="Arial"/>
                <w:b/>
                <w:color w:val="000000"/>
                <w:sz w:val="24"/>
                <w:szCs w:val="24"/>
              </w:rPr>
            </w:pPr>
            <w:r w:rsidRPr="00190582">
              <w:rPr>
                <w:rFonts w:ascii="Arial" w:hAnsi="Arial" w:cs="Arial"/>
                <w:b/>
                <w:bCs/>
                <w:color w:val="000000"/>
                <w:sz w:val="24"/>
                <w:szCs w:val="24"/>
              </w:rPr>
              <w:t>Sylabus przedmiotu / modułu kształcenia</w:t>
            </w:r>
          </w:p>
        </w:tc>
      </w:tr>
      <w:tr w:rsidR="000F1F30" w:rsidRPr="00190582" w14:paraId="606CF76A" w14:textId="77777777" w:rsidTr="000F1F30">
        <w:trPr>
          <w:trHeight w:val="454"/>
        </w:trPr>
        <w:tc>
          <w:tcPr>
            <w:tcW w:w="4708" w:type="dxa"/>
            <w:gridSpan w:val="9"/>
            <w:tcBorders>
              <w:top w:val="single" w:sz="6" w:space="0" w:color="000000"/>
              <w:left w:val="single" w:sz="6" w:space="0" w:color="000000"/>
            </w:tcBorders>
            <w:shd w:val="clear" w:color="auto" w:fill="DBE5F1"/>
            <w:vAlign w:val="center"/>
          </w:tcPr>
          <w:p w14:paraId="7B1AE2AE" w14:textId="77777777" w:rsidR="000F1F30" w:rsidRPr="00190582" w:rsidRDefault="000F1F30" w:rsidP="00BF7798">
            <w:pPr>
              <w:autoSpaceDE w:val="0"/>
              <w:spacing w:after="0" w:line="360" w:lineRule="auto"/>
              <w:rPr>
                <w:rFonts w:ascii="Arial" w:hAnsi="Arial" w:cs="Arial"/>
                <w:b/>
                <w:color w:val="000000"/>
                <w:sz w:val="24"/>
                <w:szCs w:val="24"/>
              </w:rPr>
            </w:pPr>
            <w:r w:rsidRPr="00190582">
              <w:rPr>
                <w:rFonts w:ascii="Arial" w:hAnsi="Arial" w:cs="Arial"/>
                <w:b/>
                <w:color w:val="000000"/>
                <w:sz w:val="24"/>
                <w:szCs w:val="24"/>
              </w:rPr>
              <w:t>Nazwa przedmiotu/modułu kształcenia</w:t>
            </w:r>
          </w:p>
        </w:tc>
        <w:tc>
          <w:tcPr>
            <w:tcW w:w="6010" w:type="dxa"/>
            <w:gridSpan w:val="6"/>
            <w:tcBorders>
              <w:top w:val="single" w:sz="6" w:space="0" w:color="000000"/>
              <w:left w:val="single" w:sz="6" w:space="0" w:color="000000"/>
              <w:right w:val="single" w:sz="6" w:space="0" w:color="000000"/>
            </w:tcBorders>
            <w:shd w:val="clear" w:color="auto" w:fill="auto"/>
            <w:vAlign w:val="center"/>
          </w:tcPr>
          <w:p w14:paraId="517714FC" w14:textId="77777777" w:rsidR="000F1F30" w:rsidRPr="00190582" w:rsidRDefault="000F1F30" w:rsidP="00BF7798">
            <w:pPr>
              <w:autoSpaceDE w:val="0"/>
              <w:spacing w:after="0" w:line="360" w:lineRule="auto"/>
              <w:rPr>
                <w:rFonts w:ascii="Arial" w:eastAsia="Arial" w:hAnsi="Arial" w:cs="Arial"/>
                <w:b/>
                <w:color w:val="000000"/>
                <w:sz w:val="24"/>
                <w:szCs w:val="24"/>
              </w:rPr>
            </w:pPr>
            <w:r w:rsidRPr="00190582">
              <w:rPr>
                <w:rFonts w:ascii="Arial" w:eastAsia="Arial" w:hAnsi="Arial" w:cs="Arial"/>
                <w:b/>
                <w:color w:val="000000"/>
                <w:sz w:val="24"/>
                <w:szCs w:val="24"/>
              </w:rPr>
              <w:t>Glokalizacja</w:t>
            </w:r>
          </w:p>
        </w:tc>
      </w:tr>
      <w:tr w:rsidR="00956232" w:rsidRPr="00190582" w14:paraId="7AA01625" w14:textId="77777777" w:rsidTr="000F1F30">
        <w:trPr>
          <w:trHeight w:val="454"/>
        </w:trPr>
        <w:tc>
          <w:tcPr>
            <w:tcW w:w="3432" w:type="dxa"/>
            <w:gridSpan w:val="8"/>
            <w:tcBorders>
              <w:top w:val="single" w:sz="6" w:space="0" w:color="000000"/>
              <w:left w:val="single" w:sz="6" w:space="0" w:color="000000"/>
            </w:tcBorders>
            <w:shd w:val="clear" w:color="auto" w:fill="DBE5F1"/>
            <w:vAlign w:val="center"/>
          </w:tcPr>
          <w:p w14:paraId="4F5C7E9D" w14:textId="77777777" w:rsidR="00956232" w:rsidRPr="00190582" w:rsidRDefault="00956232" w:rsidP="00BF7798">
            <w:pPr>
              <w:autoSpaceDE w:val="0"/>
              <w:spacing w:after="0" w:line="360" w:lineRule="auto"/>
              <w:rPr>
                <w:rFonts w:ascii="Arial" w:hAnsi="Arial" w:cs="Arial"/>
                <w:sz w:val="24"/>
                <w:szCs w:val="24"/>
              </w:rPr>
            </w:pPr>
            <w:proofErr w:type="spellStart"/>
            <w:r w:rsidRPr="00190582">
              <w:rPr>
                <w:rFonts w:ascii="Arial" w:hAnsi="Arial" w:cs="Arial"/>
                <w:b/>
                <w:color w:val="000000"/>
                <w:sz w:val="24"/>
                <w:szCs w:val="24"/>
                <w:lang w:val="en-US"/>
              </w:rPr>
              <w:t>Nazwa</w:t>
            </w:r>
            <w:proofErr w:type="spellEnd"/>
            <w:r w:rsidRPr="00190582">
              <w:rPr>
                <w:rFonts w:ascii="Arial" w:hAnsi="Arial" w:cs="Arial"/>
                <w:b/>
                <w:color w:val="000000"/>
                <w:sz w:val="24"/>
                <w:szCs w:val="24"/>
                <w:lang w:val="en-US"/>
              </w:rPr>
              <w:t xml:space="preserve"> w </w:t>
            </w:r>
            <w:proofErr w:type="spellStart"/>
            <w:r w:rsidRPr="00190582">
              <w:rPr>
                <w:rFonts w:ascii="Arial" w:hAnsi="Arial" w:cs="Arial"/>
                <w:b/>
                <w:color w:val="000000"/>
                <w:sz w:val="24"/>
                <w:szCs w:val="24"/>
                <w:lang w:val="en-US"/>
              </w:rPr>
              <w:t>języku</w:t>
            </w:r>
            <w:proofErr w:type="spellEnd"/>
            <w:r w:rsidRPr="00190582">
              <w:rPr>
                <w:rFonts w:ascii="Arial" w:hAnsi="Arial" w:cs="Arial"/>
                <w:b/>
                <w:color w:val="000000"/>
                <w:sz w:val="24"/>
                <w:szCs w:val="24"/>
                <w:lang w:val="en-US"/>
              </w:rPr>
              <w:t xml:space="preserve"> </w:t>
            </w:r>
            <w:proofErr w:type="spellStart"/>
            <w:r w:rsidRPr="00190582">
              <w:rPr>
                <w:rFonts w:ascii="Arial" w:hAnsi="Arial" w:cs="Arial"/>
                <w:b/>
                <w:color w:val="000000"/>
                <w:sz w:val="24"/>
                <w:szCs w:val="24"/>
                <w:lang w:val="en-US"/>
              </w:rPr>
              <w:t>angielskim</w:t>
            </w:r>
            <w:proofErr w:type="spellEnd"/>
            <w:r w:rsidRPr="00190582">
              <w:rPr>
                <w:rFonts w:ascii="Arial" w:hAnsi="Arial" w:cs="Arial"/>
                <w:b/>
                <w:color w:val="000000"/>
                <w:sz w:val="24"/>
                <w:szCs w:val="24"/>
                <w:lang w:val="en-US"/>
              </w:rPr>
              <w:t xml:space="preserve">: </w:t>
            </w:r>
          </w:p>
        </w:tc>
        <w:tc>
          <w:tcPr>
            <w:tcW w:w="7286" w:type="dxa"/>
            <w:gridSpan w:val="7"/>
            <w:tcBorders>
              <w:top w:val="single" w:sz="6" w:space="0" w:color="000000"/>
              <w:left w:val="single" w:sz="6" w:space="0" w:color="000000"/>
              <w:right w:val="single" w:sz="6" w:space="0" w:color="000000"/>
            </w:tcBorders>
            <w:shd w:val="clear" w:color="auto" w:fill="auto"/>
            <w:vAlign w:val="center"/>
          </w:tcPr>
          <w:p w14:paraId="2A723676" w14:textId="77777777" w:rsidR="00956232" w:rsidRPr="00190582" w:rsidRDefault="00956232" w:rsidP="00BF7798">
            <w:pPr>
              <w:autoSpaceDE w:val="0"/>
              <w:spacing w:after="0" w:line="360" w:lineRule="auto"/>
              <w:rPr>
                <w:rFonts w:ascii="Arial" w:hAnsi="Arial" w:cs="Arial"/>
                <w:sz w:val="24"/>
                <w:szCs w:val="24"/>
              </w:rPr>
            </w:pPr>
            <w:r w:rsidRPr="00190582">
              <w:rPr>
                <w:rFonts w:ascii="Arial" w:eastAsia="Arial" w:hAnsi="Arial" w:cs="Arial"/>
                <w:color w:val="000000"/>
                <w:sz w:val="24"/>
                <w:szCs w:val="24"/>
                <w:lang w:val="en-US"/>
              </w:rPr>
              <w:t xml:space="preserve"> </w:t>
            </w:r>
            <w:proofErr w:type="spellStart"/>
            <w:r w:rsidRPr="00190582">
              <w:rPr>
                <w:rFonts w:ascii="Arial" w:eastAsia="Arial" w:hAnsi="Arial" w:cs="Arial"/>
                <w:b/>
                <w:bCs/>
                <w:color w:val="000000"/>
                <w:sz w:val="24"/>
                <w:szCs w:val="24"/>
                <w:lang w:val="en-US"/>
              </w:rPr>
              <w:t>Glocalisation</w:t>
            </w:r>
            <w:proofErr w:type="spellEnd"/>
          </w:p>
        </w:tc>
      </w:tr>
      <w:tr w:rsidR="00956232" w:rsidRPr="00190582" w14:paraId="63DC0831" w14:textId="77777777" w:rsidTr="000F1F30">
        <w:trPr>
          <w:trHeight w:val="454"/>
        </w:trPr>
        <w:tc>
          <w:tcPr>
            <w:tcW w:w="2298" w:type="dxa"/>
            <w:gridSpan w:val="4"/>
            <w:tcBorders>
              <w:top w:val="single" w:sz="6" w:space="0" w:color="000000"/>
              <w:left w:val="single" w:sz="6" w:space="0" w:color="000000"/>
              <w:bottom w:val="single" w:sz="6" w:space="0" w:color="000000"/>
            </w:tcBorders>
            <w:shd w:val="clear" w:color="auto" w:fill="DBE5F1"/>
            <w:vAlign w:val="center"/>
          </w:tcPr>
          <w:p w14:paraId="6A7E7C01"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Język wykładowy:</w:t>
            </w:r>
            <w:r w:rsidRPr="00190582">
              <w:rPr>
                <w:rFonts w:ascii="Arial" w:hAnsi="Arial" w:cs="Arial"/>
                <w:color w:val="000000"/>
                <w:sz w:val="24"/>
                <w:szCs w:val="24"/>
              </w:rPr>
              <w:t xml:space="preserve"> </w:t>
            </w:r>
          </w:p>
        </w:tc>
        <w:tc>
          <w:tcPr>
            <w:tcW w:w="8420"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1168283B"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color w:val="000000"/>
                <w:sz w:val="24"/>
                <w:szCs w:val="24"/>
              </w:rPr>
              <w:t>polski</w:t>
            </w:r>
          </w:p>
        </w:tc>
      </w:tr>
      <w:tr w:rsidR="00956232" w:rsidRPr="00190582" w14:paraId="62A9D527" w14:textId="77777777" w:rsidTr="000F1F30">
        <w:trPr>
          <w:trHeight w:val="454"/>
        </w:trPr>
        <w:tc>
          <w:tcPr>
            <w:tcW w:w="6693" w:type="dxa"/>
            <w:gridSpan w:val="11"/>
            <w:tcBorders>
              <w:top w:val="single" w:sz="6" w:space="0" w:color="000000"/>
              <w:left w:val="single" w:sz="6" w:space="0" w:color="000000"/>
            </w:tcBorders>
            <w:shd w:val="clear" w:color="auto" w:fill="DBE5F1"/>
            <w:vAlign w:val="center"/>
          </w:tcPr>
          <w:p w14:paraId="0B3338D0"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Kierunek studiów, dla którego przedmiot jest oferowany: </w:t>
            </w:r>
          </w:p>
        </w:tc>
        <w:tc>
          <w:tcPr>
            <w:tcW w:w="4025" w:type="dxa"/>
            <w:gridSpan w:val="4"/>
            <w:tcBorders>
              <w:top w:val="single" w:sz="6" w:space="0" w:color="000000"/>
              <w:left w:val="single" w:sz="6" w:space="0" w:color="000000"/>
              <w:right w:val="single" w:sz="6" w:space="0" w:color="000000"/>
            </w:tcBorders>
            <w:shd w:val="clear" w:color="auto" w:fill="auto"/>
            <w:vAlign w:val="center"/>
          </w:tcPr>
          <w:p w14:paraId="47174473" w14:textId="77777777" w:rsidR="00956232" w:rsidRPr="00190582" w:rsidRDefault="00956232" w:rsidP="00BF7798">
            <w:pPr>
              <w:autoSpaceDE w:val="0"/>
              <w:spacing w:after="0" w:line="360" w:lineRule="auto"/>
              <w:rPr>
                <w:rFonts w:ascii="Arial" w:hAnsi="Arial" w:cs="Arial"/>
                <w:sz w:val="24"/>
                <w:szCs w:val="24"/>
              </w:rPr>
            </w:pPr>
            <w:r w:rsidRPr="00190582">
              <w:rPr>
                <w:rFonts w:ascii="Arial" w:eastAsia="Arial" w:hAnsi="Arial" w:cs="Arial"/>
                <w:color w:val="000000"/>
                <w:sz w:val="24"/>
                <w:szCs w:val="24"/>
              </w:rPr>
              <w:t xml:space="preserve"> Gospodarka przestrzenna</w:t>
            </w:r>
          </w:p>
        </w:tc>
      </w:tr>
      <w:tr w:rsidR="00956232" w:rsidRPr="00190582" w14:paraId="7A23DAE9" w14:textId="77777777" w:rsidTr="000F1F30">
        <w:trPr>
          <w:trHeight w:val="454"/>
        </w:trPr>
        <w:tc>
          <w:tcPr>
            <w:tcW w:w="2724" w:type="dxa"/>
            <w:gridSpan w:val="6"/>
            <w:tcBorders>
              <w:top w:val="single" w:sz="6" w:space="0" w:color="000000"/>
              <w:left w:val="single" w:sz="6" w:space="0" w:color="000000"/>
            </w:tcBorders>
            <w:shd w:val="clear" w:color="auto" w:fill="DBE5F1"/>
            <w:vAlign w:val="center"/>
          </w:tcPr>
          <w:p w14:paraId="28633028"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Jednostka realizująca: </w:t>
            </w:r>
          </w:p>
        </w:tc>
        <w:tc>
          <w:tcPr>
            <w:tcW w:w="7994" w:type="dxa"/>
            <w:gridSpan w:val="9"/>
            <w:tcBorders>
              <w:top w:val="single" w:sz="6" w:space="0" w:color="000000"/>
              <w:left w:val="single" w:sz="6" w:space="0" w:color="000000"/>
              <w:right w:val="single" w:sz="6" w:space="0" w:color="000000"/>
            </w:tcBorders>
            <w:shd w:val="clear" w:color="auto" w:fill="auto"/>
            <w:vAlign w:val="center"/>
          </w:tcPr>
          <w:p w14:paraId="003B3318" w14:textId="77777777" w:rsidR="00956232" w:rsidRPr="00190582" w:rsidRDefault="00956232" w:rsidP="00BF7798">
            <w:pPr>
              <w:autoSpaceDE w:val="0"/>
              <w:spacing w:after="0" w:line="360" w:lineRule="auto"/>
              <w:rPr>
                <w:rFonts w:ascii="Arial" w:hAnsi="Arial" w:cs="Arial"/>
                <w:sz w:val="24"/>
                <w:szCs w:val="24"/>
              </w:rPr>
            </w:pPr>
            <w:r w:rsidRPr="00190582">
              <w:rPr>
                <w:rFonts w:ascii="Arial" w:eastAsia="Arial" w:hAnsi="Arial" w:cs="Arial"/>
                <w:color w:val="000000"/>
                <w:sz w:val="24"/>
                <w:szCs w:val="24"/>
              </w:rPr>
              <w:t xml:space="preserve"> </w:t>
            </w:r>
            <w:r w:rsidRPr="00190582">
              <w:rPr>
                <w:rFonts w:ascii="Arial" w:eastAsia="Arial" w:hAnsi="Arial" w:cs="Arial"/>
                <w:b/>
                <w:color w:val="000000"/>
                <w:sz w:val="24"/>
                <w:szCs w:val="24"/>
              </w:rPr>
              <w:t>Wydział Nauk Rolniczych</w:t>
            </w:r>
          </w:p>
        </w:tc>
      </w:tr>
      <w:tr w:rsidR="00956232" w:rsidRPr="00190582" w14:paraId="75F47780" w14:textId="77777777" w:rsidTr="000F1F30">
        <w:trPr>
          <w:trHeight w:val="454"/>
        </w:trPr>
        <w:tc>
          <w:tcPr>
            <w:tcW w:w="7950" w:type="dxa"/>
            <w:gridSpan w:val="13"/>
            <w:tcBorders>
              <w:top w:val="single" w:sz="6" w:space="0" w:color="000000"/>
              <w:left w:val="single" w:sz="6" w:space="0" w:color="000000"/>
            </w:tcBorders>
            <w:shd w:val="clear" w:color="auto" w:fill="DBE5F1"/>
            <w:vAlign w:val="center"/>
          </w:tcPr>
          <w:p w14:paraId="4C920984"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Rodzaj przedmiotu/modułu kształcenia (obowiązkowy/fakultatywny): </w:t>
            </w:r>
          </w:p>
        </w:tc>
        <w:tc>
          <w:tcPr>
            <w:tcW w:w="2768" w:type="dxa"/>
            <w:gridSpan w:val="2"/>
            <w:tcBorders>
              <w:top w:val="single" w:sz="6" w:space="0" w:color="000000"/>
              <w:left w:val="single" w:sz="6" w:space="0" w:color="000000"/>
              <w:right w:val="single" w:sz="6" w:space="0" w:color="000000"/>
            </w:tcBorders>
            <w:shd w:val="clear" w:color="auto" w:fill="auto"/>
            <w:vAlign w:val="center"/>
          </w:tcPr>
          <w:p w14:paraId="1983F255"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color w:val="000000"/>
                <w:sz w:val="24"/>
                <w:szCs w:val="24"/>
              </w:rPr>
              <w:t>fakultatywny</w:t>
            </w:r>
          </w:p>
        </w:tc>
      </w:tr>
      <w:tr w:rsidR="00956232" w:rsidRPr="00190582" w14:paraId="4A83D620" w14:textId="77777777" w:rsidTr="000F1F30">
        <w:trPr>
          <w:trHeight w:val="454"/>
        </w:trPr>
        <w:tc>
          <w:tcPr>
            <w:tcW w:w="7950" w:type="dxa"/>
            <w:gridSpan w:val="13"/>
            <w:tcBorders>
              <w:top w:val="single" w:sz="6" w:space="0" w:color="000000"/>
              <w:left w:val="single" w:sz="6" w:space="0" w:color="000000"/>
            </w:tcBorders>
            <w:shd w:val="clear" w:color="auto" w:fill="DBE5F1"/>
            <w:vAlign w:val="center"/>
          </w:tcPr>
          <w:p w14:paraId="3E99546C"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Poziom modułu kształcenia (np. pierwszego lub drugiego stopnia): </w:t>
            </w:r>
          </w:p>
        </w:tc>
        <w:tc>
          <w:tcPr>
            <w:tcW w:w="2768" w:type="dxa"/>
            <w:gridSpan w:val="2"/>
            <w:tcBorders>
              <w:top w:val="single" w:sz="6" w:space="0" w:color="000000"/>
              <w:left w:val="single" w:sz="6" w:space="0" w:color="000000"/>
              <w:right w:val="single" w:sz="6" w:space="0" w:color="000000"/>
            </w:tcBorders>
            <w:shd w:val="clear" w:color="auto" w:fill="auto"/>
            <w:vAlign w:val="center"/>
          </w:tcPr>
          <w:p w14:paraId="1B4894DE"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color w:val="000000"/>
                <w:sz w:val="24"/>
                <w:szCs w:val="24"/>
              </w:rPr>
              <w:t>drugiego stopnia</w:t>
            </w:r>
          </w:p>
        </w:tc>
      </w:tr>
      <w:tr w:rsidR="00956232" w:rsidRPr="00190582" w14:paraId="3C899E96" w14:textId="77777777" w:rsidTr="000F1F30">
        <w:trPr>
          <w:trHeight w:val="454"/>
        </w:trPr>
        <w:tc>
          <w:tcPr>
            <w:tcW w:w="1731" w:type="dxa"/>
            <w:gridSpan w:val="3"/>
            <w:tcBorders>
              <w:top w:val="single" w:sz="6" w:space="0" w:color="000000"/>
              <w:left w:val="single" w:sz="6" w:space="0" w:color="000000"/>
            </w:tcBorders>
            <w:shd w:val="clear" w:color="auto" w:fill="DBE5F1"/>
            <w:vAlign w:val="center"/>
          </w:tcPr>
          <w:p w14:paraId="3EBA5C6C"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Rok studiów: </w:t>
            </w:r>
          </w:p>
        </w:tc>
        <w:tc>
          <w:tcPr>
            <w:tcW w:w="8987" w:type="dxa"/>
            <w:gridSpan w:val="12"/>
            <w:tcBorders>
              <w:top w:val="single" w:sz="6" w:space="0" w:color="000000"/>
              <w:left w:val="single" w:sz="6" w:space="0" w:color="000000"/>
              <w:right w:val="single" w:sz="6" w:space="0" w:color="000000"/>
            </w:tcBorders>
            <w:shd w:val="clear" w:color="auto" w:fill="auto"/>
            <w:vAlign w:val="center"/>
          </w:tcPr>
          <w:p w14:paraId="0E786A10" w14:textId="77777777" w:rsidR="00956232" w:rsidRPr="00190582" w:rsidRDefault="00956232" w:rsidP="00BF7798">
            <w:pPr>
              <w:autoSpaceDE w:val="0"/>
              <w:spacing w:after="0" w:line="360" w:lineRule="auto"/>
              <w:rPr>
                <w:rFonts w:ascii="Arial" w:hAnsi="Arial" w:cs="Arial"/>
                <w:sz w:val="24"/>
                <w:szCs w:val="24"/>
              </w:rPr>
            </w:pPr>
            <w:r w:rsidRPr="00190582">
              <w:rPr>
                <w:rFonts w:ascii="Arial" w:eastAsia="Arial" w:hAnsi="Arial" w:cs="Arial"/>
                <w:color w:val="000000"/>
                <w:sz w:val="24"/>
                <w:szCs w:val="24"/>
              </w:rPr>
              <w:t>1</w:t>
            </w:r>
          </w:p>
        </w:tc>
      </w:tr>
      <w:tr w:rsidR="00956232" w:rsidRPr="00190582" w14:paraId="0D4ADCF8" w14:textId="77777777" w:rsidTr="000F1F30">
        <w:trPr>
          <w:trHeight w:val="454"/>
        </w:trPr>
        <w:tc>
          <w:tcPr>
            <w:tcW w:w="1306" w:type="dxa"/>
            <w:gridSpan w:val="2"/>
            <w:tcBorders>
              <w:top w:val="single" w:sz="6" w:space="0" w:color="000000"/>
              <w:left w:val="single" w:sz="6" w:space="0" w:color="000000"/>
            </w:tcBorders>
            <w:shd w:val="clear" w:color="auto" w:fill="DBE5F1"/>
            <w:vAlign w:val="center"/>
          </w:tcPr>
          <w:p w14:paraId="0695B1DE"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Semestr: </w:t>
            </w:r>
          </w:p>
        </w:tc>
        <w:tc>
          <w:tcPr>
            <w:tcW w:w="9412" w:type="dxa"/>
            <w:gridSpan w:val="13"/>
            <w:tcBorders>
              <w:top w:val="single" w:sz="6" w:space="0" w:color="000000"/>
              <w:left w:val="single" w:sz="6" w:space="0" w:color="000000"/>
              <w:right w:val="single" w:sz="6" w:space="0" w:color="000000"/>
            </w:tcBorders>
            <w:shd w:val="clear" w:color="auto" w:fill="auto"/>
            <w:vAlign w:val="center"/>
          </w:tcPr>
          <w:p w14:paraId="37D54F2A"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color w:val="000000"/>
                <w:sz w:val="24"/>
                <w:szCs w:val="24"/>
              </w:rPr>
              <w:t>2</w:t>
            </w:r>
          </w:p>
        </w:tc>
      </w:tr>
      <w:tr w:rsidR="00956232" w:rsidRPr="00190582" w14:paraId="30725945" w14:textId="77777777" w:rsidTr="000F1F30">
        <w:trPr>
          <w:trHeight w:val="454"/>
        </w:trPr>
        <w:tc>
          <w:tcPr>
            <w:tcW w:w="2865" w:type="dxa"/>
            <w:gridSpan w:val="7"/>
            <w:tcBorders>
              <w:top w:val="single" w:sz="6" w:space="0" w:color="000000"/>
              <w:left w:val="single" w:sz="6" w:space="0" w:color="000000"/>
            </w:tcBorders>
            <w:shd w:val="clear" w:color="auto" w:fill="DBE5F1"/>
            <w:vAlign w:val="center"/>
          </w:tcPr>
          <w:p w14:paraId="0C0BE05A"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Liczba punktów ECTS: </w:t>
            </w:r>
          </w:p>
        </w:tc>
        <w:tc>
          <w:tcPr>
            <w:tcW w:w="7853" w:type="dxa"/>
            <w:gridSpan w:val="8"/>
            <w:tcBorders>
              <w:top w:val="single" w:sz="6" w:space="0" w:color="000000"/>
              <w:left w:val="single" w:sz="6" w:space="0" w:color="000000"/>
              <w:right w:val="single" w:sz="6" w:space="0" w:color="000000"/>
            </w:tcBorders>
            <w:shd w:val="clear" w:color="auto" w:fill="auto"/>
            <w:vAlign w:val="center"/>
          </w:tcPr>
          <w:p w14:paraId="3EAA9065" w14:textId="77777777" w:rsidR="00956232" w:rsidRPr="00190582" w:rsidRDefault="00956232" w:rsidP="00BF7798">
            <w:pPr>
              <w:autoSpaceDE w:val="0"/>
              <w:spacing w:after="0" w:line="360" w:lineRule="auto"/>
              <w:rPr>
                <w:rFonts w:ascii="Arial" w:hAnsi="Arial" w:cs="Arial"/>
                <w:sz w:val="24"/>
                <w:szCs w:val="24"/>
              </w:rPr>
            </w:pPr>
            <w:r w:rsidRPr="00190582">
              <w:rPr>
                <w:rFonts w:ascii="Arial" w:eastAsia="Arial" w:hAnsi="Arial" w:cs="Arial"/>
                <w:b/>
                <w:color w:val="000000"/>
                <w:sz w:val="24"/>
                <w:szCs w:val="24"/>
              </w:rPr>
              <w:t xml:space="preserve"> 2,6</w:t>
            </w:r>
          </w:p>
        </w:tc>
      </w:tr>
      <w:tr w:rsidR="00956232" w:rsidRPr="00190582" w14:paraId="38F83CBA" w14:textId="77777777" w:rsidTr="000F1F30">
        <w:trPr>
          <w:trHeight w:val="454"/>
        </w:trPr>
        <w:tc>
          <w:tcPr>
            <w:tcW w:w="5216" w:type="dxa"/>
            <w:gridSpan w:val="10"/>
            <w:tcBorders>
              <w:top w:val="single" w:sz="6" w:space="0" w:color="000000"/>
              <w:left w:val="single" w:sz="6" w:space="0" w:color="000000"/>
            </w:tcBorders>
            <w:shd w:val="clear" w:color="auto" w:fill="DBE5F1"/>
            <w:vAlign w:val="center"/>
          </w:tcPr>
          <w:p w14:paraId="2DD77918"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Imię i nazwisko koordynatora przedmiotu:</w:t>
            </w:r>
          </w:p>
        </w:tc>
        <w:tc>
          <w:tcPr>
            <w:tcW w:w="5502" w:type="dxa"/>
            <w:gridSpan w:val="5"/>
            <w:tcBorders>
              <w:top w:val="single" w:sz="6" w:space="0" w:color="000000"/>
              <w:left w:val="single" w:sz="6" w:space="0" w:color="000000"/>
              <w:right w:val="single" w:sz="6" w:space="0" w:color="000000"/>
            </w:tcBorders>
            <w:shd w:val="clear" w:color="auto" w:fill="auto"/>
            <w:vAlign w:val="center"/>
          </w:tcPr>
          <w:p w14:paraId="3E4D5D11"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Dr Tomasz Kacprzak</w:t>
            </w:r>
          </w:p>
        </w:tc>
      </w:tr>
      <w:tr w:rsidR="00956232" w:rsidRPr="00190582" w14:paraId="239A9BC9" w14:textId="77777777" w:rsidTr="000F1F30">
        <w:trPr>
          <w:trHeight w:val="454"/>
        </w:trPr>
        <w:tc>
          <w:tcPr>
            <w:tcW w:w="5216" w:type="dxa"/>
            <w:gridSpan w:val="10"/>
            <w:tcBorders>
              <w:top w:val="single" w:sz="6" w:space="0" w:color="000000"/>
              <w:left w:val="single" w:sz="6" w:space="0" w:color="000000"/>
            </w:tcBorders>
            <w:shd w:val="clear" w:color="auto" w:fill="DBE5F1"/>
            <w:vAlign w:val="center"/>
          </w:tcPr>
          <w:p w14:paraId="263E8676"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Imię i nazwisko prowadzących zajęcia:</w:t>
            </w:r>
          </w:p>
        </w:tc>
        <w:tc>
          <w:tcPr>
            <w:tcW w:w="5502" w:type="dxa"/>
            <w:gridSpan w:val="5"/>
            <w:tcBorders>
              <w:top w:val="single" w:sz="6" w:space="0" w:color="000000"/>
              <w:left w:val="single" w:sz="6" w:space="0" w:color="000000"/>
              <w:right w:val="single" w:sz="6" w:space="0" w:color="000000"/>
            </w:tcBorders>
            <w:shd w:val="clear" w:color="auto" w:fill="auto"/>
            <w:vAlign w:val="center"/>
          </w:tcPr>
          <w:p w14:paraId="47B91D01"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Dr Tomasz Kacprzak</w:t>
            </w:r>
          </w:p>
        </w:tc>
      </w:tr>
      <w:tr w:rsidR="00956232" w:rsidRPr="00190582" w14:paraId="56DE64D5" w14:textId="77777777" w:rsidTr="000F1F30">
        <w:trPr>
          <w:trHeight w:val="454"/>
        </w:trPr>
        <w:tc>
          <w:tcPr>
            <w:tcW w:w="5216" w:type="dxa"/>
            <w:gridSpan w:val="10"/>
            <w:tcBorders>
              <w:top w:val="single" w:sz="6" w:space="0" w:color="000000"/>
              <w:left w:val="single" w:sz="6" w:space="0" w:color="000000"/>
            </w:tcBorders>
            <w:shd w:val="clear" w:color="auto" w:fill="DBE5F1"/>
            <w:vAlign w:val="center"/>
          </w:tcPr>
          <w:p w14:paraId="7D57417C"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Założenia i cele przedmiotu:</w:t>
            </w:r>
          </w:p>
        </w:tc>
        <w:tc>
          <w:tcPr>
            <w:tcW w:w="5502" w:type="dxa"/>
            <w:gridSpan w:val="5"/>
            <w:tcBorders>
              <w:top w:val="single" w:sz="6" w:space="0" w:color="000000"/>
              <w:left w:val="single" w:sz="6" w:space="0" w:color="000000"/>
              <w:right w:val="single" w:sz="6" w:space="0" w:color="000000"/>
            </w:tcBorders>
            <w:shd w:val="clear" w:color="auto" w:fill="auto"/>
            <w:vAlign w:val="center"/>
          </w:tcPr>
          <w:p w14:paraId="17783F97" w14:textId="77777777" w:rsidR="00956232" w:rsidRPr="00190582" w:rsidRDefault="00956232" w:rsidP="00BF7798">
            <w:pPr>
              <w:autoSpaceDE w:val="0"/>
              <w:spacing w:after="0" w:line="360" w:lineRule="auto"/>
              <w:rPr>
                <w:rFonts w:ascii="Arial" w:hAnsi="Arial" w:cs="Arial"/>
                <w:sz w:val="24"/>
                <w:szCs w:val="24"/>
              </w:rPr>
            </w:pPr>
            <w:r w:rsidRPr="00190582">
              <w:rPr>
                <w:rFonts w:ascii="Arial" w:eastAsia="Arial" w:hAnsi="Arial" w:cs="Arial"/>
                <w:color w:val="000000"/>
                <w:sz w:val="24"/>
                <w:szCs w:val="24"/>
              </w:rPr>
              <w:t xml:space="preserve">1. Przyswojenie wiedzy o </w:t>
            </w:r>
            <w:proofErr w:type="spellStart"/>
            <w:r w:rsidRPr="00190582">
              <w:rPr>
                <w:rFonts w:ascii="Arial" w:eastAsia="Arial" w:hAnsi="Arial" w:cs="Arial"/>
                <w:color w:val="000000"/>
                <w:sz w:val="24"/>
                <w:szCs w:val="24"/>
              </w:rPr>
              <w:t>społeczno</w:t>
            </w:r>
            <w:proofErr w:type="spellEnd"/>
            <w:r w:rsidRPr="00190582">
              <w:rPr>
                <w:rFonts w:ascii="Arial" w:eastAsia="Arial" w:hAnsi="Arial" w:cs="Arial"/>
                <w:color w:val="000000"/>
                <w:sz w:val="24"/>
                <w:szCs w:val="24"/>
              </w:rPr>
              <w:t xml:space="preserve"> – gospodarczych i </w:t>
            </w:r>
            <w:proofErr w:type="spellStart"/>
            <w:r w:rsidRPr="00190582">
              <w:rPr>
                <w:rFonts w:ascii="Arial" w:eastAsia="Arial" w:hAnsi="Arial" w:cs="Arial"/>
                <w:color w:val="000000"/>
                <w:sz w:val="24"/>
                <w:szCs w:val="24"/>
              </w:rPr>
              <w:t>społeczno</w:t>
            </w:r>
            <w:proofErr w:type="spellEnd"/>
            <w:r w:rsidRPr="00190582">
              <w:rPr>
                <w:rFonts w:ascii="Arial" w:eastAsia="Arial" w:hAnsi="Arial" w:cs="Arial"/>
                <w:color w:val="000000"/>
                <w:sz w:val="24"/>
                <w:szCs w:val="24"/>
              </w:rPr>
              <w:t xml:space="preserve"> – kulturowych uwarunkowaniach glokalizacji.</w:t>
            </w:r>
          </w:p>
          <w:p w14:paraId="7B2C3BF9" w14:textId="77777777" w:rsidR="00956232" w:rsidRPr="00190582" w:rsidRDefault="00956232" w:rsidP="00BF7798">
            <w:pPr>
              <w:autoSpaceDE w:val="0"/>
              <w:spacing w:after="0" w:line="360" w:lineRule="auto"/>
              <w:rPr>
                <w:rFonts w:ascii="Arial" w:hAnsi="Arial" w:cs="Arial"/>
                <w:sz w:val="24"/>
                <w:szCs w:val="24"/>
              </w:rPr>
            </w:pPr>
            <w:r w:rsidRPr="00190582">
              <w:rPr>
                <w:rFonts w:ascii="Arial" w:eastAsia="Arial" w:hAnsi="Arial" w:cs="Arial"/>
                <w:color w:val="000000"/>
                <w:sz w:val="24"/>
                <w:szCs w:val="24"/>
              </w:rPr>
              <w:t>2. Wyjaśnienie wpływu procesów globalizacyjnych na tożsamość społeczności lokalnych.</w:t>
            </w:r>
          </w:p>
          <w:p w14:paraId="6B05C188"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eastAsia="Arial" w:hAnsi="Arial" w:cs="Arial"/>
                <w:color w:val="000000"/>
                <w:sz w:val="24"/>
                <w:szCs w:val="24"/>
              </w:rPr>
              <w:t>3. Nabycie umiejętności w zakresie oceny procesów globalizacji, glokalizacji i odtwarzania tożsamości lokalnej.</w:t>
            </w:r>
          </w:p>
        </w:tc>
      </w:tr>
      <w:tr w:rsidR="00956232" w:rsidRPr="00190582" w14:paraId="6D955953" w14:textId="77777777" w:rsidTr="000F1F30">
        <w:trPr>
          <w:trHeight w:val="454"/>
        </w:trPr>
        <w:tc>
          <w:tcPr>
            <w:tcW w:w="1164" w:type="dxa"/>
            <w:vMerge w:val="restart"/>
            <w:tcBorders>
              <w:top w:val="single" w:sz="4" w:space="0" w:color="000000"/>
              <w:left w:val="single" w:sz="4" w:space="0" w:color="000000"/>
              <w:bottom w:val="single" w:sz="4" w:space="0" w:color="000000"/>
            </w:tcBorders>
            <w:shd w:val="clear" w:color="auto" w:fill="DBE5F1"/>
            <w:vAlign w:val="center"/>
          </w:tcPr>
          <w:p w14:paraId="2CCF24E9"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Symbol efektu</w:t>
            </w:r>
          </w:p>
        </w:tc>
        <w:tc>
          <w:tcPr>
            <w:tcW w:w="7371" w:type="dxa"/>
            <w:gridSpan w:val="13"/>
            <w:tcBorders>
              <w:top w:val="single" w:sz="4" w:space="0" w:color="000000"/>
              <w:left w:val="single" w:sz="6" w:space="0" w:color="000000"/>
              <w:bottom w:val="single" w:sz="4" w:space="0" w:color="000000"/>
            </w:tcBorders>
            <w:shd w:val="clear" w:color="auto" w:fill="DBE5F1"/>
            <w:vAlign w:val="center"/>
          </w:tcPr>
          <w:p w14:paraId="21C7B6D8"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Efekty uczenia się</w:t>
            </w:r>
          </w:p>
        </w:tc>
        <w:tc>
          <w:tcPr>
            <w:tcW w:w="2183" w:type="dxa"/>
            <w:vMerge w:val="restart"/>
            <w:tcBorders>
              <w:top w:val="single" w:sz="4" w:space="0" w:color="000000"/>
              <w:left w:val="single" w:sz="6" w:space="0" w:color="000000"/>
              <w:bottom w:val="single" w:sz="4" w:space="0" w:color="000000"/>
              <w:right w:val="single" w:sz="6" w:space="0" w:color="000000"/>
            </w:tcBorders>
            <w:shd w:val="clear" w:color="auto" w:fill="DBE5F1"/>
            <w:vAlign w:val="center"/>
          </w:tcPr>
          <w:p w14:paraId="05BE38CA"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Symbol efektu kierunkowego</w:t>
            </w:r>
          </w:p>
        </w:tc>
      </w:tr>
      <w:tr w:rsidR="00956232" w:rsidRPr="00190582" w14:paraId="2F8950E5" w14:textId="77777777" w:rsidTr="000F1F30">
        <w:trPr>
          <w:trHeight w:val="454"/>
        </w:trPr>
        <w:tc>
          <w:tcPr>
            <w:tcW w:w="1164" w:type="dxa"/>
            <w:vMerge/>
            <w:tcBorders>
              <w:top w:val="single" w:sz="4" w:space="0" w:color="000000"/>
              <w:left w:val="single" w:sz="4" w:space="0" w:color="000000"/>
              <w:bottom w:val="single" w:sz="4" w:space="0" w:color="000000"/>
            </w:tcBorders>
            <w:shd w:val="clear" w:color="auto" w:fill="DBE5F1"/>
            <w:vAlign w:val="center"/>
          </w:tcPr>
          <w:p w14:paraId="1590AAFC" w14:textId="77777777" w:rsidR="00956232" w:rsidRPr="00190582" w:rsidRDefault="00956232" w:rsidP="00BF7798">
            <w:pPr>
              <w:snapToGrid w:val="0"/>
              <w:spacing w:after="0" w:line="360" w:lineRule="auto"/>
              <w:rPr>
                <w:rFonts w:ascii="Arial" w:hAnsi="Arial" w:cs="Arial"/>
                <w:b/>
                <w:color w:val="000000"/>
                <w:sz w:val="24"/>
                <w:szCs w:val="24"/>
                <w:lang w:eastAsia="pl-PL"/>
              </w:rPr>
            </w:pPr>
          </w:p>
        </w:tc>
        <w:tc>
          <w:tcPr>
            <w:tcW w:w="7371" w:type="dxa"/>
            <w:gridSpan w:val="13"/>
            <w:tcBorders>
              <w:top w:val="single" w:sz="4" w:space="0" w:color="000000"/>
              <w:left w:val="single" w:sz="6" w:space="0" w:color="000000"/>
              <w:bottom w:val="single" w:sz="4" w:space="0" w:color="000000"/>
            </w:tcBorders>
            <w:shd w:val="clear" w:color="auto" w:fill="DBE5F1"/>
            <w:vAlign w:val="center"/>
          </w:tcPr>
          <w:p w14:paraId="69FC3353"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WIEDZA</w:t>
            </w:r>
          </w:p>
        </w:tc>
        <w:tc>
          <w:tcPr>
            <w:tcW w:w="2183" w:type="dxa"/>
            <w:vMerge/>
            <w:tcBorders>
              <w:top w:val="single" w:sz="4" w:space="0" w:color="000000"/>
              <w:left w:val="single" w:sz="6" w:space="0" w:color="000000"/>
              <w:bottom w:val="single" w:sz="4" w:space="0" w:color="000000"/>
              <w:right w:val="single" w:sz="6" w:space="0" w:color="000000"/>
            </w:tcBorders>
            <w:shd w:val="clear" w:color="auto" w:fill="DBE5F1"/>
            <w:vAlign w:val="center"/>
          </w:tcPr>
          <w:p w14:paraId="0B49F6AF" w14:textId="77777777" w:rsidR="00956232" w:rsidRPr="00190582" w:rsidRDefault="00956232" w:rsidP="00BF7798">
            <w:pPr>
              <w:snapToGrid w:val="0"/>
              <w:spacing w:after="0" w:line="360" w:lineRule="auto"/>
              <w:rPr>
                <w:rFonts w:ascii="Arial" w:hAnsi="Arial" w:cs="Arial"/>
                <w:b/>
                <w:color w:val="000000"/>
                <w:sz w:val="24"/>
                <w:szCs w:val="24"/>
              </w:rPr>
            </w:pPr>
          </w:p>
        </w:tc>
      </w:tr>
      <w:tr w:rsidR="00956232" w:rsidRPr="00190582" w14:paraId="51BE6E18" w14:textId="77777777" w:rsidTr="000F1F30">
        <w:trPr>
          <w:trHeight w:val="290"/>
        </w:trPr>
        <w:tc>
          <w:tcPr>
            <w:tcW w:w="1164" w:type="dxa"/>
            <w:tcBorders>
              <w:top w:val="single" w:sz="4" w:space="0" w:color="000000"/>
              <w:left w:val="single" w:sz="6" w:space="0" w:color="000000"/>
              <w:bottom w:val="single" w:sz="2" w:space="0" w:color="000000"/>
            </w:tcBorders>
            <w:shd w:val="clear" w:color="auto" w:fill="auto"/>
            <w:vAlign w:val="center"/>
          </w:tcPr>
          <w:p w14:paraId="41F1394F" w14:textId="77777777" w:rsidR="00956232" w:rsidRPr="00190582" w:rsidRDefault="000F1F30"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W0</w:t>
            </w:r>
            <w:r w:rsidR="00956232" w:rsidRPr="00190582">
              <w:rPr>
                <w:rFonts w:ascii="Arial" w:hAnsi="Arial" w:cs="Arial"/>
                <w:b/>
                <w:color w:val="000000"/>
                <w:sz w:val="24"/>
                <w:szCs w:val="24"/>
                <w:lang w:eastAsia="pl-PL"/>
              </w:rPr>
              <w:t>1</w:t>
            </w:r>
          </w:p>
        </w:tc>
        <w:tc>
          <w:tcPr>
            <w:tcW w:w="7371" w:type="dxa"/>
            <w:gridSpan w:val="13"/>
            <w:tcBorders>
              <w:top w:val="single" w:sz="2" w:space="0" w:color="000000"/>
              <w:left w:val="single" w:sz="6" w:space="0" w:color="000000"/>
              <w:bottom w:val="single" w:sz="2" w:space="0" w:color="000000"/>
            </w:tcBorders>
            <w:shd w:val="clear" w:color="auto" w:fill="auto"/>
          </w:tcPr>
          <w:p w14:paraId="5E30568D"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Zna i rozumie wpływ globalizacji na tożsamość lokalną.</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7F754AAB"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K_W01</w:t>
            </w:r>
          </w:p>
        </w:tc>
      </w:tr>
      <w:tr w:rsidR="00956232" w:rsidRPr="00190582" w14:paraId="44D54409"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11925ED2"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W</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2</w:t>
            </w:r>
          </w:p>
        </w:tc>
        <w:tc>
          <w:tcPr>
            <w:tcW w:w="7371" w:type="dxa"/>
            <w:gridSpan w:val="13"/>
            <w:tcBorders>
              <w:top w:val="single" w:sz="2" w:space="0" w:color="000000"/>
              <w:left w:val="single" w:sz="6" w:space="0" w:color="000000"/>
              <w:bottom w:val="single" w:sz="2" w:space="0" w:color="000000"/>
            </w:tcBorders>
            <w:shd w:val="clear" w:color="auto" w:fill="auto"/>
          </w:tcPr>
          <w:p w14:paraId="374C586F"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 xml:space="preserve">Zna i rozumie uwarunkowania </w:t>
            </w:r>
            <w:proofErr w:type="spellStart"/>
            <w:r w:rsidRPr="00190582">
              <w:rPr>
                <w:rFonts w:ascii="Arial" w:hAnsi="Arial" w:cs="Arial"/>
                <w:b/>
                <w:color w:val="000000"/>
                <w:sz w:val="24"/>
                <w:szCs w:val="24"/>
              </w:rPr>
              <w:t>społeczno</w:t>
            </w:r>
            <w:proofErr w:type="spellEnd"/>
            <w:r w:rsidRPr="00190582">
              <w:rPr>
                <w:rFonts w:ascii="Arial" w:hAnsi="Arial" w:cs="Arial"/>
                <w:b/>
                <w:color w:val="000000"/>
                <w:sz w:val="24"/>
                <w:szCs w:val="24"/>
              </w:rPr>
              <w:t xml:space="preserve"> - ekonomiczne, prawne, etyczne i instytucjonalne globalizacji i rozwoju lokalnego.</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06E9725E"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K_W03</w:t>
            </w:r>
          </w:p>
        </w:tc>
      </w:tr>
      <w:tr w:rsidR="00956232" w:rsidRPr="00190582" w14:paraId="09C11223"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449FD679"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W</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3</w:t>
            </w:r>
          </w:p>
        </w:tc>
        <w:tc>
          <w:tcPr>
            <w:tcW w:w="7371" w:type="dxa"/>
            <w:gridSpan w:val="13"/>
            <w:tcBorders>
              <w:top w:val="single" w:sz="2" w:space="0" w:color="000000"/>
              <w:left w:val="single" w:sz="6" w:space="0" w:color="000000"/>
              <w:bottom w:val="single" w:sz="2" w:space="0" w:color="000000"/>
            </w:tcBorders>
            <w:shd w:val="clear" w:color="auto" w:fill="auto"/>
          </w:tcPr>
          <w:p w14:paraId="42F3CB8E"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Zna i rozumie znaczenie prawidłowego gospodarowania zasobami w ramach polityki globalnej na rzecz rozwoju lokalnego (w miastach i na obszarach wiejskich).</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1DD4DA22"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K_W05, K_W06</w:t>
            </w:r>
          </w:p>
        </w:tc>
      </w:tr>
      <w:tr w:rsidR="00956232" w:rsidRPr="00190582" w14:paraId="45C7D1C6" w14:textId="77777777" w:rsidTr="000F1F30">
        <w:trPr>
          <w:trHeight w:val="290"/>
        </w:trPr>
        <w:tc>
          <w:tcPr>
            <w:tcW w:w="1164" w:type="dxa"/>
            <w:tcBorders>
              <w:left w:val="single" w:sz="6" w:space="0" w:color="000000"/>
              <w:bottom w:val="single" w:sz="2" w:space="0" w:color="000000"/>
            </w:tcBorders>
            <w:shd w:val="clear" w:color="auto" w:fill="auto"/>
            <w:vAlign w:val="center"/>
          </w:tcPr>
          <w:p w14:paraId="4EE17CA4"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W</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4</w:t>
            </w:r>
          </w:p>
        </w:tc>
        <w:tc>
          <w:tcPr>
            <w:tcW w:w="7371" w:type="dxa"/>
            <w:gridSpan w:val="13"/>
            <w:tcBorders>
              <w:left w:val="single" w:sz="6" w:space="0" w:color="000000"/>
              <w:bottom w:val="single" w:sz="2" w:space="0" w:color="000000"/>
            </w:tcBorders>
            <w:shd w:val="clear" w:color="auto" w:fill="auto"/>
          </w:tcPr>
          <w:p w14:paraId="3B7774B3"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 xml:space="preserve">Zna i rozumie wpływ czynników gospodarczych i społecznych na funkcjonowanie lokalnych społeczności na terenach miejskich i wiejskich. Zna i rozumie skutki globalnych zmian </w:t>
            </w:r>
            <w:proofErr w:type="spellStart"/>
            <w:r w:rsidRPr="00190582">
              <w:rPr>
                <w:rFonts w:ascii="Arial" w:hAnsi="Arial" w:cs="Arial"/>
                <w:b/>
                <w:color w:val="000000"/>
                <w:sz w:val="24"/>
                <w:szCs w:val="24"/>
                <w:lang w:eastAsia="pl-PL"/>
              </w:rPr>
              <w:lastRenderedPageBreak/>
              <w:t>społeczno</w:t>
            </w:r>
            <w:proofErr w:type="spellEnd"/>
            <w:r w:rsidRPr="00190582">
              <w:rPr>
                <w:rFonts w:ascii="Arial" w:hAnsi="Arial" w:cs="Arial"/>
                <w:b/>
                <w:color w:val="000000"/>
                <w:sz w:val="24"/>
                <w:szCs w:val="24"/>
                <w:lang w:eastAsia="pl-PL"/>
              </w:rPr>
              <w:t xml:space="preserve"> – gospodarczych oraz </w:t>
            </w:r>
            <w:proofErr w:type="spellStart"/>
            <w:r w:rsidRPr="00190582">
              <w:rPr>
                <w:rFonts w:ascii="Arial" w:hAnsi="Arial" w:cs="Arial"/>
                <w:b/>
                <w:color w:val="000000"/>
                <w:sz w:val="24"/>
                <w:szCs w:val="24"/>
                <w:lang w:eastAsia="pl-PL"/>
              </w:rPr>
              <w:t>demograficzno</w:t>
            </w:r>
            <w:proofErr w:type="spellEnd"/>
            <w:r w:rsidRPr="00190582">
              <w:rPr>
                <w:rFonts w:ascii="Arial" w:hAnsi="Arial" w:cs="Arial"/>
                <w:b/>
                <w:color w:val="000000"/>
                <w:sz w:val="24"/>
                <w:szCs w:val="24"/>
                <w:lang w:eastAsia="pl-PL"/>
              </w:rPr>
              <w:t xml:space="preserve"> – kulturowych dla utrzymania tożsamości lokalnej.</w:t>
            </w:r>
          </w:p>
        </w:tc>
        <w:tc>
          <w:tcPr>
            <w:tcW w:w="2183" w:type="dxa"/>
            <w:tcBorders>
              <w:left w:val="single" w:sz="6" w:space="0" w:color="000000"/>
              <w:bottom w:val="single" w:sz="2" w:space="0" w:color="000000"/>
              <w:right w:val="single" w:sz="6" w:space="0" w:color="000000"/>
            </w:tcBorders>
            <w:shd w:val="clear" w:color="auto" w:fill="auto"/>
            <w:vAlign w:val="center"/>
          </w:tcPr>
          <w:p w14:paraId="70C4B7B0"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lastRenderedPageBreak/>
              <w:t>K_W07</w:t>
            </w:r>
          </w:p>
        </w:tc>
      </w:tr>
      <w:tr w:rsidR="00956232" w:rsidRPr="00190582" w14:paraId="22392A5F" w14:textId="77777777" w:rsidTr="000F1F30">
        <w:trPr>
          <w:trHeight w:val="454"/>
        </w:trPr>
        <w:tc>
          <w:tcPr>
            <w:tcW w:w="1164" w:type="dxa"/>
            <w:tcBorders>
              <w:top w:val="single" w:sz="2" w:space="0" w:color="000000"/>
              <w:left w:val="single" w:sz="6" w:space="0" w:color="000000"/>
              <w:bottom w:val="single" w:sz="2" w:space="0" w:color="000000"/>
            </w:tcBorders>
            <w:shd w:val="clear" w:color="auto" w:fill="DBE5F1"/>
            <w:vAlign w:val="center"/>
          </w:tcPr>
          <w:p w14:paraId="1DC77611" w14:textId="77777777" w:rsidR="00956232" w:rsidRPr="00190582" w:rsidRDefault="00956232" w:rsidP="00BF7798">
            <w:pPr>
              <w:autoSpaceDE w:val="0"/>
              <w:snapToGrid w:val="0"/>
              <w:spacing w:after="0" w:line="360" w:lineRule="auto"/>
              <w:rPr>
                <w:rFonts w:ascii="Arial" w:hAnsi="Arial" w:cs="Arial"/>
                <w:b/>
                <w:color w:val="000000"/>
                <w:sz w:val="24"/>
                <w:szCs w:val="24"/>
                <w:lang w:eastAsia="pl-PL"/>
              </w:rPr>
            </w:pPr>
          </w:p>
        </w:tc>
        <w:tc>
          <w:tcPr>
            <w:tcW w:w="7371" w:type="dxa"/>
            <w:gridSpan w:val="13"/>
            <w:tcBorders>
              <w:top w:val="single" w:sz="2" w:space="0" w:color="000000"/>
              <w:left w:val="single" w:sz="6" w:space="0" w:color="000000"/>
              <w:bottom w:val="single" w:sz="2" w:space="0" w:color="000000"/>
            </w:tcBorders>
            <w:shd w:val="clear" w:color="auto" w:fill="DBE5F1"/>
            <w:vAlign w:val="center"/>
          </w:tcPr>
          <w:p w14:paraId="08093B8D"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UMIEJĘTNOŚCI</w:t>
            </w:r>
          </w:p>
        </w:tc>
        <w:tc>
          <w:tcPr>
            <w:tcW w:w="2183" w:type="dxa"/>
            <w:tcBorders>
              <w:top w:val="single" w:sz="2" w:space="0" w:color="000000"/>
              <w:left w:val="single" w:sz="6" w:space="0" w:color="000000"/>
              <w:bottom w:val="single" w:sz="2" w:space="0" w:color="000000"/>
              <w:right w:val="single" w:sz="6" w:space="0" w:color="000000"/>
            </w:tcBorders>
            <w:shd w:val="clear" w:color="auto" w:fill="DBE5F1"/>
            <w:vAlign w:val="center"/>
          </w:tcPr>
          <w:p w14:paraId="653E4DBD" w14:textId="77777777" w:rsidR="00956232" w:rsidRPr="00190582" w:rsidRDefault="00956232" w:rsidP="00BF7798">
            <w:pPr>
              <w:autoSpaceDE w:val="0"/>
              <w:snapToGrid w:val="0"/>
              <w:spacing w:after="0" w:line="360" w:lineRule="auto"/>
              <w:rPr>
                <w:rFonts w:ascii="Arial" w:hAnsi="Arial" w:cs="Arial"/>
                <w:b/>
                <w:color w:val="000000"/>
                <w:sz w:val="24"/>
                <w:szCs w:val="24"/>
              </w:rPr>
            </w:pPr>
          </w:p>
        </w:tc>
      </w:tr>
      <w:tr w:rsidR="00956232" w:rsidRPr="00190582" w14:paraId="2DE91B2F"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061B48C5"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1</w:t>
            </w:r>
          </w:p>
        </w:tc>
        <w:tc>
          <w:tcPr>
            <w:tcW w:w="7371" w:type="dxa"/>
            <w:gridSpan w:val="13"/>
            <w:tcBorders>
              <w:top w:val="single" w:sz="2" w:space="0" w:color="000000"/>
              <w:left w:val="single" w:sz="6" w:space="0" w:color="000000"/>
              <w:bottom w:val="single" w:sz="2" w:space="0" w:color="000000"/>
            </w:tcBorders>
            <w:shd w:val="clear" w:color="auto" w:fill="auto"/>
          </w:tcPr>
          <w:p w14:paraId="5FC36144"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Potrafi pozyskiwać i przetwarzać informacje w zakresie globalizacji i glokalizacji.</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65775447"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sz w:val="24"/>
                <w:szCs w:val="24"/>
              </w:rPr>
              <w:t>K_U01</w:t>
            </w:r>
          </w:p>
        </w:tc>
      </w:tr>
      <w:tr w:rsidR="00956232" w:rsidRPr="00190582" w14:paraId="64B5B2C8"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62C4A96C"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2</w:t>
            </w:r>
          </w:p>
        </w:tc>
        <w:tc>
          <w:tcPr>
            <w:tcW w:w="7371" w:type="dxa"/>
            <w:gridSpan w:val="13"/>
            <w:tcBorders>
              <w:top w:val="single" w:sz="2" w:space="0" w:color="000000"/>
              <w:left w:val="single" w:sz="6" w:space="0" w:color="000000"/>
              <w:bottom w:val="single" w:sz="2" w:space="0" w:color="000000"/>
            </w:tcBorders>
            <w:shd w:val="clear" w:color="auto" w:fill="auto"/>
          </w:tcPr>
          <w:p w14:paraId="2DA47BC9"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 xml:space="preserve">Potrafi wskazać właściwe działania w związku z kreowaniem rozwiązań </w:t>
            </w:r>
            <w:proofErr w:type="spellStart"/>
            <w:r w:rsidRPr="00190582">
              <w:rPr>
                <w:rFonts w:ascii="Arial" w:hAnsi="Arial" w:cs="Arial"/>
                <w:b/>
                <w:color w:val="000000"/>
                <w:sz w:val="24"/>
                <w:szCs w:val="24"/>
                <w:lang w:eastAsia="pl-PL"/>
              </w:rPr>
              <w:t>glokalizacyjnych</w:t>
            </w:r>
            <w:proofErr w:type="spellEnd"/>
            <w:r w:rsidRPr="00190582">
              <w:rPr>
                <w:rFonts w:ascii="Arial" w:hAnsi="Arial" w:cs="Arial"/>
                <w:b/>
                <w:color w:val="000000"/>
                <w:sz w:val="24"/>
                <w:szCs w:val="24"/>
                <w:lang w:eastAsia="pl-PL"/>
              </w:rPr>
              <w:t>, odpowiadających potrzebom społecznym, kulturowym, ekologicznym i gospodarczym.</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1A2DA8E9"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sz w:val="24"/>
                <w:szCs w:val="24"/>
              </w:rPr>
              <w:t>K_U02, K_U05</w:t>
            </w:r>
          </w:p>
        </w:tc>
      </w:tr>
      <w:tr w:rsidR="00956232" w:rsidRPr="00190582" w14:paraId="0A05945F"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29988F14"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3</w:t>
            </w:r>
          </w:p>
        </w:tc>
        <w:tc>
          <w:tcPr>
            <w:tcW w:w="7371" w:type="dxa"/>
            <w:gridSpan w:val="13"/>
            <w:tcBorders>
              <w:top w:val="single" w:sz="2" w:space="0" w:color="000000"/>
              <w:left w:val="single" w:sz="6" w:space="0" w:color="000000"/>
              <w:bottom w:val="single" w:sz="2" w:space="0" w:color="000000"/>
            </w:tcBorders>
            <w:shd w:val="clear" w:color="auto" w:fill="auto"/>
          </w:tcPr>
          <w:p w14:paraId="5CB5C5BC"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 xml:space="preserve">Potrafi wskazać warunki ubiegania się o środki zewnętrzne na projekty </w:t>
            </w:r>
            <w:proofErr w:type="spellStart"/>
            <w:r w:rsidRPr="00190582">
              <w:rPr>
                <w:rFonts w:ascii="Arial" w:hAnsi="Arial" w:cs="Arial"/>
                <w:b/>
                <w:color w:val="000000"/>
                <w:sz w:val="24"/>
                <w:szCs w:val="24"/>
                <w:lang w:eastAsia="pl-PL"/>
              </w:rPr>
              <w:t>glokalizacyjne</w:t>
            </w:r>
            <w:proofErr w:type="spellEnd"/>
            <w:r w:rsidRPr="00190582">
              <w:rPr>
                <w:rFonts w:ascii="Arial" w:hAnsi="Arial" w:cs="Arial"/>
                <w:b/>
                <w:color w:val="000000"/>
                <w:sz w:val="24"/>
                <w:szCs w:val="24"/>
                <w:lang w:eastAsia="pl-PL"/>
              </w:rPr>
              <w:t>.</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446FA479"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sz w:val="24"/>
                <w:szCs w:val="24"/>
                <w:lang w:eastAsia="pl-PL"/>
              </w:rPr>
              <w:t>K_U03</w:t>
            </w:r>
          </w:p>
        </w:tc>
      </w:tr>
      <w:tr w:rsidR="00956232" w:rsidRPr="00190582" w14:paraId="1F8D19C1" w14:textId="77777777" w:rsidTr="000F1F30">
        <w:trPr>
          <w:trHeight w:val="290"/>
        </w:trPr>
        <w:tc>
          <w:tcPr>
            <w:tcW w:w="1164" w:type="dxa"/>
            <w:tcBorders>
              <w:left w:val="single" w:sz="6" w:space="0" w:color="000000"/>
              <w:bottom w:val="single" w:sz="2" w:space="0" w:color="000000"/>
            </w:tcBorders>
            <w:shd w:val="clear" w:color="auto" w:fill="auto"/>
            <w:vAlign w:val="center"/>
          </w:tcPr>
          <w:p w14:paraId="1319AEE5"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4</w:t>
            </w:r>
          </w:p>
        </w:tc>
        <w:tc>
          <w:tcPr>
            <w:tcW w:w="7371" w:type="dxa"/>
            <w:gridSpan w:val="13"/>
            <w:tcBorders>
              <w:left w:val="single" w:sz="6" w:space="0" w:color="000000"/>
              <w:bottom w:val="single" w:sz="2" w:space="0" w:color="000000"/>
            </w:tcBorders>
            <w:shd w:val="clear" w:color="auto" w:fill="auto"/>
          </w:tcPr>
          <w:p w14:paraId="5B574B60"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bCs/>
                <w:sz w:val="24"/>
                <w:szCs w:val="24"/>
              </w:rPr>
              <w:t xml:space="preserve">Potrafi stale aktualizować wiedzę z zakresu aktualnych trendów </w:t>
            </w:r>
            <w:proofErr w:type="spellStart"/>
            <w:r w:rsidRPr="00190582">
              <w:rPr>
                <w:rFonts w:ascii="Arial" w:hAnsi="Arial" w:cs="Arial"/>
                <w:b/>
                <w:bCs/>
                <w:sz w:val="24"/>
                <w:szCs w:val="24"/>
              </w:rPr>
              <w:t>glokalizacyjnych</w:t>
            </w:r>
            <w:proofErr w:type="spellEnd"/>
            <w:r w:rsidRPr="00190582">
              <w:rPr>
                <w:rFonts w:ascii="Arial" w:hAnsi="Arial" w:cs="Arial"/>
                <w:b/>
                <w:bCs/>
                <w:sz w:val="24"/>
                <w:szCs w:val="24"/>
              </w:rPr>
              <w:t>.</w:t>
            </w:r>
          </w:p>
        </w:tc>
        <w:tc>
          <w:tcPr>
            <w:tcW w:w="2183" w:type="dxa"/>
            <w:tcBorders>
              <w:left w:val="single" w:sz="6" w:space="0" w:color="000000"/>
              <w:bottom w:val="single" w:sz="2" w:space="0" w:color="000000"/>
              <w:right w:val="single" w:sz="6" w:space="0" w:color="000000"/>
            </w:tcBorders>
            <w:shd w:val="clear" w:color="auto" w:fill="auto"/>
            <w:vAlign w:val="center"/>
          </w:tcPr>
          <w:p w14:paraId="3EF386F4"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K_U09</w:t>
            </w:r>
          </w:p>
        </w:tc>
      </w:tr>
      <w:tr w:rsidR="00956232" w:rsidRPr="00190582" w14:paraId="6CED2C64" w14:textId="77777777" w:rsidTr="000F1F30">
        <w:trPr>
          <w:trHeight w:val="454"/>
        </w:trPr>
        <w:tc>
          <w:tcPr>
            <w:tcW w:w="1164" w:type="dxa"/>
            <w:tcBorders>
              <w:top w:val="single" w:sz="2" w:space="0" w:color="000000"/>
              <w:left w:val="single" w:sz="6" w:space="0" w:color="000000"/>
              <w:bottom w:val="single" w:sz="2" w:space="0" w:color="000000"/>
            </w:tcBorders>
            <w:shd w:val="clear" w:color="auto" w:fill="DBE5F1"/>
            <w:vAlign w:val="center"/>
          </w:tcPr>
          <w:p w14:paraId="0321D629" w14:textId="77777777" w:rsidR="00956232" w:rsidRPr="00190582" w:rsidRDefault="00956232" w:rsidP="00BF7798">
            <w:pPr>
              <w:autoSpaceDE w:val="0"/>
              <w:snapToGrid w:val="0"/>
              <w:spacing w:after="0" w:line="360" w:lineRule="auto"/>
              <w:rPr>
                <w:rFonts w:ascii="Arial" w:hAnsi="Arial" w:cs="Arial"/>
                <w:b/>
                <w:color w:val="000000"/>
                <w:sz w:val="24"/>
                <w:szCs w:val="24"/>
                <w:lang w:eastAsia="pl-PL"/>
              </w:rPr>
            </w:pPr>
          </w:p>
        </w:tc>
        <w:tc>
          <w:tcPr>
            <w:tcW w:w="7371" w:type="dxa"/>
            <w:gridSpan w:val="13"/>
            <w:tcBorders>
              <w:top w:val="single" w:sz="2" w:space="0" w:color="000000"/>
              <w:left w:val="single" w:sz="6" w:space="0" w:color="000000"/>
              <w:bottom w:val="single" w:sz="2" w:space="0" w:color="000000"/>
            </w:tcBorders>
            <w:shd w:val="clear" w:color="auto" w:fill="DBE5F1"/>
            <w:vAlign w:val="center"/>
          </w:tcPr>
          <w:p w14:paraId="44219C97"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KOMPETENCJE SPOŁECZNE</w:t>
            </w:r>
          </w:p>
        </w:tc>
        <w:tc>
          <w:tcPr>
            <w:tcW w:w="2183" w:type="dxa"/>
            <w:tcBorders>
              <w:top w:val="single" w:sz="2" w:space="0" w:color="000000"/>
              <w:left w:val="single" w:sz="6" w:space="0" w:color="000000"/>
              <w:bottom w:val="single" w:sz="2" w:space="0" w:color="000000"/>
              <w:right w:val="single" w:sz="6" w:space="0" w:color="000000"/>
            </w:tcBorders>
            <w:shd w:val="clear" w:color="auto" w:fill="DBE5F1"/>
            <w:vAlign w:val="center"/>
          </w:tcPr>
          <w:p w14:paraId="58812173" w14:textId="77777777" w:rsidR="00956232" w:rsidRPr="00190582" w:rsidRDefault="00956232" w:rsidP="00BF7798">
            <w:pPr>
              <w:autoSpaceDE w:val="0"/>
              <w:snapToGrid w:val="0"/>
              <w:spacing w:after="0" w:line="360" w:lineRule="auto"/>
              <w:rPr>
                <w:rFonts w:ascii="Arial" w:hAnsi="Arial" w:cs="Arial"/>
                <w:b/>
                <w:color w:val="000000"/>
                <w:sz w:val="24"/>
                <w:szCs w:val="24"/>
              </w:rPr>
            </w:pPr>
          </w:p>
        </w:tc>
      </w:tr>
      <w:tr w:rsidR="00956232" w:rsidRPr="00190582" w14:paraId="27CC4E68"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61CCDC95"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1</w:t>
            </w:r>
          </w:p>
        </w:tc>
        <w:tc>
          <w:tcPr>
            <w:tcW w:w="7371" w:type="dxa"/>
            <w:gridSpan w:val="13"/>
            <w:tcBorders>
              <w:top w:val="single" w:sz="2" w:space="0" w:color="000000"/>
              <w:left w:val="single" w:sz="2" w:space="0" w:color="000000"/>
              <w:bottom w:val="single" w:sz="2" w:space="0" w:color="000000"/>
            </w:tcBorders>
            <w:shd w:val="clear" w:color="auto" w:fill="auto"/>
          </w:tcPr>
          <w:p w14:paraId="0B371B78"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bCs/>
                <w:color w:val="000000"/>
                <w:sz w:val="24"/>
                <w:szCs w:val="24"/>
              </w:rPr>
              <w:t>Jest gotów myśleć i działać w sposób gwarantujący rozwój lokalny w zgodzie z interesem publicznym.</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5C258E2D"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K_K02</w:t>
            </w:r>
          </w:p>
        </w:tc>
      </w:tr>
      <w:tr w:rsidR="00956232" w:rsidRPr="00190582" w14:paraId="44C514B4" w14:textId="77777777" w:rsidTr="000F1F30">
        <w:trPr>
          <w:trHeight w:val="290"/>
        </w:trPr>
        <w:tc>
          <w:tcPr>
            <w:tcW w:w="1164" w:type="dxa"/>
            <w:tcBorders>
              <w:top w:val="single" w:sz="2" w:space="0" w:color="000000"/>
              <w:left w:val="single" w:sz="6" w:space="0" w:color="000000"/>
              <w:bottom w:val="single" w:sz="2" w:space="0" w:color="000000"/>
            </w:tcBorders>
            <w:shd w:val="clear" w:color="auto" w:fill="auto"/>
            <w:vAlign w:val="center"/>
          </w:tcPr>
          <w:p w14:paraId="63E8C17F"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w:t>
            </w:r>
            <w:r w:rsidR="000F1F30" w:rsidRPr="00190582">
              <w:rPr>
                <w:rFonts w:ascii="Arial" w:hAnsi="Arial" w:cs="Arial"/>
                <w:b/>
                <w:color w:val="000000"/>
                <w:sz w:val="24"/>
                <w:szCs w:val="24"/>
                <w:lang w:eastAsia="pl-PL"/>
              </w:rPr>
              <w:t>0</w:t>
            </w:r>
            <w:r w:rsidRPr="00190582">
              <w:rPr>
                <w:rFonts w:ascii="Arial" w:hAnsi="Arial" w:cs="Arial"/>
                <w:b/>
                <w:color w:val="000000"/>
                <w:sz w:val="24"/>
                <w:szCs w:val="24"/>
                <w:lang w:eastAsia="pl-PL"/>
              </w:rPr>
              <w:t>2</w:t>
            </w:r>
          </w:p>
        </w:tc>
        <w:tc>
          <w:tcPr>
            <w:tcW w:w="7371" w:type="dxa"/>
            <w:gridSpan w:val="13"/>
            <w:tcBorders>
              <w:top w:val="single" w:sz="2" w:space="0" w:color="000000"/>
              <w:left w:val="single" w:sz="2" w:space="0" w:color="000000"/>
              <w:bottom w:val="single" w:sz="2" w:space="0" w:color="000000"/>
            </w:tcBorders>
            <w:shd w:val="clear" w:color="auto" w:fill="auto"/>
          </w:tcPr>
          <w:p w14:paraId="73541D8B"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Jest gotów do właściwego postrzegania procesów globalizacji i rozwoju lokalnego, z uwzględnieniem skutków ekologicznych, gospodarczych i społecznych, a w razie potrzeby korzystać z wiedzy eksperckiej.</w:t>
            </w:r>
          </w:p>
        </w:tc>
        <w:tc>
          <w:tcPr>
            <w:tcW w:w="2183" w:type="dxa"/>
            <w:tcBorders>
              <w:top w:val="single" w:sz="2" w:space="0" w:color="000000"/>
              <w:left w:val="single" w:sz="6" w:space="0" w:color="000000"/>
              <w:bottom w:val="single" w:sz="2" w:space="0" w:color="000000"/>
              <w:right w:val="single" w:sz="6" w:space="0" w:color="000000"/>
            </w:tcBorders>
            <w:shd w:val="clear" w:color="auto" w:fill="auto"/>
            <w:vAlign w:val="center"/>
          </w:tcPr>
          <w:p w14:paraId="7CFE59B9"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K_K03, K_K04</w:t>
            </w:r>
          </w:p>
        </w:tc>
      </w:tr>
      <w:tr w:rsidR="00956232" w:rsidRPr="00190582" w14:paraId="71244692" w14:textId="77777777" w:rsidTr="000F1F30">
        <w:trPr>
          <w:trHeight w:val="454"/>
        </w:trPr>
        <w:tc>
          <w:tcPr>
            <w:tcW w:w="2560" w:type="dxa"/>
            <w:gridSpan w:val="5"/>
            <w:tcBorders>
              <w:top w:val="single" w:sz="6" w:space="0" w:color="000000"/>
              <w:left w:val="single" w:sz="6" w:space="0" w:color="000000"/>
              <w:bottom w:val="single" w:sz="6" w:space="0" w:color="000000"/>
            </w:tcBorders>
            <w:shd w:val="clear" w:color="auto" w:fill="DBE5F1"/>
            <w:vAlign w:val="center"/>
          </w:tcPr>
          <w:p w14:paraId="57B81907"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Forma i typy zajęć:</w:t>
            </w:r>
          </w:p>
        </w:tc>
        <w:tc>
          <w:tcPr>
            <w:tcW w:w="8158" w:type="dxa"/>
            <w:gridSpan w:val="10"/>
            <w:tcBorders>
              <w:top w:val="single" w:sz="6" w:space="0" w:color="000000"/>
              <w:left w:val="single" w:sz="4" w:space="0" w:color="000000"/>
              <w:bottom w:val="single" w:sz="6" w:space="0" w:color="000000"/>
              <w:right w:val="single" w:sz="6" w:space="0" w:color="000000"/>
            </w:tcBorders>
            <w:shd w:val="clear" w:color="auto" w:fill="auto"/>
            <w:vAlign w:val="center"/>
          </w:tcPr>
          <w:p w14:paraId="4CA50100" w14:textId="77777777" w:rsidR="00956232" w:rsidRPr="00190582" w:rsidRDefault="00956232" w:rsidP="00BF7798">
            <w:pPr>
              <w:autoSpaceDE w:val="0"/>
              <w:spacing w:after="0" w:line="360" w:lineRule="auto"/>
              <w:rPr>
                <w:rFonts w:ascii="Arial" w:hAnsi="Arial" w:cs="Arial"/>
                <w:sz w:val="24"/>
                <w:szCs w:val="24"/>
              </w:rPr>
            </w:pPr>
            <w:r w:rsidRPr="00190582">
              <w:rPr>
                <w:rFonts w:ascii="Arial" w:eastAsia="Arial" w:hAnsi="Arial" w:cs="Arial"/>
                <w:b/>
                <w:color w:val="000000"/>
                <w:sz w:val="24"/>
                <w:szCs w:val="24"/>
              </w:rPr>
              <w:t>Wykład 15 godz., ćwiczenia 15 godz.</w:t>
            </w:r>
          </w:p>
        </w:tc>
      </w:tr>
      <w:tr w:rsidR="00956232" w:rsidRPr="00190582" w14:paraId="7AEC33B8" w14:textId="77777777" w:rsidTr="000F1F30">
        <w:trPr>
          <w:trHeight w:val="454"/>
        </w:trPr>
        <w:tc>
          <w:tcPr>
            <w:tcW w:w="10718" w:type="dxa"/>
            <w:gridSpan w:val="15"/>
            <w:tcBorders>
              <w:top w:val="single" w:sz="6" w:space="0" w:color="000000"/>
              <w:left w:val="single" w:sz="6" w:space="0" w:color="000000"/>
              <w:bottom w:val="single" w:sz="4" w:space="0" w:color="000000"/>
              <w:right w:val="single" w:sz="6" w:space="0" w:color="000000"/>
            </w:tcBorders>
            <w:shd w:val="clear" w:color="auto" w:fill="DBE5F1"/>
            <w:vAlign w:val="center"/>
          </w:tcPr>
          <w:p w14:paraId="17B44C9F"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Wymagania wstępne i dodatkowe:</w:t>
            </w:r>
          </w:p>
        </w:tc>
      </w:tr>
      <w:tr w:rsidR="00956232" w:rsidRPr="00190582" w14:paraId="6F4640DD" w14:textId="77777777" w:rsidTr="000F1F30">
        <w:trPr>
          <w:trHeight w:val="320"/>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auto"/>
          </w:tcPr>
          <w:p w14:paraId="52891061"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Student powinien znać podstawowe informacje na temat globalizacji i rozwoju lokalnego.</w:t>
            </w:r>
          </w:p>
        </w:tc>
      </w:tr>
      <w:tr w:rsidR="00956232" w:rsidRPr="00190582" w14:paraId="4A30879C" w14:textId="77777777" w:rsidTr="000F1F30">
        <w:trPr>
          <w:trHeight w:val="454"/>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DBE5F1"/>
            <w:vAlign w:val="center"/>
          </w:tcPr>
          <w:p w14:paraId="75334023"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Treści modułu kształcenia:</w:t>
            </w:r>
          </w:p>
        </w:tc>
      </w:tr>
      <w:tr w:rsidR="00956232" w:rsidRPr="00190582" w14:paraId="4432923B" w14:textId="77777777" w:rsidTr="000F1F30">
        <w:trPr>
          <w:trHeight w:val="1787"/>
        </w:trPr>
        <w:tc>
          <w:tcPr>
            <w:tcW w:w="10718" w:type="dxa"/>
            <w:gridSpan w:val="15"/>
            <w:tcBorders>
              <w:top w:val="single" w:sz="4" w:space="0" w:color="000000"/>
              <w:left w:val="single" w:sz="6" w:space="0" w:color="000000"/>
              <w:bottom w:val="single" w:sz="6" w:space="0" w:color="000000"/>
              <w:right w:val="single" w:sz="6" w:space="0" w:color="000000"/>
            </w:tcBorders>
            <w:shd w:val="clear" w:color="auto" w:fill="auto"/>
          </w:tcPr>
          <w:p w14:paraId="42CF401E"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 Glokalizacja – interpretacja pojęć kluczowych;</w:t>
            </w:r>
          </w:p>
          <w:p w14:paraId="23DB8D93"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2. Dylematy glokalizacji;</w:t>
            </w:r>
          </w:p>
          <w:p w14:paraId="38D30F9A"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3. Geneza, istota i ewolucja koncepcji glokalizacji;</w:t>
            </w:r>
          </w:p>
          <w:p w14:paraId="140A6090"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4. Konteksty i oblicza współczesnej glokalizacji;</w:t>
            </w:r>
          </w:p>
          <w:p w14:paraId="6D273114"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5. Dobre praktyki wykorzystywania możliwości płynących z globalizacji;</w:t>
            </w:r>
          </w:p>
          <w:p w14:paraId="1392B205"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6. Glokalizacja w rozwoju nowoczesnego terytorium;</w:t>
            </w:r>
          </w:p>
          <w:p w14:paraId="7DC43710"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 xml:space="preserve">7. Glokalizacja jako </w:t>
            </w:r>
            <w:proofErr w:type="spellStart"/>
            <w:r w:rsidRPr="00190582">
              <w:rPr>
                <w:rFonts w:ascii="Arial" w:hAnsi="Arial" w:cs="Arial"/>
                <w:b/>
                <w:color w:val="000000"/>
                <w:sz w:val="24"/>
                <w:szCs w:val="24"/>
                <w:lang w:eastAsia="pl-PL"/>
              </w:rPr>
              <w:t>indygenizacja</w:t>
            </w:r>
            <w:proofErr w:type="spellEnd"/>
            <w:r w:rsidRPr="00190582">
              <w:rPr>
                <w:rFonts w:ascii="Arial" w:hAnsi="Arial" w:cs="Arial"/>
                <w:b/>
                <w:color w:val="000000"/>
                <w:sz w:val="24"/>
                <w:szCs w:val="24"/>
                <w:lang w:eastAsia="pl-PL"/>
              </w:rPr>
              <w:t xml:space="preserve"> globalizacji;</w:t>
            </w:r>
          </w:p>
          <w:p w14:paraId="6B816B6D"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8. Lokalność i globalność – próba pogodzenia dwóch biegunów;</w:t>
            </w:r>
          </w:p>
          <w:p w14:paraId="5F03364C"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 xml:space="preserve">9. </w:t>
            </w:r>
            <w:proofErr w:type="spellStart"/>
            <w:r w:rsidRPr="00190582">
              <w:rPr>
                <w:rFonts w:ascii="Arial" w:hAnsi="Arial" w:cs="Arial"/>
                <w:b/>
                <w:color w:val="000000"/>
                <w:sz w:val="24"/>
                <w:szCs w:val="24"/>
                <w:lang w:eastAsia="pl-PL"/>
              </w:rPr>
              <w:t>Społeczno</w:t>
            </w:r>
            <w:proofErr w:type="spellEnd"/>
            <w:r w:rsidRPr="00190582">
              <w:rPr>
                <w:rFonts w:ascii="Arial" w:hAnsi="Arial" w:cs="Arial"/>
                <w:b/>
                <w:color w:val="000000"/>
                <w:sz w:val="24"/>
                <w:szCs w:val="24"/>
                <w:lang w:eastAsia="pl-PL"/>
              </w:rPr>
              <w:t xml:space="preserve"> - kulturowy wymiar globalizacji i glokalizacji;</w:t>
            </w:r>
          </w:p>
          <w:p w14:paraId="1946EBA3"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10. Gospodarczy wymiar globalizacji i glokalizacji;</w:t>
            </w:r>
          </w:p>
          <w:p w14:paraId="50CA8084"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lastRenderedPageBreak/>
              <w:t>11. Etyczny wymiar globalizacji i glokalizacji;</w:t>
            </w:r>
          </w:p>
          <w:p w14:paraId="03B1198E"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12. Fundusze sprzyjające rozwojowi lokalnemu i ich pozyskiwanie;</w:t>
            </w:r>
          </w:p>
          <w:p w14:paraId="3C2E08A5"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13. Zagrożenia globalizacyjne;</w:t>
            </w:r>
          </w:p>
          <w:p w14:paraId="4D0E744A"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14. Lokalność – postawy tradycyjne i nowoczesne</w:t>
            </w:r>
            <w:r w:rsidRPr="00190582">
              <w:rPr>
                <w:rFonts w:ascii="Arial" w:hAnsi="Arial" w:cs="Arial"/>
                <w:b/>
                <w:bCs/>
                <w:sz w:val="24"/>
                <w:szCs w:val="24"/>
              </w:rPr>
              <w:t>;</w:t>
            </w:r>
          </w:p>
          <w:p w14:paraId="3E900643"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15. Glokalizacja w praktyce – studia przypadków;</w:t>
            </w:r>
          </w:p>
          <w:p w14:paraId="364D07D7" w14:textId="77777777" w:rsidR="00956232" w:rsidRPr="00190582" w:rsidRDefault="00956232" w:rsidP="00BF7798">
            <w:pPr>
              <w:snapToGrid w:val="0"/>
              <w:spacing w:after="100" w:line="360" w:lineRule="auto"/>
              <w:rPr>
                <w:rFonts w:ascii="Arial" w:hAnsi="Arial" w:cs="Arial"/>
                <w:sz w:val="24"/>
                <w:szCs w:val="24"/>
              </w:rPr>
            </w:pPr>
            <w:r w:rsidRPr="00190582">
              <w:rPr>
                <w:rFonts w:ascii="Arial" w:hAnsi="Arial" w:cs="Arial"/>
                <w:b/>
                <w:color w:val="000000"/>
                <w:sz w:val="24"/>
                <w:szCs w:val="24"/>
                <w:lang w:eastAsia="pl-PL"/>
              </w:rPr>
              <w:t>16. Szanse i zagrożenia dla glokalizacji.</w:t>
            </w:r>
          </w:p>
        </w:tc>
      </w:tr>
      <w:tr w:rsidR="00956232" w:rsidRPr="00190582" w14:paraId="78A94A84" w14:textId="77777777" w:rsidTr="000F1F30">
        <w:trPr>
          <w:trHeight w:val="454"/>
        </w:trPr>
        <w:tc>
          <w:tcPr>
            <w:tcW w:w="10718" w:type="dxa"/>
            <w:gridSpan w:val="15"/>
            <w:tcBorders>
              <w:top w:val="single" w:sz="6" w:space="0" w:color="000000"/>
              <w:left w:val="single" w:sz="6" w:space="0" w:color="000000"/>
              <w:bottom w:val="single" w:sz="4" w:space="0" w:color="000000"/>
              <w:right w:val="single" w:sz="6" w:space="0" w:color="000000"/>
            </w:tcBorders>
            <w:shd w:val="clear" w:color="auto" w:fill="DBE5F1"/>
            <w:vAlign w:val="center"/>
          </w:tcPr>
          <w:p w14:paraId="6320B414"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lastRenderedPageBreak/>
              <w:t>Literatura podstawowa:</w:t>
            </w:r>
          </w:p>
        </w:tc>
      </w:tr>
      <w:tr w:rsidR="00956232" w:rsidRPr="00190582" w14:paraId="1E89B1C4" w14:textId="77777777" w:rsidTr="000F1F30">
        <w:trPr>
          <w:trHeight w:val="1132"/>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auto"/>
          </w:tcPr>
          <w:p w14:paraId="119C8F56"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bCs/>
                <w:color w:val="000000"/>
                <w:sz w:val="24"/>
                <w:szCs w:val="24"/>
                <w:lang w:eastAsia="pl-PL"/>
              </w:rPr>
              <w:t xml:space="preserve">1. K. Kuciński, Glokalizacja, </w:t>
            </w:r>
            <w:proofErr w:type="spellStart"/>
            <w:r w:rsidRPr="00190582">
              <w:rPr>
                <w:rFonts w:ascii="Arial" w:hAnsi="Arial" w:cs="Arial"/>
                <w:b/>
                <w:bCs/>
                <w:color w:val="000000"/>
                <w:sz w:val="24"/>
                <w:szCs w:val="24"/>
                <w:lang w:eastAsia="pl-PL"/>
              </w:rPr>
              <w:t>Difin</w:t>
            </w:r>
            <w:proofErr w:type="spellEnd"/>
            <w:r w:rsidRPr="00190582">
              <w:rPr>
                <w:rFonts w:ascii="Arial" w:hAnsi="Arial" w:cs="Arial"/>
                <w:b/>
                <w:bCs/>
                <w:color w:val="000000"/>
                <w:sz w:val="24"/>
                <w:szCs w:val="24"/>
                <w:lang w:eastAsia="pl-PL"/>
              </w:rPr>
              <w:t>, 2011;</w:t>
            </w:r>
          </w:p>
          <w:p w14:paraId="3E338094"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bCs/>
                <w:color w:val="000000"/>
                <w:sz w:val="24"/>
                <w:szCs w:val="24"/>
                <w:lang w:eastAsia="pl-PL"/>
              </w:rPr>
              <w:t xml:space="preserve">2. I. Biernacka – </w:t>
            </w:r>
            <w:proofErr w:type="spellStart"/>
            <w:r w:rsidRPr="00190582">
              <w:rPr>
                <w:rFonts w:ascii="Arial" w:hAnsi="Arial" w:cs="Arial"/>
                <w:b/>
                <w:bCs/>
                <w:color w:val="000000"/>
                <w:sz w:val="24"/>
                <w:szCs w:val="24"/>
                <w:lang w:eastAsia="pl-PL"/>
              </w:rPr>
              <w:t>Ligięza</w:t>
            </w:r>
            <w:proofErr w:type="spellEnd"/>
            <w:r w:rsidRPr="00190582">
              <w:rPr>
                <w:rFonts w:ascii="Arial" w:hAnsi="Arial" w:cs="Arial"/>
                <w:b/>
                <w:bCs/>
                <w:color w:val="000000"/>
                <w:sz w:val="24"/>
                <w:szCs w:val="24"/>
                <w:lang w:eastAsia="pl-PL"/>
              </w:rPr>
              <w:t xml:space="preserve">, Glokalizacja – byt wyobrażony czy realna potrzeba?, (w:) K. </w:t>
            </w:r>
            <w:proofErr w:type="spellStart"/>
            <w:r w:rsidRPr="00190582">
              <w:rPr>
                <w:rFonts w:ascii="Arial" w:hAnsi="Arial" w:cs="Arial"/>
                <w:b/>
                <w:bCs/>
                <w:color w:val="000000"/>
                <w:sz w:val="24"/>
                <w:szCs w:val="24"/>
                <w:lang w:eastAsia="pl-PL"/>
              </w:rPr>
              <w:t>Minkner</w:t>
            </w:r>
            <w:proofErr w:type="spellEnd"/>
            <w:r w:rsidRPr="00190582">
              <w:rPr>
                <w:rFonts w:ascii="Arial" w:hAnsi="Arial" w:cs="Arial"/>
                <w:b/>
                <w:bCs/>
                <w:color w:val="000000"/>
                <w:sz w:val="24"/>
                <w:szCs w:val="24"/>
                <w:lang w:eastAsia="pl-PL"/>
              </w:rPr>
              <w:t xml:space="preserve">, L. </w:t>
            </w:r>
            <w:proofErr w:type="spellStart"/>
            <w:r w:rsidRPr="00190582">
              <w:rPr>
                <w:rFonts w:ascii="Arial" w:hAnsi="Arial" w:cs="Arial"/>
                <w:b/>
                <w:bCs/>
                <w:color w:val="000000"/>
                <w:sz w:val="24"/>
                <w:szCs w:val="24"/>
                <w:lang w:eastAsia="pl-PL"/>
              </w:rPr>
              <w:t>Rubisz</w:t>
            </w:r>
            <w:proofErr w:type="spellEnd"/>
            <w:r w:rsidRPr="00190582">
              <w:rPr>
                <w:rFonts w:ascii="Arial" w:hAnsi="Arial" w:cs="Arial"/>
                <w:b/>
                <w:bCs/>
                <w:color w:val="000000"/>
                <w:sz w:val="24"/>
                <w:szCs w:val="24"/>
                <w:lang w:eastAsia="pl-PL"/>
              </w:rPr>
              <w:t xml:space="preserve"> (red.), Antynomie polityczności, Wydawnictwo Uniwersytetu Opolskiego, 2013;</w:t>
            </w:r>
          </w:p>
          <w:p w14:paraId="58D8794B" w14:textId="77777777" w:rsidR="00956232" w:rsidRPr="00190582" w:rsidRDefault="00956232" w:rsidP="00BF7798">
            <w:pPr>
              <w:autoSpaceDE w:val="0"/>
              <w:snapToGrid w:val="0"/>
              <w:spacing w:after="0" w:line="360" w:lineRule="auto"/>
              <w:rPr>
                <w:rFonts w:ascii="Arial" w:hAnsi="Arial" w:cs="Arial"/>
                <w:b/>
                <w:bCs/>
                <w:color w:val="000000"/>
                <w:sz w:val="24"/>
                <w:szCs w:val="24"/>
                <w:lang w:eastAsia="pl-PL"/>
              </w:rPr>
            </w:pPr>
            <w:r w:rsidRPr="00190582">
              <w:rPr>
                <w:rFonts w:ascii="Arial" w:hAnsi="Arial" w:cs="Arial"/>
                <w:b/>
                <w:bCs/>
                <w:color w:val="000000"/>
                <w:sz w:val="24"/>
                <w:szCs w:val="24"/>
                <w:lang w:eastAsia="pl-PL"/>
              </w:rPr>
              <w:t xml:space="preserve">3. </w:t>
            </w:r>
            <w:r w:rsidRPr="00190582">
              <w:rPr>
                <w:rFonts w:ascii="Arial" w:hAnsi="Arial" w:cs="Arial"/>
                <w:b/>
                <w:color w:val="212121"/>
                <w:sz w:val="24"/>
                <w:szCs w:val="24"/>
              </w:rPr>
              <w:t xml:space="preserve">E. </w:t>
            </w:r>
            <w:proofErr w:type="spellStart"/>
            <w:r w:rsidRPr="00190582">
              <w:rPr>
                <w:rFonts w:ascii="Arial" w:hAnsi="Arial" w:cs="Arial"/>
                <w:b/>
                <w:color w:val="212121"/>
                <w:sz w:val="24"/>
                <w:szCs w:val="24"/>
              </w:rPr>
              <w:t>Stadtmuller</w:t>
            </w:r>
            <w:proofErr w:type="spellEnd"/>
            <w:r w:rsidRPr="00190582">
              <w:rPr>
                <w:rFonts w:ascii="Arial" w:hAnsi="Arial" w:cs="Arial"/>
                <w:b/>
                <w:bCs/>
                <w:color w:val="000000"/>
                <w:sz w:val="24"/>
                <w:szCs w:val="24"/>
                <w:lang w:eastAsia="pl-PL"/>
              </w:rPr>
              <w:t>, Wkraczając w XXI wiek - między globalizacją a zróżnicowaniem, Arboretum, Wrocław 2003;</w:t>
            </w:r>
          </w:p>
          <w:p w14:paraId="03B20FB0" w14:textId="77777777" w:rsidR="00956232" w:rsidRPr="00190582" w:rsidRDefault="00956232" w:rsidP="00BF7798">
            <w:pPr>
              <w:autoSpaceDE w:val="0"/>
              <w:snapToGrid w:val="0"/>
              <w:spacing w:after="0" w:line="360" w:lineRule="auto"/>
              <w:rPr>
                <w:rFonts w:ascii="Arial" w:hAnsi="Arial" w:cs="Arial"/>
                <w:b/>
                <w:bCs/>
                <w:color w:val="000000"/>
                <w:sz w:val="24"/>
                <w:szCs w:val="24"/>
                <w:lang w:eastAsia="pl-PL"/>
              </w:rPr>
            </w:pPr>
            <w:r w:rsidRPr="00190582">
              <w:rPr>
                <w:rFonts w:ascii="Arial" w:hAnsi="Arial" w:cs="Arial"/>
                <w:b/>
                <w:bCs/>
                <w:color w:val="000000"/>
                <w:sz w:val="24"/>
                <w:szCs w:val="24"/>
                <w:lang w:eastAsia="pl-PL"/>
              </w:rPr>
              <w:t xml:space="preserve">4. A </w:t>
            </w:r>
            <w:proofErr w:type="spellStart"/>
            <w:r w:rsidRPr="00190582">
              <w:rPr>
                <w:rFonts w:ascii="Arial" w:hAnsi="Arial" w:cs="Arial"/>
                <w:b/>
                <w:bCs/>
                <w:color w:val="000000"/>
                <w:sz w:val="24"/>
                <w:szCs w:val="24"/>
                <w:lang w:eastAsia="pl-PL"/>
              </w:rPr>
              <w:t>Gruszczak</w:t>
            </w:r>
            <w:proofErr w:type="spellEnd"/>
            <w:r w:rsidRPr="00190582">
              <w:rPr>
                <w:rFonts w:ascii="Arial" w:hAnsi="Arial" w:cs="Arial"/>
                <w:b/>
                <w:bCs/>
                <w:color w:val="000000"/>
                <w:sz w:val="24"/>
                <w:szCs w:val="24"/>
                <w:lang w:eastAsia="pl-PL"/>
              </w:rPr>
              <w:t xml:space="preserve"> (red.), Meandry współczesnego bezpieczeństwa : między regionalizacją a globalizacją, Wydawnictwo Uniwersytetu Jagiellońskiego, Kraków 2018;</w:t>
            </w:r>
          </w:p>
          <w:p w14:paraId="61107374"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bCs/>
                <w:color w:val="000000"/>
                <w:sz w:val="24"/>
                <w:szCs w:val="24"/>
                <w:lang w:eastAsia="pl-PL"/>
              </w:rPr>
              <w:t>5. W. J. Cynarski, Globalizacja a spotkanie kultur, Wydaw. Uniwersytetu Rzeszowskiego, Rzeszów 2003;</w:t>
            </w:r>
          </w:p>
          <w:p w14:paraId="4F2A22E6" w14:textId="77777777" w:rsidR="00956232" w:rsidRPr="00190582" w:rsidRDefault="00956232" w:rsidP="00BF7798">
            <w:pPr>
              <w:autoSpaceDE w:val="0"/>
              <w:snapToGrid w:val="0"/>
              <w:spacing w:after="0" w:line="360" w:lineRule="auto"/>
              <w:rPr>
                <w:rFonts w:ascii="Arial" w:hAnsi="Arial" w:cs="Arial"/>
                <w:b/>
                <w:bCs/>
                <w:color w:val="000000"/>
                <w:sz w:val="24"/>
                <w:szCs w:val="24"/>
                <w:lang w:eastAsia="pl-PL"/>
              </w:rPr>
            </w:pPr>
            <w:r w:rsidRPr="00190582">
              <w:rPr>
                <w:rFonts w:ascii="Arial" w:hAnsi="Arial" w:cs="Arial"/>
                <w:b/>
                <w:bCs/>
                <w:color w:val="000000"/>
                <w:sz w:val="24"/>
                <w:szCs w:val="24"/>
                <w:lang w:eastAsia="pl-PL"/>
              </w:rPr>
              <w:t xml:space="preserve">6. A. </w:t>
            </w:r>
            <w:proofErr w:type="spellStart"/>
            <w:r w:rsidRPr="00190582">
              <w:rPr>
                <w:rFonts w:ascii="Arial" w:hAnsi="Arial" w:cs="Arial"/>
                <w:b/>
                <w:bCs/>
                <w:color w:val="000000"/>
                <w:sz w:val="24"/>
                <w:szCs w:val="24"/>
                <w:lang w:eastAsia="pl-PL"/>
              </w:rPr>
              <w:t>Olak</w:t>
            </w:r>
            <w:proofErr w:type="spellEnd"/>
            <w:r w:rsidRPr="00190582">
              <w:rPr>
                <w:rFonts w:ascii="Arial" w:hAnsi="Arial" w:cs="Arial"/>
                <w:b/>
                <w:bCs/>
                <w:color w:val="000000"/>
                <w:sz w:val="24"/>
                <w:szCs w:val="24"/>
                <w:lang w:eastAsia="pl-PL"/>
              </w:rPr>
              <w:t xml:space="preserve">, E. Szymańska, A. </w:t>
            </w:r>
            <w:proofErr w:type="spellStart"/>
            <w:r w:rsidRPr="00190582">
              <w:rPr>
                <w:rFonts w:ascii="Arial" w:hAnsi="Arial" w:cs="Arial"/>
                <w:b/>
                <w:bCs/>
                <w:color w:val="000000"/>
                <w:sz w:val="24"/>
                <w:szCs w:val="24"/>
                <w:lang w:eastAsia="pl-PL"/>
              </w:rPr>
              <w:t>Trzyna</w:t>
            </w:r>
            <w:proofErr w:type="spellEnd"/>
            <w:r w:rsidRPr="00190582">
              <w:rPr>
                <w:rFonts w:ascii="Arial" w:hAnsi="Arial" w:cs="Arial"/>
                <w:b/>
                <w:bCs/>
                <w:color w:val="000000"/>
                <w:sz w:val="24"/>
                <w:szCs w:val="24"/>
                <w:lang w:eastAsia="pl-PL"/>
              </w:rPr>
              <w:t xml:space="preserve"> (red.), Zmiany w regionie w warunkach globalizacji. </w:t>
            </w:r>
            <w:proofErr w:type="spellStart"/>
            <w:r w:rsidRPr="00190582">
              <w:rPr>
                <w:rFonts w:ascii="Arial" w:hAnsi="Arial" w:cs="Arial"/>
                <w:b/>
                <w:bCs/>
                <w:color w:val="000000"/>
                <w:sz w:val="24"/>
                <w:szCs w:val="24"/>
                <w:lang w:eastAsia="pl-PL"/>
              </w:rPr>
              <w:t>Changes</w:t>
            </w:r>
            <w:proofErr w:type="spellEnd"/>
            <w:r w:rsidRPr="00190582">
              <w:rPr>
                <w:rFonts w:ascii="Arial" w:hAnsi="Arial" w:cs="Arial"/>
                <w:b/>
                <w:bCs/>
                <w:color w:val="000000"/>
                <w:sz w:val="24"/>
                <w:szCs w:val="24"/>
                <w:lang w:eastAsia="pl-PL"/>
              </w:rPr>
              <w:t xml:space="preserve"> in the region in </w:t>
            </w:r>
            <w:proofErr w:type="spellStart"/>
            <w:r w:rsidRPr="00190582">
              <w:rPr>
                <w:rFonts w:ascii="Arial" w:hAnsi="Arial" w:cs="Arial"/>
                <w:b/>
                <w:bCs/>
                <w:color w:val="000000"/>
                <w:sz w:val="24"/>
                <w:szCs w:val="24"/>
                <w:lang w:eastAsia="pl-PL"/>
              </w:rPr>
              <w:t>terms</w:t>
            </w:r>
            <w:proofErr w:type="spellEnd"/>
            <w:r w:rsidRPr="00190582">
              <w:rPr>
                <w:rFonts w:ascii="Arial" w:hAnsi="Arial" w:cs="Arial"/>
                <w:b/>
                <w:bCs/>
                <w:color w:val="000000"/>
                <w:sz w:val="24"/>
                <w:szCs w:val="24"/>
                <w:lang w:eastAsia="pl-PL"/>
              </w:rPr>
              <w:t xml:space="preserve"> of </w:t>
            </w:r>
            <w:proofErr w:type="spellStart"/>
            <w:r w:rsidRPr="00190582">
              <w:rPr>
                <w:rFonts w:ascii="Arial" w:hAnsi="Arial" w:cs="Arial"/>
                <w:b/>
                <w:bCs/>
                <w:color w:val="000000"/>
                <w:sz w:val="24"/>
                <w:szCs w:val="24"/>
                <w:lang w:eastAsia="pl-PL"/>
              </w:rPr>
              <w:t>globalisation</w:t>
            </w:r>
            <w:proofErr w:type="spellEnd"/>
            <w:r w:rsidRPr="00190582">
              <w:rPr>
                <w:rFonts w:ascii="Arial" w:hAnsi="Arial" w:cs="Arial"/>
                <w:b/>
                <w:bCs/>
                <w:color w:val="000000"/>
                <w:sz w:val="24"/>
                <w:szCs w:val="24"/>
                <w:lang w:eastAsia="pl-PL"/>
              </w:rPr>
              <w:t>, Stowarzyszenie "Nauka, Edukacja, Rozwój", Ostrowiec Świętokrzyski 2013.</w:t>
            </w:r>
          </w:p>
        </w:tc>
      </w:tr>
      <w:tr w:rsidR="00956232" w:rsidRPr="00190582" w14:paraId="6A31D8E1" w14:textId="77777777" w:rsidTr="000F1F30">
        <w:trPr>
          <w:trHeight w:val="454"/>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DBE5F1"/>
            <w:vAlign w:val="center"/>
          </w:tcPr>
          <w:p w14:paraId="2375685F"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Literatura dodatkowa:</w:t>
            </w:r>
          </w:p>
        </w:tc>
      </w:tr>
      <w:tr w:rsidR="00956232" w:rsidRPr="00190582" w14:paraId="232CE167" w14:textId="77777777" w:rsidTr="000F1F30">
        <w:trPr>
          <w:trHeight w:val="573"/>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auto"/>
          </w:tcPr>
          <w:p w14:paraId="155A1DD0" w14:textId="77777777" w:rsidR="00956232" w:rsidRPr="00190582" w:rsidRDefault="00956232" w:rsidP="00BF7798">
            <w:pPr>
              <w:autoSpaceDE w:val="0"/>
              <w:snapToGrid w:val="0"/>
              <w:spacing w:after="0" w:line="360" w:lineRule="auto"/>
              <w:rPr>
                <w:rFonts w:ascii="Arial" w:hAnsi="Arial" w:cs="Arial"/>
                <w:sz w:val="24"/>
                <w:szCs w:val="24"/>
                <w:lang w:val="en-GB"/>
              </w:rPr>
            </w:pPr>
            <w:r w:rsidRPr="00190582">
              <w:rPr>
                <w:rFonts w:ascii="Arial" w:hAnsi="Arial" w:cs="Arial"/>
                <w:b/>
                <w:bCs/>
                <w:color w:val="000000"/>
                <w:sz w:val="24"/>
                <w:szCs w:val="24"/>
                <w:lang w:val="en-GB" w:eastAsia="pl-PL"/>
              </w:rPr>
              <w:t xml:space="preserve">1. A. </w:t>
            </w:r>
            <w:proofErr w:type="spellStart"/>
            <w:r w:rsidRPr="00190582">
              <w:rPr>
                <w:rFonts w:ascii="Arial" w:hAnsi="Arial" w:cs="Arial"/>
                <w:b/>
                <w:bCs/>
                <w:color w:val="000000"/>
                <w:sz w:val="24"/>
                <w:szCs w:val="24"/>
                <w:lang w:val="en-GB" w:eastAsia="pl-PL"/>
              </w:rPr>
              <w:t>Nadpogaeo</w:t>
            </w:r>
            <w:proofErr w:type="spellEnd"/>
            <w:r w:rsidRPr="00190582">
              <w:rPr>
                <w:rFonts w:ascii="Arial" w:hAnsi="Arial" w:cs="Arial"/>
                <w:b/>
                <w:bCs/>
                <w:color w:val="000000"/>
                <w:sz w:val="24"/>
                <w:szCs w:val="24"/>
                <w:lang w:val="en-GB" w:eastAsia="pl-PL"/>
              </w:rPr>
              <w:t xml:space="preserve">, The </w:t>
            </w:r>
            <w:proofErr w:type="spellStart"/>
            <w:r w:rsidRPr="00190582">
              <w:rPr>
                <w:rFonts w:ascii="Arial" w:hAnsi="Arial" w:cs="Arial"/>
                <w:b/>
                <w:bCs/>
                <w:color w:val="000000"/>
                <w:sz w:val="24"/>
                <w:szCs w:val="24"/>
                <w:lang w:val="en-GB" w:eastAsia="pl-PL"/>
              </w:rPr>
              <w:t>Glocalisation</w:t>
            </w:r>
            <w:proofErr w:type="spellEnd"/>
            <w:r w:rsidRPr="00190582">
              <w:rPr>
                <w:rFonts w:ascii="Arial" w:hAnsi="Arial" w:cs="Arial"/>
                <w:b/>
                <w:bCs/>
                <w:color w:val="000000"/>
                <w:sz w:val="24"/>
                <w:szCs w:val="24"/>
                <w:lang w:val="en-GB" w:eastAsia="pl-PL"/>
              </w:rPr>
              <w:t xml:space="preserve"> of </w:t>
            </w:r>
            <w:proofErr w:type="spellStart"/>
            <w:r w:rsidRPr="00190582">
              <w:rPr>
                <w:rFonts w:ascii="Arial" w:hAnsi="Arial" w:cs="Arial"/>
                <w:b/>
                <w:bCs/>
                <w:color w:val="000000"/>
                <w:sz w:val="24"/>
                <w:szCs w:val="24"/>
                <w:lang w:val="en-GB" w:eastAsia="pl-PL"/>
              </w:rPr>
              <w:t>Thainess</w:t>
            </w:r>
            <w:proofErr w:type="spellEnd"/>
            <w:r w:rsidRPr="00190582">
              <w:rPr>
                <w:rFonts w:ascii="Arial" w:hAnsi="Arial" w:cs="Arial"/>
                <w:b/>
                <w:bCs/>
                <w:color w:val="000000"/>
                <w:sz w:val="24"/>
                <w:szCs w:val="24"/>
                <w:lang w:val="en-GB" w:eastAsia="pl-PL"/>
              </w:rPr>
              <w:t>: Media, National Identity and the Other, University of Westminster, 2001</w:t>
            </w:r>
            <w:r w:rsidRPr="00190582">
              <w:rPr>
                <w:rFonts w:ascii="Arial" w:hAnsi="Arial" w:cs="Arial"/>
                <w:b/>
                <w:bCs/>
                <w:sz w:val="24"/>
                <w:szCs w:val="24"/>
                <w:lang w:val="en-GB"/>
              </w:rPr>
              <w:t>;</w:t>
            </w:r>
          </w:p>
          <w:p w14:paraId="3D366185"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bCs/>
                <w:color w:val="000000"/>
                <w:sz w:val="24"/>
                <w:szCs w:val="24"/>
                <w:lang w:eastAsia="pl-PL"/>
              </w:rPr>
              <w:t xml:space="preserve">2. J. E. </w:t>
            </w:r>
            <w:proofErr w:type="spellStart"/>
            <w:r w:rsidRPr="00190582">
              <w:rPr>
                <w:rFonts w:ascii="Arial" w:hAnsi="Arial" w:cs="Arial"/>
                <w:b/>
                <w:bCs/>
                <w:color w:val="000000"/>
                <w:sz w:val="24"/>
                <w:szCs w:val="24"/>
                <w:lang w:eastAsia="pl-PL"/>
              </w:rPr>
              <w:t>Stiglitz</w:t>
            </w:r>
            <w:proofErr w:type="spellEnd"/>
            <w:r w:rsidRPr="00190582">
              <w:rPr>
                <w:rFonts w:ascii="Arial" w:hAnsi="Arial" w:cs="Arial"/>
                <w:b/>
                <w:bCs/>
                <w:color w:val="000000"/>
                <w:sz w:val="24"/>
                <w:szCs w:val="24"/>
                <w:lang w:eastAsia="pl-PL"/>
              </w:rPr>
              <w:t>, Globalizacja, PWN, 2006;</w:t>
            </w:r>
          </w:p>
          <w:p w14:paraId="6A48048E" w14:textId="77777777" w:rsidR="00956232" w:rsidRPr="00190582" w:rsidRDefault="00956232" w:rsidP="00BF7798">
            <w:pPr>
              <w:autoSpaceDE w:val="0"/>
              <w:snapToGrid w:val="0"/>
              <w:spacing w:after="0" w:line="360" w:lineRule="auto"/>
              <w:rPr>
                <w:rFonts w:ascii="Arial" w:hAnsi="Arial" w:cs="Arial"/>
                <w:b/>
                <w:bCs/>
                <w:color w:val="000000"/>
                <w:sz w:val="24"/>
                <w:szCs w:val="24"/>
                <w:lang w:eastAsia="pl-PL"/>
              </w:rPr>
            </w:pPr>
            <w:r w:rsidRPr="00190582">
              <w:rPr>
                <w:rFonts w:ascii="Arial" w:hAnsi="Arial" w:cs="Arial"/>
                <w:b/>
                <w:bCs/>
                <w:color w:val="000000"/>
                <w:sz w:val="24"/>
                <w:szCs w:val="24"/>
                <w:lang w:eastAsia="pl-PL"/>
              </w:rPr>
              <w:t xml:space="preserve">3. A. Majer, Lokalność w cieniu globalizacji, </w:t>
            </w:r>
            <w:proofErr w:type="spellStart"/>
            <w:r w:rsidRPr="00190582">
              <w:rPr>
                <w:rFonts w:ascii="Arial" w:hAnsi="Arial" w:cs="Arial"/>
                <w:b/>
                <w:bCs/>
                <w:color w:val="000000"/>
                <w:sz w:val="24"/>
                <w:szCs w:val="24"/>
                <w:lang w:eastAsia="pl-PL"/>
              </w:rPr>
              <w:t>Annales</w:t>
            </w:r>
            <w:proofErr w:type="spellEnd"/>
            <w:r w:rsidRPr="00190582">
              <w:rPr>
                <w:rFonts w:ascii="Arial" w:hAnsi="Arial" w:cs="Arial"/>
                <w:b/>
                <w:bCs/>
                <w:color w:val="000000"/>
                <w:sz w:val="24"/>
                <w:szCs w:val="24"/>
                <w:lang w:eastAsia="pl-PL"/>
              </w:rPr>
              <w:t xml:space="preserve"> </w:t>
            </w:r>
            <w:proofErr w:type="spellStart"/>
            <w:r w:rsidRPr="00190582">
              <w:rPr>
                <w:rFonts w:ascii="Arial" w:hAnsi="Arial" w:cs="Arial"/>
                <w:b/>
                <w:bCs/>
                <w:color w:val="000000"/>
                <w:sz w:val="24"/>
                <w:szCs w:val="24"/>
                <w:lang w:eastAsia="pl-PL"/>
              </w:rPr>
              <w:t>Universitatis</w:t>
            </w:r>
            <w:proofErr w:type="spellEnd"/>
            <w:r w:rsidRPr="00190582">
              <w:rPr>
                <w:rFonts w:ascii="Arial" w:hAnsi="Arial" w:cs="Arial"/>
                <w:b/>
                <w:bCs/>
                <w:color w:val="000000"/>
                <w:sz w:val="24"/>
                <w:szCs w:val="24"/>
                <w:lang w:eastAsia="pl-PL"/>
              </w:rPr>
              <w:t xml:space="preserve"> Maria Curie – Skłodowska Lublin – Polonia, vol. XXXVI, 2, 2011;</w:t>
            </w:r>
          </w:p>
          <w:p w14:paraId="67E3A23C" w14:textId="77777777" w:rsidR="00956232" w:rsidRPr="00190582" w:rsidRDefault="00956232" w:rsidP="00BF7798">
            <w:pPr>
              <w:autoSpaceDE w:val="0"/>
              <w:snapToGrid w:val="0"/>
              <w:spacing w:after="0" w:line="360" w:lineRule="auto"/>
              <w:rPr>
                <w:rFonts w:ascii="Arial" w:hAnsi="Arial" w:cs="Arial"/>
                <w:b/>
                <w:bCs/>
                <w:color w:val="000000"/>
                <w:sz w:val="24"/>
                <w:szCs w:val="24"/>
                <w:lang w:eastAsia="pl-PL"/>
              </w:rPr>
            </w:pPr>
            <w:r w:rsidRPr="00190582">
              <w:rPr>
                <w:rFonts w:ascii="Arial" w:hAnsi="Arial" w:cs="Arial"/>
                <w:b/>
                <w:bCs/>
                <w:color w:val="000000"/>
                <w:sz w:val="24"/>
                <w:szCs w:val="24"/>
                <w:lang w:eastAsia="pl-PL"/>
              </w:rPr>
              <w:t xml:space="preserve">4. M. Słodowa – Hełpa, Między globalizacją a glokalizacją, Studia </w:t>
            </w:r>
            <w:proofErr w:type="spellStart"/>
            <w:r w:rsidRPr="00190582">
              <w:rPr>
                <w:rFonts w:ascii="Arial" w:hAnsi="Arial" w:cs="Arial"/>
                <w:b/>
                <w:bCs/>
                <w:color w:val="000000"/>
                <w:sz w:val="24"/>
                <w:szCs w:val="24"/>
                <w:lang w:eastAsia="pl-PL"/>
              </w:rPr>
              <w:t>Oeconomica</w:t>
            </w:r>
            <w:proofErr w:type="spellEnd"/>
            <w:r w:rsidRPr="00190582">
              <w:rPr>
                <w:rFonts w:ascii="Arial" w:hAnsi="Arial" w:cs="Arial"/>
                <w:b/>
                <w:bCs/>
                <w:color w:val="000000"/>
                <w:sz w:val="24"/>
                <w:szCs w:val="24"/>
                <w:lang w:eastAsia="pl-PL"/>
              </w:rPr>
              <w:t xml:space="preserve"> </w:t>
            </w:r>
            <w:proofErr w:type="spellStart"/>
            <w:r w:rsidRPr="00190582">
              <w:rPr>
                <w:rFonts w:ascii="Arial" w:hAnsi="Arial" w:cs="Arial"/>
                <w:b/>
                <w:bCs/>
                <w:color w:val="000000"/>
                <w:sz w:val="24"/>
                <w:szCs w:val="24"/>
                <w:lang w:eastAsia="pl-PL"/>
              </w:rPr>
              <w:t>Posnaniensia</w:t>
            </w:r>
            <w:proofErr w:type="spellEnd"/>
            <w:r w:rsidRPr="00190582">
              <w:rPr>
                <w:rFonts w:ascii="Arial" w:hAnsi="Arial" w:cs="Arial"/>
                <w:b/>
                <w:bCs/>
                <w:color w:val="000000"/>
                <w:sz w:val="24"/>
                <w:szCs w:val="24"/>
                <w:lang w:eastAsia="pl-PL"/>
              </w:rPr>
              <w:t>, 5/2017;</w:t>
            </w:r>
          </w:p>
          <w:p w14:paraId="22D3D228" w14:textId="77777777" w:rsidR="00956232" w:rsidRPr="00190582" w:rsidRDefault="00956232" w:rsidP="00BF7798">
            <w:pPr>
              <w:autoSpaceDE w:val="0"/>
              <w:snapToGrid w:val="0"/>
              <w:spacing w:after="0" w:line="360" w:lineRule="auto"/>
              <w:rPr>
                <w:rFonts w:ascii="Arial" w:hAnsi="Arial" w:cs="Arial"/>
                <w:b/>
                <w:bCs/>
                <w:color w:val="000000"/>
                <w:sz w:val="24"/>
                <w:szCs w:val="24"/>
                <w:lang w:eastAsia="pl-PL"/>
              </w:rPr>
            </w:pPr>
            <w:r w:rsidRPr="00190582">
              <w:rPr>
                <w:rFonts w:ascii="Arial" w:hAnsi="Arial" w:cs="Arial"/>
                <w:b/>
                <w:bCs/>
                <w:color w:val="000000"/>
                <w:sz w:val="24"/>
                <w:szCs w:val="24"/>
                <w:lang w:eastAsia="pl-PL"/>
              </w:rPr>
              <w:t xml:space="preserve">5. K. Miszczak, Procesy glokalizacji w rozwoju nowoczesnego terytorium, Acta </w:t>
            </w:r>
            <w:proofErr w:type="spellStart"/>
            <w:r w:rsidRPr="00190582">
              <w:rPr>
                <w:rFonts w:ascii="Arial" w:hAnsi="Arial" w:cs="Arial"/>
                <w:b/>
                <w:bCs/>
                <w:color w:val="000000"/>
                <w:sz w:val="24"/>
                <w:szCs w:val="24"/>
                <w:lang w:eastAsia="pl-PL"/>
              </w:rPr>
              <w:t>Universatis</w:t>
            </w:r>
            <w:proofErr w:type="spellEnd"/>
            <w:r w:rsidRPr="00190582">
              <w:rPr>
                <w:rFonts w:ascii="Arial" w:hAnsi="Arial" w:cs="Arial"/>
                <w:b/>
                <w:bCs/>
                <w:color w:val="000000"/>
                <w:sz w:val="24"/>
                <w:szCs w:val="24"/>
                <w:lang w:eastAsia="pl-PL"/>
              </w:rPr>
              <w:t xml:space="preserve"> </w:t>
            </w:r>
            <w:proofErr w:type="spellStart"/>
            <w:r w:rsidRPr="00190582">
              <w:rPr>
                <w:rFonts w:ascii="Arial" w:hAnsi="Arial" w:cs="Arial"/>
                <w:b/>
                <w:bCs/>
                <w:color w:val="000000"/>
                <w:sz w:val="24"/>
                <w:szCs w:val="24"/>
                <w:lang w:eastAsia="pl-PL"/>
              </w:rPr>
              <w:t>Lodziensis</w:t>
            </w:r>
            <w:proofErr w:type="spellEnd"/>
            <w:r w:rsidRPr="00190582">
              <w:rPr>
                <w:rFonts w:ascii="Arial" w:hAnsi="Arial" w:cs="Arial"/>
                <w:b/>
                <w:bCs/>
                <w:color w:val="000000"/>
                <w:sz w:val="24"/>
                <w:szCs w:val="24"/>
                <w:lang w:eastAsia="pl-PL"/>
              </w:rPr>
              <w:t xml:space="preserve">, Folia </w:t>
            </w:r>
            <w:proofErr w:type="spellStart"/>
            <w:r w:rsidRPr="00190582">
              <w:rPr>
                <w:rFonts w:ascii="Arial" w:hAnsi="Arial" w:cs="Arial"/>
                <w:b/>
                <w:bCs/>
                <w:color w:val="000000"/>
                <w:sz w:val="24"/>
                <w:szCs w:val="24"/>
                <w:lang w:eastAsia="pl-PL"/>
              </w:rPr>
              <w:t>Oeconomica</w:t>
            </w:r>
            <w:proofErr w:type="spellEnd"/>
            <w:r w:rsidRPr="00190582">
              <w:rPr>
                <w:rFonts w:ascii="Arial" w:hAnsi="Arial" w:cs="Arial"/>
                <w:b/>
                <w:bCs/>
                <w:color w:val="000000"/>
                <w:sz w:val="24"/>
                <w:szCs w:val="24"/>
                <w:lang w:eastAsia="pl-PL"/>
              </w:rPr>
              <w:t xml:space="preserve"> 289/2013;</w:t>
            </w:r>
          </w:p>
          <w:p w14:paraId="333213C3" w14:textId="77777777" w:rsidR="00956232" w:rsidRPr="00190582" w:rsidRDefault="00956232" w:rsidP="00BF7798">
            <w:pPr>
              <w:autoSpaceDE w:val="0"/>
              <w:snapToGrid w:val="0"/>
              <w:spacing w:after="0" w:line="360" w:lineRule="auto"/>
              <w:rPr>
                <w:rFonts w:ascii="Arial" w:hAnsi="Arial" w:cs="Arial"/>
                <w:sz w:val="24"/>
                <w:szCs w:val="24"/>
                <w:lang w:val="en-GB"/>
              </w:rPr>
            </w:pPr>
            <w:r w:rsidRPr="00190582">
              <w:rPr>
                <w:rFonts w:ascii="Arial" w:hAnsi="Arial" w:cs="Arial"/>
                <w:b/>
                <w:bCs/>
                <w:color w:val="000000"/>
                <w:sz w:val="24"/>
                <w:szCs w:val="24"/>
                <w:lang w:val="en-GB" w:eastAsia="pl-PL"/>
              </w:rPr>
              <w:t xml:space="preserve">6. R. Brahma, Globalisation to </w:t>
            </w:r>
            <w:proofErr w:type="spellStart"/>
            <w:r w:rsidRPr="00190582">
              <w:rPr>
                <w:rFonts w:ascii="Arial" w:hAnsi="Arial" w:cs="Arial"/>
                <w:b/>
                <w:bCs/>
                <w:color w:val="000000"/>
                <w:sz w:val="24"/>
                <w:szCs w:val="24"/>
                <w:lang w:val="en-GB" w:eastAsia="pl-PL"/>
              </w:rPr>
              <w:t>Glocalisation</w:t>
            </w:r>
            <w:proofErr w:type="spellEnd"/>
            <w:r w:rsidRPr="00190582">
              <w:rPr>
                <w:rFonts w:ascii="Arial" w:hAnsi="Arial" w:cs="Arial"/>
                <w:b/>
                <w:bCs/>
                <w:color w:val="000000"/>
                <w:sz w:val="24"/>
                <w:szCs w:val="24"/>
                <w:lang w:val="en-GB" w:eastAsia="pl-PL"/>
              </w:rPr>
              <w:t xml:space="preserve">: A Multidisciplinary Perspective, </w:t>
            </w:r>
            <w:proofErr w:type="spellStart"/>
            <w:r w:rsidRPr="00190582">
              <w:rPr>
                <w:rFonts w:ascii="Arial" w:hAnsi="Arial" w:cs="Arial"/>
                <w:b/>
                <w:bCs/>
                <w:color w:val="000000"/>
                <w:sz w:val="24"/>
                <w:szCs w:val="24"/>
                <w:lang w:val="en-GB" w:eastAsia="pl-PL"/>
              </w:rPr>
              <w:t>Akansha</w:t>
            </w:r>
            <w:proofErr w:type="spellEnd"/>
            <w:r w:rsidRPr="00190582">
              <w:rPr>
                <w:rFonts w:ascii="Arial" w:hAnsi="Arial" w:cs="Arial"/>
                <w:b/>
                <w:bCs/>
                <w:color w:val="000000"/>
                <w:sz w:val="24"/>
                <w:szCs w:val="24"/>
                <w:lang w:val="en-GB" w:eastAsia="pl-PL"/>
              </w:rPr>
              <w:t xml:space="preserve"> Publishing House, 2015.</w:t>
            </w:r>
          </w:p>
        </w:tc>
      </w:tr>
      <w:tr w:rsidR="00956232" w:rsidRPr="00190582" w14:paraId="462E07EB" w14:textId="77777777" w:rsidTr="000F1F30">
        <w:trPr>
          <w:trHeight w:val="454"/>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DBE5F1"/>
            <w:vAlign w:val="center"/>
          </w:tcPr>
          <w:p w14:paraId="0BD003CA"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Planowane formy/działania/metody dydaktyczne:</w:t>
            </w:r>
          </w:p>
        </w:tc>
      </w:tr>
      <w:tr w:rsidR="00956232" w:rsidRPr="00190582" w14:paraId="69B09432" w14:textId="77777777" w:rsidTr="000F1F30">
        <w:trPr>
          <w:trHeight w:val="674"/>
        </w:trPr>
        <w:tc>
          <w:tcPr>
            <w:tcW w:w="10718" w:type="dxa"/>
            <w:gridSpan w:val="15"/>
            <w:tcBorders>
              <w:top w:val="single" w:sz="4" w:space="0" w:color="000000"/>
              <w:left w:val="single" w:sz="6" w:space="0" w:color="000000"/>
              <w:right w:val="single" w:sz="6" w:space="0" w:color="000000"/>
            </w:tcBorders>
            <w:shd w:val="clear" w:color="auto" w:fill="auto"/>
          </w:tcPr>
          <w:p w14:paraId="6EF28A4D" w14:textId="77777777" w:rsidR="00956232" w:rsidRPr="00190582" w:rsidRDefault="00956232"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Wykład, ćwiczenia – referaty obejmujące projekt glokalizacji na/w wybranym obszarze, dyskusja, analiza studiów przypadków.</w:t>
            </w:r>
          </w:p>
        </w:tc>
      </w:tr>
      <w:tr w:rsidR="00956232" w:rsidRPr="00190582" w14:paraId="3F3A7811" w14:textId="77777777" w:rsidTr="000F1F30">
        <w:trPr>
          <w:trHeight w:val="454"/>
        </w:trPr>
        <w:tc>
          <w:tcPr>
            <w:tcW w:w="10718" w:type="dxa"/>
            <w:gridSpan w:val="15"/>
            <w:tcBorders>
              <w:top w:val="single" w:sz="6" w:space="0" w:color="000000"/>
              <w:left w:val="single" w:sz="6" w:space="0" w:color="000000"/>
              <w:bottom w:val="single" w:sz="4" w:space="0" w:color="000000"/>
              <w:right w:val="single" w:sz="6" w:space="0" w:color="000000"/>
            </w:tcBorders>
            <w:shd w:val="clear" w:color="auto" w:fill="DBE5F1"/>
            <w:vAlign w:val="center"/>
          </w:tcPr>
          <w:p w14:paraId="3632357B"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lastRenderedPageBreak/>
              <w:t>Sposoby weryfikacji efektów uczenia się osiąganych przez studenta:</w:t>
            </w:r>
          </w:p>
        </w:tc>
      </w:tr>
      <w:tr w:rsidR="00956232" w:rsidRPr="00190582" w14:paraId="0D361490" w14:textId="77777777" w:rsidTr="00BF7798">
        <w:trPr>
          <w:trHeight w:val="368"/>
        </w:trPr>
        <w:tc>
          <w:tcPr>
            <w:tcW w:w="10718" w:type="dxa"/>
            <w:gridSpan w:val="15"/>
            <w:tcBorders>
              <w:top w:val="single" w:sz="4" w:space="0" w:color="000000"/>
              <w:left w:val="single" w:sz="6" w:space="0" w:color="000000"/>
              <w:bottom w:val="single" w:sz="4" w:space="0" w:color="000000"/>
              <w:right w:val="single" w:sz="6" w:space="0" w:color="000000"/>
            </w:tcBorders>
            <w:shd w:val="clear" w:color="auto" w:fill="auto"/>
          </w:tcPr>
          <w:p w14:paraId="411CE97C"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Pisemne zaliczenie przedmiotu.</w:t>
            </w:r>
          </w:p>
        </w:tc>
      </w:tr>
      <w:tr w:rsidR="00956232" w:rsidRPr="00190582" w14:paraId="47CF7A1F" w14:textId="77777777" w:rsidTr="000F1F30">
        <w:trPr>
          <w:trHeight w:val="454"/>
        </w:trPr>
        <w:tc>
          <w:tcPr>
            <w:tcW w:w="10718" w:type="dxa"/>
            <w:gridSpan w:val="15"/>
            <w:tcBorders>
              <w:top w:val="single" w:sz="6" w:space="0" w:color="000000"/>
              <w:left w:val="single" w:sz="6" w:space="0" w:color="000000"/>
              <w:bottom w:val="single" w:sz="4" w:space="0" w:color="000000"/>
              <w:right w:val="single" w:sz="6" w:space="0" w:color="000000"/>
            </w:tcBorders>
            <w:shd w:val="clear" w:color="auto" w:fill="DBE5F1"/>
            <w:vAlign w:val="center"/>
          </w:tcPr>
          <w:p w14:paraId="6EBF9BF8"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Forma i warunki zaliczenia:</w:t>
            </w:r>
          </w:p>
        </w:tc>
      </w:tr>
      <w:tr w:rsidR="00956232" w:rsidRPr="00190582" w14:paraId="537E11C9" w14:textId="77777777" w:rsidTr="000F1F30">
        <w:trPr>
          <w:trHeight w:val="1731"/>
        </w:trPr>
        <w:tc>
          <w:tcPr>
            <w:tcW w:w="10718" w:type="dxa"/>
            <w:gridSpan w:val="15"/>
            <w:tcBorders>
              <w:top w:val="single" w:sz="4" w:space="0" w:color="000000"/>
              <w:left w:val="single" w:sz="6" w:space="0" w:color="000000"/>
              <w:bottom w:val="single" w:sz="6" w:space="0" w:color="000000"/>
              <w:right w:val="single" w:sz="6" w:space="0" w:color="000000"/>
            </w:tcBorders>
            <w:shd w:val="clear" w:color="auto" w:fill="auto"/>
          </w:tcPr>
          <w:p w14:paraId="7D8CC901" w14:textId="77777777" w:rsidR="00956232" w:rsidRPr="00190582" w:rsidRDefault="00956232"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Warunek zaliczenia przedmiotu: uzyskanie pozytywnej oceny z zaliczenia sprawdzającego wiedzę z ćwiczeń i z wykładów (minimum 51%).</w:t>
            </w:r>
          </w:p>
          <w:p w14:paraId="1D083216" w14:textId="77777777" w:rsidR="00956232" w:rsidRPr="00190582" w:rsidRDefault="00956232" w:rsidP="00BF7798">
            <w:pPr>
              <w:autoSpaceDE w:val="0"/>
              <w:snapToGrid w:val="0"/>
              <w:spacing w:after="100" w:line="360" w:lineRule="auto"/>
              <w:rPr>
                <w:rFonts w:ascii="Arial" w:hAnsi="Arial" w:cs="Arial"/>
                <w:b/>
                <w:color w:val="000000"/>
                <w:sz w:val="24"/>
                <w:szCs w:val="24"/>
                <w:lang w:eastAsia="pl-PL"/>
              </w:rPr>
            </w:pPr>
            <w:r w:rsidRPr="00190582">
              <w:rPr>
                <w:rFonts w:ascii="Arial" w:hAnsi="Arial" w:cs="Arial"/>
                <w:b/>
                <w:color w:val="000000"/>
                <w:sz w:val="24"/>
                <w:szCs w:val="24"/>
                <w:lang w:eastAsia="pl-PL"/>
              </w:rPr>
              <w:t>Przedział punktacji (%)/ocena:</w:t>
            </w:r>
            <w:r w:rsidR="00BF7798">
              <w:rPr>
                <w:rFonts w:ascii="Arial" w:hAnsi="Arial" w:cs="Arial"/>
                <w:b/>
                <w:color w:val="000000"/>
                <w:sz w:val="24"/>
                <w:szCs w:val="24"/>
                <w:lang w:eastAsia="pl-PL"/>
              </w:rPr>
              <w:t xml:space="preserve"> </w:t>
            </w:r>
            <w:r w:rsidRPr="00190582">
              <w:rPr>
                <w:rFonts w:ascii="Arial" w:hAnsi="Arial" w:cs="Arial"/>
                <w:b/>
                <w:color w:val="000000"/>
                <w:sz w:val="24"/>
                <w:szCs w:val="24"/>
                <w:lang w:eastAsia="pl-PL"/>
              </w:rPr>
              <w:t>0-50 / 2,0</w:t>
            </w:r>
            <w:r w:rsidR="00BF7798">
              <w:rPr>
                <w:rFonts w:ascii="Arial" w:hAnsi="Arial" w:cs="Arial"/>
                <w:b/>
                <w:color w:val="000000"/>
                <w:sz w:val="24"/>
                <w:szCs w:val="24"/>
                <w:lang w:eastAsia="pl-PL"/>
              </w:rPr>
              <w:t>;</w:t>
            </w:r>
            <w:r w:rsidRPr="00190582">
              <w:rPr>
                <w:rFonts w:ascii="Arial" w:hAnsi="Arial" w:cs="Arial"/>
                <w:b/>
                <w:color w:val="000000"/>
                <w:sz w:val="24"/>
                <w:szCs w:val="24"/>
                <w:lang w:eastAsia="pl-PL"/>
              </w:rPr>
              <w:t>51-60 / 3,0</w:t>
            </w:r>
            <w:r w:rsidR="00BF7798">
              <w:rPr>
                <w:rFonts w:ascii="Arial" w:hAnsi="Arial" w:cs="Arial"/>
                <w:b/>
                <w:color w:val="000000"/>
                <w:sz w:val="24"/>
                <w:szCs w:val="24"/>
                <w:lang w:eastAsia="pl-PL"/>
              </w:rPr>
              <w:t>;</w:t>
            </w:r>
            <w:r w:rsidRPr="00190582">
              <w:rPr>
                <w:rFonts w:ascii="Arial" w:hAnsi="Arial" w:cs="Arial"/>
                <w:b/>
                <w:color w:val="000000"/>
                <w:sz w:val="24"/>
                <w:szCs w:val="24"/>
                <w:lang w:eastAsia="pl-PL"/>
              </w:rPr>
              <w:t>61-70 / 3,5</w:t>
            </w:r>
            <w:r w:rsidR="00BF7798">
              <w:rPr>
                <w:rFonts w:ascii="Arial" w:hAnsi="Arial" w:cs="Arial"/>
                <w:b/>
                <w:color w:val="000000"/>
                <w:sz w:val="24"/>
                <w:szCs w:val="24"/>
                <w:lang w:eastAsia="pl-PL"/>
              </w:rPr>
              <w:t>;</w:t>
            </w:r>
            <w:r w:rsidRPr="00190582">
              <w:rPr>
                <w:rFonts w:ascii="Arial" w:hAnsi="Arial" w:cs="Arial"/>
                <w:b/>
                <w:color w:val="000000"/>
                <w:sz w:val="24"/>
                <w:szCs w:val="24"/>
                <w:lang w:eastAsia="pl-PL"/>
              </w:rPr>
              <w:t>71-80 / 4,0</w:t>
            </w:r>
            <w:r w:rsidR="00BF7798">
              <w:rPr>
                <w:rFonts w:ascii="Arial" w:hAnsi="Arial" w:cs="Arial"/>
                <w:b/>
                <w:color w:val="000000"/>
                <w:sz w:val="24"/>
                <w:szCs w:val="24"/>
                <w:lang w:eastAsia="pl-PL"/>
              </w:rPr>
              <w:t>;</w:t>
            </w:r>
            <w:r w:rsidRPr="00190582">
              <w:rPr>
                <w:rFonts w:ascii="Arial" w:hAnsi="Arial" w:cs="Arial"/>
                <w:b/>
                <w:color w:val="000000"/>
                <w:sz w:val="24"/>
                <w:szCs w:val="24"/>
                <w:lang w:eastAsia="pl-PL"/>
              </w:rPr>
              <w:t>81-90 / 4,5</w:t>
            </w:r>
            <w:r w:rsidR="00BF7798">
              <w:rPr>
                <w:rFonts w:ascii="Arial" w:hAnsi="Arial" w:cs="Arial"/>
                <w:b/>
                <w:color w:val="000000"/>
                <w:sz w:val="24"/>
                <w:szCs w:val="24"/>
                <w:lang w:eastAsia="pl-PL"/>
              </w:rPr>
              <w:t>;</w:t>
            </w:r>
            <w:r w:rsidRPr="00190582">
              <w:rPr>
                <w:rFonts w:ascii="Arial" w:hAnsi="Arial" w:cs="Arial"/>
                <w:b/>
                <w:color w:val="000000"/>
                <w:sz w:val="24"/>
                <w:szCs w:val="24"/>
                <w:lang w:eastAsia="pl-PL"/>
              </w:rPr>
              <w:t>91-100 / 5,0</w:t>
            </w:r>
          </w:p>
          <w:p w14:paraId="5E76403F" w14:textId="77777777" w:rsidR="00956232" w:rsidRPr="00190582" w:rsidRDefault="00956232" w:rsidP="00BF7798">
            <w:pPr>
              <w:autoSpaceDE w:val="0"/>
              <w:snapToGrid w:val="0"/>
              <w:spacing w:after="100" w:line="360" w:lineRule="auto"/>
              <w:rPr>
                <w:rFonts w:ascii="Arial" w:hAnsi="Arial" w:cs="Arial"/>
                <w:b/>
                <w:color w:val="000000"/>
                <w:sz w:val="24"/>
                <w:szCs w:val="24"/>
                <w:lang w:eastAsia="pl-PL"/>
              </w:rPr>
            </w:pPr>
            <w:r w:rsidRPr="00190582">
              <w:rPr>
                <w:rFonts w:ascii="Arial" w:hAnsi="Arial" w:cs="Arial"/>
                <w:b/>
                <w:color w:val="000000"/>
                <w:sz w:val="24"/>
                <w:szCs w:val="24"/>
                <w:lang w:eastAsia="pl-PL"/>
              </w:rPr>
              <w:t xml:space="preserve">Kryteria zaliczenia projektu w ramach ćwiczeń: </w:t>
            </w:r>
          </w:p>
          <w:p w14:paraId="798B8AF3" w14:textId="77777777" w:rsidR="00956232" w:rsidRPr="00190582" w:rsidRDefault="00956232" w:rsidP="00BF7798">
            <w:pPr>
              <w:autoSpaceDE w:val="0"/>
              <w:snapToGrid w:val="0"/>
              <w:spacing w:after="100" w:line="360" w:lineRule="auto"/>
              <w:rPr>
                <w:rFonts w:ascii="Arial" w:hAnsi="Arial" w:cs="Arial"/>
                <w:b/>
                <w:color w:val="000000"/>
                <w:sz w:val="24"/>
                <w:szCs w:val="24"/>
                <w:lang w:eastAsia="pl-PL"/>
              </w:rPr>
            </w:pPr>
            <w:proofErr w:type="spellStart"/>
            <w:r w:rsidRPr="00190582">
              <w:rPr>
                <w:rFonts w:ascii="Arial" w:hAnsi="Arial" w:cs="Arial"/>
                <w:b/>
                <w:color w:val="000000"/>
                <w:sz w:val="24"/>
                <w:szCs w:val="24"/>
                <w:lang w:eastAsia="pl-PL"/>
              </w:rPr>
              <w:t>Zal</w:t>
            </w:r>
            <w:proofErr w:type="spellEnd"/>
            <w:r w:rsidRPr="00190582">
              <w:rPr>
                <w:rFonts w:ascii="Arial" w:hAnsi="Arial" w:cs="Arial"/>
                <w:b/>
                <w:color w:val="000000"/>
                <w:sz w:val="24"/>
                <w:szCs w:val="24"/>
                <w:lang w:eastAsia="pl-PL"/>
              </w:rPr>
              <w:t>. – gdy student uwzględni w pracy powierzone zadania i problematykę;</w:t>
            </w:r>
          </w:p>
          <w:p w14:paraId="795E72DA" w14:textId="77777777" w:rsidR="00956232" w:rsidRPr="00190582" w:rsidRDefault="00956232" w:rsidP="00BF7798">
            <w:pPr>
              <w:autoSpaceDE w:val="0"/>
              <w:snapToGrid w:val="0"/>
              <w:spacing w:after="100" w:line="360" w:lineRule="auto"/>
              <w:rPr>
                <w:rFonts w:ascii="Arial" w:hAnsi="Arial" w:cs="Arial"/>
                <w:b/>
                <w:color w:val="000000"/>
                <w:sz w:val="24"/>
                <w:szCs w:val="24"/>
                <w:lang w:eastAsia="pl-PL"/>
              </w:rPr>
            </w:pPr>
            <w:proofErr w:type="spellStart"/>
            <w:r w:rsidRPr="00190582">
              <w:rPr>
                <w:rFonts w:ascii="Arial" w:hAnsi="Arial" w:cs="Arial"/>
                <w:b/>
                <w:color w:val="000000"/>
                <w:sz w:val="24"/>
                <w:szCs w:val="24"/>
                <w:lang w:eastAsia="pl-PL"/>
              </w:rPr>
              <w:t>Nzal</w:t>
            </w:r>
            <w:proofErr w:type="spellEnd"/>
            <w:r w:rsidRPr="00190582">
              <w:rPr>
                <w:rFonts w:ascii="Arial" w:hAnsi="Arial" w:cs="Arial"/>
                <w:b/>
                <w:color w:val="000000"/>
                <w:sz w:val="24"/>
                <w:szCs w:val="24"/>
                <w:lang w:eastAsia="pl-PL"/>
              </w:rPr>
              <w:t xml:space="preserve"> - gdy student nie uwzględni w pracy powierzonych zadań i problematyki lub nie wykona powierzonych prac.</w:t>
            </w:r>
          </w:p>
          <w:p w14:paraId="376908A9" w14:textId="77777777" w:rsidR="00956232" w:rsidRPr="00190582" w:rsidRDefault="00956232" w:rsidP="00BF7798">
            <w:pPr>
              <w:autoSpaceDE w:val="0"/>
              <w:snapToGrid w:val="0"/>
              <w:spacing w:after="100" w:line="360" w:lineRule="auto"/>
              <w:rPr>
                <w:rFonts w:ascii="Arial" w:hAnsi="Arial" w:cs="Arial"/>
                <w:sz w:val="24"/>
                <w:szCs w:val="24"/>
              </w:rPr>
            </w:pPr>
            <w:r w:rsidRPr="00190582">
              <w:rPr>
                <w:rFonts w:ascii="Arial" w:hAnsi="Arial" w:cs="Arial"/>
                <w:b/>
                <w:color w:val="000000"/>
                <w:sz w:val="24"/>
                <w:szCs w:val="24"/>
                <w:lang w:eastAsia="pl-PL"/>
              </w:rPr>
              <w:t xml:space="preserve">Udział w sprawdzianie pisemnym jest możliwy jedynie po zaliczeniu ćwiczeń. Brak zaliczenia ćwiczeń skutkuje otrzymaniem oceny </w:t>
            </w:r>
            <w:proofErr w:type="spellStart"/>
            <w:r w:rsidRPr="00190582">
              <w:rPr>
                <w:rFonts w:ascii="Arial" w:hAnsi="Arial" w:cs="Arial"/>
                <w:b/>
                <w:color w:val="000000"/>
                <w:sz w:val="24"/>
                <w:szCs w:val="24"/>
                <w:lang w:eastAsia="pl-PL"/>
              </w:rPr>
              <w:t>ndst</w:t>
            </w:r>
            <w:proofErr w:type="spellEnd"/>
            <w:r w:rsidRPr="00190582">
              <w:rPr>
                <w:rFonts w:ascii="Arial" w:hAnsi="Arial" w:cs="Arial"/>
                <w:b/>
                <w:color w:val="000000"/>
                <w:sz w:val="24"/>
                <w:szCs w:val="24"/>
                <w:lang w:eastAsia="pl-PL"/>
              </w:rPr>
              <w:t xml:space="preserve"> z przedmiotu.</w:t>
            </w:r>
          </w:p>
        </w:tc>
      </w:tr>
      <w:tr w:rsidR="00956232" w:rsidRPr="00190582" w14:paraId="2C9D7E04" w14:textId="77777777" w:rsidTr="000F1F30">
        <w:trPr>
          <w:trHeight w:val="454"/>
        </w:trPr>
        <w:tc>
          <w:tcPr>
            <w:tcW w:w="10718" w:type="dxa"/>
            <w:gridSpan w:val="15"/>
            <w:tcBorders>
              <w:top w:val="single" w:sz="6" w:space="0" w:color="000000"/>
              <w:left w:val="single" w:sz="6" w:space="0" w:color="000000"/>
              <w:bottom w:val="single" w:sz="4" w:space="0" w:color="000000"/>
              <w:right w:val="single" w:sz="6" w:space="0" w:color="000000"/>
            </w:tcBorders>
            <w:shd w:val="clear" w:color="auto" w:fill="DBE5F1"/>
            <w:vAlign w:val="center"/>
          </w:tcPr>
          <w:p w14:paraId="267D366B" w14:textId="77777777" w:rsidR="00956232" w:rsidRPr="00190582" w:rsidRDefault="00956232" w:rsidP="00BF7798">
            <w:pPr>
              <w:autoSpaceDE w:val="0"/>
              <w:spacing w:after="0" w:line="360" w:lineRule="auto"/>
              <w:rPr>
                <w:rFonts w:ascii="Arial" w:hAnsi="Arial" w:cs="Arial"/>
                <w:sz w:val="24"/>
                <w:szCs w:val="24"/>
              </w:rPr>
            </w:pPr>
            <w:r w:rsidRPr="00190582">
              <w:rPr>
                <w:rFonts w:ascii="Arial" w:hAnsi="Arial" w:cs="Arial"/>
                <w:b/>
                <w:color w:val="000000"/>
                <w:sz w:val="24"/>
                <w:szCs w:val="24"/>
              </w:rPr>
              <w:t xml:space="preserve">Bilans punktów ECTS*: </w:t>
            </w:r>
          </w:p>
        </w:tc>
      </w:tr>
      <w:tr w:rsidR="00956232" w:rsidRPr="00190582" w14:paraId="6915A7DA" w14:textId="77777777" w:rsidTr="000F1F30">
        <w:trPr>
          <w:trHeight w:val="227"/>
        </w:trPr>
        <w:tc>
          <w:tcPr>
            <w:tcW w:w="5216" w:type="dxa"/>
            <w:gridSpan w:val="10"/>
            <w:vMerge w:val="restart"/>
            <w:tcBorders>
              <w:top w:val="single" w:sz="6" w:space="0" w:color="000000"/>
              <w:left w:val="single" w:sz="6" w:space="0" w:color="000000"/>
              <w:bottom w:val="single" w:sz="4" w:space="0" w:color="000000"/>
            </w:tcBorders>
            <w:shd w:val="clear" w:color="auto" w:fill="DBE5F1"/>
            <w:vAlign w:val="center"/>
          </w:tcPr>
          <w:p w14:paraId="30F81C72"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Aktywność</w:t>
            </w:r>
          </w:p>
        </w:tc>
        <w:tc>
          <w:tcPr>
            <w:tcW w:w="5502" w:type="dxa"/>
            <w:gridSpan w:val="5"/>
            <w:tcBorders>
              <w:top w:val="single" w:sz="6" w:space="0" w:color="000000"/>
              <w:left w:val="single" w:sz="6" w:space="0" w:color="000000"/>
              <w:bottom w:val="single" w:sz="4" w:space="0" w:color="000000"/>
              <w:right w:val="single" w:sz="6" w:space="0" w:color="000000"/>
            </w:tcBorders>
            <w:shd w:val="clear" w:color="auto" w:fill="DBE5F1"/>
            <w:vAlign w:val="center"/>
          </w:tcPr>
          <w:p w14:paraId="396815B6"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Obciążenie studenta (godz.)</w:t>
            </w:r>
          </w:p>
        </w:tc>
      </w:tr>
      <w:tr w:rsidR="00956232" w:rsidRPr="00190582" w14:paraId="106554D9" w14:textId="77777777" w:rsidTr="000F1F30">
        <w:trPr>
          <w:trHeight w:val="23"/>
        </w:trPr>
        <w:tc>
          <w:tcPr>
            <w:tcW w:w="5216" w:type="dxa"/>
            <w:gridSpan w:val="10"/>
            <w:vMerge/>
            <w:tcBorders>
              <w:top w:val="single" w:sz="6" w:space="0" w:color="000000"/>
              <w:left w:val="single" w:sz="6" w:space="0" w:color="000000"/>
              <w:bottom w:val="single" w:sz="4" w:space="0" w:color="000000"/>
            </w:tcBorders>
            <w:shd w:val="clear" w:color="auto" w:fill="DBE5F1"/>
            <w:vAlign w:val="center"/>
          </w:tcPr>
          <w:p w14:paraId="7ED553FF" w14:textId="77777777" w:rsidR="00956232" w:rsidRPr="00190582" w:rsidRDefault="00956232" w:rsidP="00BF7798">
            <w:pPr>
              <w:autoSpaceDE w:val="0"/>
              <w:snapToGrid w:val="0"/>
              <w:spacing w:after="0" w:line="360" w:lineRule="auto"/>
              <w:rPr>
                <w:rFonts w:ascii="Arial" w:hAnsi="Arial" w:cs="Arial"/>
                <w:b/>
                <w:color w:val="000000"/>
                <w:sz w:val="24"/>
                <w:szCs w:val="24"/>
                <w:lang w:eastAsia="pl-PL"/>
              </w:rPr>
            </w:pPr>
          </w:p>
        </w:tc>
        <w:tc>
          <w:tcPr>
            <w:tcW w:w="2616" w:type="dxa"/>
            <w:gridSpan w:val="2"/>
            <w:tcBorders>
              <w:left w:val="single" w:sz="6" w:space="0" w:color="000000"/>
              <w:bottom w:val="single" w:sz="4" w:space="0" w:color="000000"/>
            </w:tcBorders>
            <w:shd w:val="clear" w:color="auto" w:fill="DBE5F1"/>
            <w:vAlign w:val="center"/>
          </w:tcPr>
          <w:p w14:paraId="59045CDD"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st. stacjonarne</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176B749C"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st. niestacjonarne</w:t>
            </w:r>
          </w:p>
        </w:tc>
      </w:tr>
      <w:tr w:rsidR="00956232" w:rsidRPr="00190582" w14:paraId="4EF0A60C"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1A74C9F3"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1. Liczba godzin kontaktowych, w tym:</w:t>
            </w:r>
          </w:p>
        </w:tc>
        <w:tc>
          <w:tcPr>
            <w:tcW w:w="2616" w:type="dxa"/>
            <w:gridSpan w:val="2"/>
            <w:tcBorders>
              <w:left w:val="single" w:sz="6" w:space="0" w:color="000000"/>
              <w:bottom w:val="single" w:sz="4" w:space="0" w:color="000000"/>
            </w:tcBorders>
            <w:shd w:val="clear" w:color="auto" w:fill="DBE5F1"/>
            <w:vAlign w:val="center"/>
          </w:tcPr>
          <w:p w14:paraId="0D741CD6" w14:textId="77777777" w:rsidR="00956232" w:rsidRPr="00190582" w:rsidRDefault="00956232" w:rsidP="00BF7798">
            <w:pPr>
              <w:autoSpaceDE w:val="0"/>
              <w:snapToGrid w:val="0"/>
              <w:spacing w:after="0" w:line="360" w:lineRule="auto"/>
              <w:rPr>
                <w:rFonts w:ascii="Arial" w:hAnsi="Arial" w:cs="Arial"/>
                <w:b/>
                <w:color w:val="000000"/>
                <w:sz w:val="24"/>
                <w:szCs w:val="24"/>
              </w:rPr>
            </w:pP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3A830201" w14:textId="77777777" w:rsidR="00956232" w:rsidRPr="00190582" w:rsidRDefault="00956232" w:rsidP="00BF7798">
            <w:pPr>
              <w:autoSpaceDE w:val="0"/>
              <w:snapToGrid w:val="0"/>
              <w:spacing w:after="0" w:line="360" w:lineRule="auto"/>
              <w:rPr>
                <w:rFonts w:ascii="Arial" w:hAnsi="Arial" w:cs="Arial"/>
                <w:b/>
                <w:color w:val="000000"/>
                <w:sz w:val="24"/>
                <w:szCs w:val="24"/>
              </w:rPr>
            </w:pPr>
          </w:p>
        </w:tc>
      </w:tr>
      <w:tr w:rsidR="00956232" w:rsidRPr="00190582" w14:paraId="3744FC65"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011EF15B"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Udział w wykładach</w:t>
            </w:r>
          </w:p>
        </w:tc>
        <w:tc>
          <w:tcPr>
            <w:tcW w:w="2616" w:type="dxa"/>
            <w:gridSpan w:val="2"/>
            <w:tcBorders>
              <w:left w:val="single" w:sz="6" w:space="0" w:color="000000"/>
              <w:bottom w:val="single" w:sz="4" w:space="0" w:color="000000"/>
            </w:tcBorders>
            <w:shd w:val="clear" w:color="auto" w:fill="DBE5F1"/>
            <w:vAlign w:val="center"/>
          </w:tcPr>
          <w:p w14:paraId="1B1DDF1E"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15</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64053812"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956232" w:rsidRPr="00190582" w14:paraId="56D0227F"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6C93756C"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Udział w ćwiczeniach</w:t>
            </w:r>
          </w:p>
        </w:tc>
        <w:tc>
          <w:tcPr>
            <w:tcW w:w="2616" w:type="dxa"/>
            <w:gridSpan w:val="2"/>
            <w:tcBorders>
              <w:left w:val="single" w:sz="6" w:space="0" w:color="000000"/>
              <w:bottom w:val="single" w:sz="4" w:space="0" w:color="000000"/>
            </w:tcBorders>
            <w:shd w:val="clear" w:color="auto" w:fill="DBE5F1"/>
            <w:vAlign w:val="center"/>
          </w:tcPr>
          <w:p w14:paraId="700C9C0E"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15</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2ECBAD9D"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956232" w:rsidRPr="00190582" w14:paraId="5F963372"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09C84066"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Udział w konsultacjach</w:t>
            </w:r>
          </w:p>
        </w:tc>
        <w:tc>
          <w:tcPr>
            <w:tcW w:w="2616" w:type="dxa"/>
            <w:gridSpan w:val="2"/>
            <w:tcBorders>
              <w:left w:val="single" w:sz="6" w:space="0" w:color="000000"/>
              <w:bottom w:val="single" w:sz="4" w:space="0" w:color="000000"/>
            </w:tcBorders>
            <w:shd w:val="clear" w:color="auto" w:fill="DBE5F1"/>
            <w:vAlign w:val="center"/>
          </w:tcPr>
          <w:p w14:paraId="625B4FDC"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3</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64139DB6"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956232" w:rsidRPr="00190582" w14:paraId="457C1960"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20407E93"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2. Liczba godzin samodzielnej pracy studenta, w tym:</w:t>
            </w:r>
          </w:p>
        </w:tc>
        <w:tc>
          <w:tcPr>
            <w:tcW w:w="2616" w:type="dxa"/>
            <w:gridSpan w:val="2"/>
            <w:tcBorders>
              <w:left w:val="single" w:sz="6" w:space="0" w:color="000000"/>
              <w:bottom w:val="single" w:sz="4" w:space="0" w:color="000000"/>
            </w:tcBorders>
            <w:shd w:val="clear" w:color="auto" w:fill="DBE5F1"/>
            <w:vAlign w:val="center"/>
          </w:tcPr>
          <w:p w14:paraId="65447EEE" w14:textId="77777777" w:rsidR="00956232" w:rsidRPr="00190582" w:rsidRDefault="00956232" w:rsidP="00BF7798">
            <w:pPr>
              <w:autoSpaceDE w:val="0"/>
              <w:snapToGrid w:val="0"/>
              <w:spacing w:after="0" w:line="360" w:lineRule="auto"/>
              <w:rPr>
                <w:rFonts w:ascii="Arial" w:hAnsi="Arial" w:cs="Arial"/>
                <w:b/>
                <w:color w:val="000000"/>
                <w:sz w:val="24"/>
                <w:szCs w:val="24"/>
              </w:rPr>
            </w:pP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0FC64CC7" w14:textId="77777777" w:rsidR="00956232" w:rsidRPr="00190582" w:rsidRDefault="00956232" w:rsidP="00BF7798">
            <w:pPr>
              <w:autoSpaceDE w:val="0"/>
              <w:snapToGrid w:val="0"/>
              <w:spacing w:after="0" w:line="360" w:lineRule="auto"/>
              <w:rPr>
                <w:rFonts w:ascii="Arial" w:hAnsi="Arial" w:cs="Arial"/>
                <w:b/>
                <w:color w:val="000000"/>
                <w:sz w:val="24"/>
                <w:szCs w:val="24"/>
              </w:rPr>
            </w:pPr>
          </w:p>
        </w:tc>
      </w:tr>
      <w:tr w:rsidR="00956232" w:rsidRPr="00190582" w14:paraId="7903EA33"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44E662B9"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Samodzielne przygotowanie się do ćwiczeń</w:t>
            </w:r>
          </w:p>
        </w:tc>
        <w:tc>
          <w:tcPr>
            <w:tcW w:w="2616" w:type="dxa"/>
            <w:gridSpan w:val="2"/>
            <w:tcBorders>
              <w:left w:val="single" w:sz="6" w:space="0" w:color="000000"/>
              <w:bottom w:val="single" w:sz="4" w:space="0" w:color="000000"/>
            </w:tcBorders>
            <w:shd w:val="clear" w:color="auto" w:fill="DBE5F1"/>
            <w:vAlign w:val="center"/>
          </w:tcPr>
          <w:p w14:paraId="55662DCB"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15</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4BF7B5BD"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956232" w:rsidRPr="00190582" w14:paraId="29FF83E5"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263C9EDD"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Samodzielne przygotowanie się do zaliczenia</w:t>
            </w:r>
          </w:p>
        </w:tc>
        <w:tc>
          <w:tcPr>
            <w:tcW w:w="2616" w:type="dxa"/>
            <w:gridSpan w:val="2"/>
            <w:tcBorders>
              <w:left w:val="single" w:sz="6" w:space="0" w:color="000000"/>
              <w:bottom w:val="single" w:sz="4" w:space="0" w:color="000000"/>
            </w:tcBorders>
            <w:shd w:val="clear" w:color="auto" w:fill="DBE5F1"/>
            <w:vAlign w:val="center"/>
          </w:tcPr>
          <w:p w14:paraId="7EA75355"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17</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7434D5EB"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956232" w:rsidRPr="00190582" w14:paraId="42272212"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4A73B4D8"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Opracowanie prezentacji</w:t>
            </w:r>
          </w:p>
        </w:tc>
        <w:tc>
          <w:tcPr>
            <w:tcW w:w="2616" w:type="dxa"/>
            <w:gridSpan w:val="2"/>
            <w:tcBorders>
              <w:left w:val="single" w:sz="6" w:space="0" w:color="000000"/>
              <w:bottom w:val="single" w:sz="4" w:space="0" w:color="000000"/>
            </w:tcBorders>
            <w:shd w:val="clear" w:color="auto" w:fill="DBE5F1"/>
            <w:vAlign w:val="center"/>
          </w:tcPr>
          <w:p w14:paraId="53ED9557"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5C870066"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956232" w:rsidRPr="00190582" w14:paraId="5F8E6D69"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7252DE48"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Sumaryczne obciążenie pracą studenta</w:t>
            </w:r>
          </w:p>
        </w:tc>
        <w:tc>
          <w:tcPr>
            <w:tcW w:w="2616" w:type="dxa"/>
            <w:gridSpan w:val="2"/>
            <w:tcBorders>
              <w:left w:val="single" w:sz="6" w:space="0" w:color="000000"/>
              <w:bottom w:val="single" w:sz="4" w:space="0" w:color="000000"/>
            </w:tcBorders>
            <w:shd w:val="clear" w:color="auto" w:fill="DBE5F1"/>
            <w:vAlign w:val="center"/>
          </w:tcPr>
          <w:p w14:paraId="702676E0"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65</w:t>
            </w:r>
          </w:p>
        </w:tc>
        <w:tc>
          <w:tcPr>
            <w:tcW w:w="2886" w:type="dxa"/>
            <w:gridSpan w:val="3"/>
            <w:tcBorders>
              <w:left w:val="single" w:sz="6" w:space="0" w:color="000000"/>
              <w:bottom w:val="single" w:sz="4" w:space="0" w:color="000000"/>
              <w:right w:val="single" w:sz="6" w:space="0" w:color="000000"/>
            </w:tcBorders>
            <w:shd w:val="clear" w:color="auto" w:fill="DBE5F1"/>
            <w:vAlign w:val="center"/>
          </w:tcPr>
          <w:p w14:paraId="0EAB5FFF"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w:t>
            </w:r>
          </w:p>
        </w:tc>
      </w:tr>
      <w:tr w:rsidR="00956232" w:rsidRPr="00190582" w14:paraId="514C460D" w14:textId="77777777" w:rsidTr="000F1F30">
        <w:trPr>
          <w:trHeight w:val="23"/>
        </w:trPr>
        <w:tc>
          <w:tcPr>
            <w:tcW w:w="5216" w:type="dxa"/>
            <w:gridSpan w:val="10"/>
            <w:tcBorders>
              <w:left w:val="single" w:sz="6" w:space="0" w:color="000000"/>
              <w:bottom w:val="single" w:sz="4" w:space="0" w:color="000000"/>
            </w:tcBorders>
            <w:shd w:val="clear" w:color="auto" w:fill="DBE5F1"/>
            <w:vAlign w:val="center"/>
          </w:tcPr>
          <w:p w14:paraId="760842B0"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lang w:eastAsia="pl-PL"/>
              </w:rPr>
              <w:t>Punkty ECTS za przedmiot</w:t>
            </w:r>
          </w:p>
        </w:tc>
        <w:tc>
          <w:tcPr>
            <w:tcW w:w="5502" w:type="dxa"/>
            <w:gridSpan w:val="5"/>
            <w:tcBorders>
              <w:left w:val="single" w:sz="6" w:space="0" w:color="000000"/>
              <w:bottom w:val="single" w:sz="4" w:space="0" w:color="000000"/>
              <w:right w:val="single" w:sz="6" w:space="0" w:color="000000"/>
            </w:tcBorders>
            <w:shd w:val="clear" w:color="auto" w:fill="DBE5F1"/>
            <w:vAlign w:val="center"/>
          </w:tcPr>
          <w:p w14:paraId="35F34935" w14:textId="77777777" w:rsidR="00956232" w:rsidRPr="00190582" w:rsidRDefault="00956232" w:rsidP="00BF7798">
            <w:pPr>
              <w:autoSpaceDE w:val="0"/>
              <w:snapToGrid w:val="0"/>
              <w:spacing w:after="0" w:line="360" w:lineRule="auto"/>
              <w:rPr>
                <w:rFonts w:ascii="Arial" w:hAnsi="Arial" w:cs="Arial"/>
                <w:sz w:val="24"/>
                <w:szCs w:val="24"/>
              </w:rPr>
            </w:pPr>
            <w:r w:rsidRPr="00190582">
              <w:rPr>
                <w:rFonts w:ascii="Arial" w:hAnsi="Arial" w:cs="Arial"/>
                <w:b/>
                <w:color w:val="000000"/>
                <w:sz w:val="24"/>
                <w:szCs w:val="24"/>
              </w:rPr>
              <w:t>2,6 ECTS</w:t>
            </w:r>
          </w:p>
        </w:tc>
      </w:tr>
    </w:tbl>
    <w:p w14:paraId="76284BB8"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Tabela zawiera sylabus dla przedmiotu Polityka i strategie ekorozwoju,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976E6B" w:rsidRPr="00190582" w14:paraId="751390F8" w14:textId="77777777" w:rsidTr="00B926EC">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02EDBA5F" w14:textId="77777777" w:rsidR="00976E6B" w:rsidRPr="00190582" w:rsidRDefault="00976E6B" w:rsidP="00BF7798">
            <w:pPr>
              <w:pStyle w:val="Tytu"/>
              <w:spacing w:line="360" w:lineRule="auto"/>
              <w:ind w:left="0"/>
              <w:rPr>
                <w:rFonts w:cs="Arial"/>
                <w:sz w:val="24"/>
                <w:szCs w:val="24"/>
              </w:rPr>
            </w:pPr>
            <w:r w:rsidRPr="00190582">
              <w:rPr>
                <w:rFonts w:cs="Arial"/>
                <w:b w:val="0"/>
                <w:bCs/>
                <w:sz w:val="24"/>
                <w:szCs w:val="24"/>
              </w:rPr>
              <w:lastRenderedPageBreak/>
              <w:t>Załącznik nr 4 do zasad</w:t>
            </w:r>
          </w:p>
        </w:tc>
      </w:tr>
      <w:tr w:rsidR="00976E6B" w:rsidRPr="00190582" w14:paraId="3CE336BB" w14:textId="77777777" w:rsidTr="00B926EC">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0AAD7EB9" w14:textId="77777777" w:rsidR="00976E6B" w:rsidRPr="00190582" w:rsidRDefault="00976E6B" w:rsidP="00BF7798">
            <w:pPr>
              <w:pStyle w:val="Tytu"/>
              <w:spacing w:line="360" w:lineRule="auto"/>
              <w:ind w:left="0"/>
              <w:rPr>
                <w:rFonts w:cs="Arial"/>
                <w:sz w:val="24"/>
                <w:szCs w:val="24"/>
              </w:rPr>
            </w:pPr>
            <w:r w:rsidRPr="00190582">
              <w:rPr>
                <w:rFonts w:cs="Arial"/>
                <w:sz w:val="24"/>
                <w:szCs w:val="24"/>
              </w:rPr>
              <w:br w:type="page"/>
              <w:t>Sylabus przedmiotu / modułu kształcenia</w:t>
            </w:r>
          </w:p>
        </w:tc>
      </w:tr>
      <w:tr w:rsidR="00976E6B" w:rsidRPr="00190582" w14:paraId="328BDC0B" w14:textId="77777777" w:rsidTr="00B926EC">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73B76E42" w14:textId="77777777" w:rsidR="00976E6B" w:rsidRPr="00190582" w:rsidRDefault="00976E6B" w:rsidP="00BF7798">
            <w:pPr>
              <w:pStyle w:val="Tytukomrki"/>
              <w:spacing w:before="0" w:line="360" w:lineRule="auto"/>
              <w:rPr>
                <w:sz w:val="24"/>
                <w:szCs w:val="24"/>
              </w:rPr>
            </w:pPr>
            <w:r w:rsidRPr="0019058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5F0DE15F" w14:textId="77777777" w:rsidR="00976E6B" w:rsidRPr="00190582" w:rsidRDefault="00976E6B" w:rsidP="00BF7798">
            <w:pPr>
              <w:pStyle w:val="Nagwek1"/>
              <w:spacing w:before="0" w:after="0" w:line="360" w:lineRule="auto"/>
              <w:rPr>
                <w:rFonts w:ascii="Arial" w:hAnsi="Arial" w:cs="Arial"/>
                <w:sz w:val="24"/>
                <w:szCs w:val="24"/>
              </w:rPr>
            </w:pPr>
            <w:r w:rsidRPr="00190582">
              <w:rPr>
                <w:rFonts w:ascii="Arial" w:eastAsia="Calibri" w:hAnsi="Arial" w:cs="Arial"/>
                <w:b w:val="0"/>
                <w:bCs w:val="0"/>
                <w:color w:val="000000"/>
                <w:kern w:val="0"/>
                <w:sz w:val="24"/>
                <w:szCs w:val="24"/>
              </w:rPr>
              <w:t>Polityka i strategie ekorozwoju</w:t>
            </w:r>
          </w:p>
        </w:tc>
      </w:tr>
      <w:tr w:rsidR="00976E6B" w:rsidRPr="00190582" w14:paraId="79C903E0" w14:textId="77777777" w:rsidTr="00B926EC">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3A85665E" w14:textId="77777777" w:rsidR="00976E6B" w:rsidRPr="00190582" w:rsidRDefault="00976E6B" w:rsidP="00BF7798">
            <w:pPr>
              <w:pStyle w:val="Tytukomrki"/>
              <w:spacing w:before="0" w:line="360" w:lineRule="auto"/>
              <w:rPr>
                <w:sz w:val="24"/>
                <w:szCs w:val="24"/>
              </w:rPr>
            </w:pPr>
            <w:r w:rsidRPr="0019058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2AB4EBDB" w14:textId="77777777" w:rsidR="00976E6B" w:rsidRPr="00190582" w:rsidRDefault="00976E6B" w:rsidP="00BF7798">
            <w:pPr>
              <w:spacing w:after="0" w:line="360" w:lineRule="auto"/>
              <w:rPr>
                <w:rFonts w:ascii="Arial" w:hAnsi="Arial" w:cs="Arial"/>
                <w:sz w:val="24"/>
                <w:szCs w:val="24"/>
                <w:lang w:val="en-US"/>
              </w:rPr>
            </w:pPr>
            <w:r w:rsidRPr="00190582">
              <w:rPr>
                <w:rFonts w:ascii="Arial" w:hAnsi="Arial" w:cs="Arial"/>
                <w:color w:val="000000"/>
                <w:sz w:val="24"/>
                <w:szCs w:val="24"/>
                <w:lang w:val="en-US"/>
              </w:rPr>
              <w:t>Policies and strategies of eco-development</w:t>
            </w:r>
          </w:p>
        </w:tc>
      </w:tr>
      <w:tr w:rsidR="00976E6B" w:rsidRPr="00190582" w14:paraId="025FBDD4" w14:textId="77777777" w:rsidTr="00B926EC">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FA6A7FB" w14:textId="77777777" w:rsidR="00976E6B" w:rsidRPr="00190582" w:rsidRDefault="00976E6B" w:rsidP="00BF7798">
            <w:pPr>
              <w:pStyle w:val="Tytukomrki"/>
              <w:spacing w:before="0" w:line="360" w:lineRule="auto"/>
              <w:rPr>
                <w:sz w:val="24"/>
                <w:szCs w:val="24"/>
              </w:rPr>
            </w:pPr>
            <w:r w:rsidRPr="0019058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2787088C"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color w:val="000000"/>
                <w:sz w:val="24"/>
                <w:szCs w:val="24"/>
              </w:rPr>
              <w:t>polski</w:t>
            </w:r>
          </w:p>
        </w:tc>
      </w:tr>
      <w:tr w:rsidR="00976E6B" w:rsidRPr="00190582" w14:paraId="4A798D24" w14:textId="77777777" w:rsidTr="00B926EC">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2E020EC3" w14:textId="77777777" w:rsidR="00976E6B" w:rsidRPr="00190582" w:rsidRDefault="00976E6B" w:rsidP="00BF7798">
            <w:pPr>
              <w:pStyle w:val="Tytukomrki"/>
              <w:spacing w:before="0" w:line="360" w:lineRule="auto"/>
              <w:rPr>
                <w:sz w:val="24"/>
                <w:szCs w:val="24"/>
              </w:rPr>
            </w:pPr>
            <w:r w:rsidRPr="0019058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tcPr>
          <w:p w14:paraId="1FFD10C8"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gospodarka przestrzenna</w:t>
            </w:r>
          </w:p>
        </w:tc>
      </w:tr>
      <w:tr w:rsidR="00976E6B" w:rsidRPr="00190582" w14:paraId="0838564C" w14:textId="77777777" w:rsidTr="00B926EC">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342878AB" w14:textId="77777777" w:rsidR="00976E6B" w:rsidRPr="00190582" w:rsidRDefault="00976E6B" w:rsidP="00BF7798">
            <w:pPr>
              <w:pStyle w:val="Tytukomrki"/>
              <w:spacing w:before="0" w:line="360" w:lineRule="auto"/>
              <w:rPr>
                <w:sz w:val="24"/>
                <w:szCs w:val="24"/>
              </w:rPr>
            </w:pPr>
            <w:r w:rsidRPr="0019058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tcPr>
          <w:p w14:paraId="0FAA02C1" w14:textId="77777777" w:rsidR="00976E6B" w:rsidRPr="00190582" w:rsidRDefault="00976E6B" w:rsidP="00BF7798">
            <w:pPr>
              <w:spacing w:after="0" w:line="360" w:lineRule="auto"/>
              <w:rPr>
                <w:rFonts w:ascii="Arial" w:hAnsi="Arial" w:cs="Arial"/>
                <w:b/>
                <w:sz w:val="24"/>
                <w:szCs w:val="24"/>
              </w:rPr>
            </w:pPr>
            <w:r w:rsidRPr="00190582">
              <w:rPr>
                <w:rFonts w:ascii="Arial" w:hAnsi="Arial" w:cs="Arial"/>
                <w:sz w:val="24"/>
                <w:szCs w:val="24"/>
              </w:rPr>
              <w:t>Wydział Nauk Rolniczych</w:t>
            </w:r>
          </w:p>
        </w:tc>
      </w:tr>
      <w:tr w:rsidR="00976E6B" w:rsidRPr="00190582" w14:paraId="5F9C2AB3" w14:textId="77777777" w:rsidTr="00B926E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74534D37" w14:textId="77777777" w:rsidR="00976E6B" w:rsidRPr="00190582" w:rsidRDefault="00976E6B" w:rsidP="00BF7798">
            <w:pPr>
              <w:pStyle w:val="Tytukomrki"/>
              <w:spacing w:before="0" w:line="360" w:lineRule="auto"/>
              <w:rPr>
                <w:sz w:val="24"/>
                <w:szCs w:val="24"/>
              </w:rPr>
            </w:pPr>
            <w:r w:rsidRPr="0019058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tcPr>
          <w:p w14:paraId="3AC62C3E"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fakultatywny</w:t>
            </w:r>
          </w:p>
        </w:tc>
      </w:tr>
      <w:tr w:rsidR="00976E6B" w:rsidRPr="00190582" w14:paraId="7D4CC165" w14:textId="77777777" w:rsidTr="00B926E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51F0F9D" w14:textId="77777777" w:rsidR="00976E6B" w:rsidRPr="00190582" w:rsidRDefault="00976E6B" w:rsidP="00BF7798">
            <w:pPr>
              <w:pStyle w:val="Tytukomrki"/>
              <w:spacing w:before="0" w:line="360" w:lineRule="auto"/>
              <w:rPr>
                <w:sz w:val="24"/>
                <w:szCs w:val="24"/>
              </w:rPr>
            </w:pPr>
            <w:r w:rsidRPr="0019058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tcPr>
          <w:p w14:paraId="13A6B3C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drugiego stopnia</w:t>
            </w:r>
          </w:p>
        </w:tc>
      </w:tr>
      <w:tr w:rsidR="00976E6B" w:rsidRPr="00190582" w14:paraId="21E13684" w14:textId="77777777" w:rsidTr="00B926EC">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04A43E8D" w14:textId="77777777" w:rsidR="00976E6B" w:rsidRPr="00190582" w:rsidRDefault="00976E6B" w:rsidP="00BF7798">
            <w:pPr>
              <w:pStyle w:val="Tytukomrki"/>
              <w:spacing w:before="0" w:line="360" w:lineRule="auto"/>
              <w:rPr>
                <w:sz w:val="24"/>
                <w:szCs w:val="24"/>
              </w:rPr>
            </w:pPr>
            <w:r w:rsidRPr="0019058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tcPr>
          <w:p w14:paraId="2C004845"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w:t>
            </w:r>
          </w:p>
        </w:tc>
      </w:tr>
      <w:tr w:rsidR="00976E6B" w:rsidRPr="00190582" w14:paraId="4A6D6B10" w14:textId="77777777" w:rsidTr="00B926EC">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57F52950" w14:textId="77777777" w:rsidR="00976E6B" w:rsidRPr="00190582" w:rsidRDefault="00976E6B" w:rsidP="00BF7798">
            <w:pPr>
              <w:pStyle w:val="Tytukomrki"/>
              <w:spacing w:before="0" w:line="360" w:lineRule="auto"/>
              <w:rPr>
                <w:sz w:val="24"/>
                <w:szCs w:val="24"/>
              </w:rPr>
            </w:pPr>
            <w:r w:rsidRPr="0019058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tcPr>
          <w:p w14:paraId="733EC737"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2</w:t>
            </w:r>
          </w:p>
        </w:tc>
      </w:tr>
      <w:tr w:rsidR="00976E6B" w:rsidRPr="00190582" w14:paraId="63AB19E5" w14:textId="77777777" w:rsidTr="00B926EC">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62B115CF" w14:textId="77777777" w:rsidR="00976E6B" w:rsidRPr="00190582" w:rsidRDefault="00976E6B" w:rsidP="00BF7798">
            <w:pPr>
              <w:pStyle w:val="Tytukomrki"/>
              <w:spacing w:before="0" w:line="360" w:lineRule="auto"/>
              <w:rPr>
                <w:sz w:val="24"/>
                <w:szCs w:val="24"/>
              </w:rPr>
            </w:pPr>
            <w:r w:rsidRPr="00190582">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3E9E8D9A"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2,6</w:t>
            </w:r>
          </w:p>
        </w:tc>
      </w:tr>
      <w:tr w:rsidR="00976E6B" w:rsidRPr="00190582" w14:paraId="2B3722A7" w14:textId="77777777" w:rsidTr="00B926E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60D54F0" w14:textId="77777777" w:rsidR="00976E6B" w:rsidRPr="00190582" w:rsidRDefault="00976E6B" w:rsidP="00BF7798">
            <w:pPr>
              <w:pStyle w:val="Tytukomrki"/>
              <w:spacing w:before="0" w:line="360" w:lineRule="auto"/>
              <w:rPr>
                <w:sz w:val="24"/>
                <w:szCs w:val="24"/>
              </w:rPr>
            </w:pPr>
            <w:r w:rsidRPr="00190582">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tcPr>
          <w:p w14:paraId="3880407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Dr hab. Elżbieta Malinowska, prof. uczelni</w:t>
            </w:r>
          </w:p>
        </w:tc>
      </w:tr>
      <w:tr w:rsidR="00976E6B" w:rsidRPr="00190582" w14:paraId="17890776" w14:textId="77777777" w:rsidTr="00B926E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D392453" w14:textId="77777777" w:rsidR="00976E6B" w:rsidRPr="00190582" w:rsidRDefault="00976E6B" w:rsidP="00BF7798">
            <w:pPr>
              <w:pStyle w:val="Tytukomrki"/>
              <w:spacing w:before="0" w:line="360" w:lineRule="auto"/>
              <w:rPr>
                <w:sz w:val="24"/>
                <w:szCs w:val="24"/>
              </w:rPr>
            </w:pPr>
            <w:r w:rsidRPr="00190582">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tcPr>
          <w:p w14:paraId="1433852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Dr hab. Elżbieta Malinowska, prof. uczelni</w:t>
            </w:r>
            <w:r w:rsidR="00BF7798">
              <w:rPr>
                <w:rFonts w:ascii="Arial" w:hAnsi="Arial" w:cs="Arial"/>
                <w:sz w:val="24"/>
                <w:szCs w:val="24"/>
              </w:rPr>
              <w:t xml:space="preserve">, </w:t>
            </w:r>
            <w:r w:rsidRPr="00190582">
              <w:rPr>
                <w:rFonts w:ascii="Arial" w:hAnsi="Arial" w:cs="Arial"/>
                <w:sz w:val="24"/>
                <w:szCs w:val="24"/>
              </w:rPr>
              <w:t>Dr hab. Beata Wiśniewska-</w:t>
            </w:r>
            <w:proofErr w:type="spellStart"/>
            <w:r w:rsidRPr="00190582">
              <w:rPr>
                <w:rFonts w:ascii="Arial" w:hAnsi="Arial" w:cs="Arial"/>
                <w:sz w:val="24"/>
                <w:szCs w:val="24"/>
              </w:rPr>
              <w:t>Kadżajan</w:t>
            </w:r>
            <w:proofErr w:type="spellEnd"/>
            <w:r w:rsidRPr="00190582">
              <w:rPr>
                <w:rFonts w:ascii="Arial" w:hAnsi="Arial" w:cs="Arial"/>
                <w:sz w:val="24"/>
                <w:szCs w:val="24"/>
              </w:rPr>
              <w:t>, prof. uczelni</w:t>
            </w:r>
            <w:r w:rsidRPr="00190582">
              <w:rPr>
                <w:rFonts w:ascii="Arial" w:hAnsi="Arial" w:cs="Arial"/>
                <w:sz w:val="24"/>
                <w:szCs w:val="24"/>
              </w:rPr>
              <w:br/>
              <w:t>prof. dr hab. Jacek Sosnowski</w:t>
            </w:r>
            <w:r w:rsidR="00BF7798">
              <w:rPr>
                <w:rFonts w:ascii="Arial" w:hAnsi="Arial" w:cs="Arial"/>
                <w:sz w:val="24"/>
                <w:szCs w:val="24"/>
              </w:rPr>
              <w:t xml:space="preserve">,  </w:t>
            </w:r>
            <w:r w:rsidRPr="00190582">
              <w:rPr>
                <w:rFonts w:ascii="Arial" w:hAnsi="Arial" w:cs="Arial"/>
                <w:sz w:val="24"/>
                <w:szCs w:val="24"/>
              </w:rPr>
              <w:t xml:space="preserve">Dr inż. Milena </w:t>
            </w:r>
            <w:proofErr w:type="spellStart"/>
            <w:r w:rsidRPr="00190582">
              <w:rPr>
                <w:rFonts w:ascii="Arial" w:hAnsi="Arial" w:cs="Arial"/>
                <w:sz w:val="24"/>
                <w:szCs w:val="24"/>
              </w:rPr>
              <w:t>Truba</w:t>
            </w:r>
            <w:proofErr w:type="spellEnd"/>
          </w:p>
        </w:tc>
      </w:tr>
      <w:tr w:rsidR="00976E6B" w:rsidRPr="00190582" w14:paraId="6905DB87" w14:textId="77777777" w:rsidTr="00B926E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EEFF3DC" w14:textId="77777777" w:rsidR="00976E6B" w:rsidRPr="00190582" w:rsidRDefault="00976E6B" w:rsidP="00BF7798">
            <w:pPr>
              <w:pStyle w:val="Tytukomrki"/>
              <w:spacing w:before="0" w:line="360" w:lineRule="auto"/>
              <w:rPr>
                <w:sz w:val="24"/>
                <w:szCs w:val="24"/>
              </w:rPr>
            </w:pPr>
            <w:r w:rsidRPr="00190582">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566B2F63"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Zajęcia mają na celu przekazanie wiedzy teoretycznej (z zakresu przemian społecznych, przyrodniczych i gospodarczych) i praktycznej w zakresie tworzenia i monitorowania lokalnej polityki i strategii ekorozwoju.</w:t>
            </w:r>
          </w:p>
        </w:tc>
      </w:tr>
      <w:tr w:rsidR="00976E6B" w:rsidRPr="00190582" w14:paraId="4B7EDAA5" w14:textId="77777777" w:rsidTr="00B926EC">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20C3BFD5" w14:textId="77777777" w:rsidR="00976E6B" w:rsidRPr="00190582" w:rsidRDefault="00976E6B" w:rsidP="00BF7798">
            <w:pPr>
              <w:pStyle w:val="Tytukomrki"/>
              <w:spacing w:before="0" w:line="360" w:lineRule="auto"/>
              <w:rPr>
                <w:sz w:val="24"/>
                <w:szCs w:val="24"/>
              </w:rPr>
            </w:pPr>
            <w:r w:rsidRPr="00190582">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10A3168A" w14:textId="77777777" w:rsidR="00976E6B" w:rsidRPr="00190582" w:rsidRDefault="00976E6B" w:rsidP="00BF7798">
            <w:pPr>
              <w:pStyle w:val="Tytukomrki"/>
              <w:spacing w:before="0" w:line="360" w:lineRule="auto"/>
              <w:rPr>
                <w:sz w:val="24"/>
                <w:szCs w:val="24"/>
              </w:rPr>
            </w:pPr>
            <w:r w:rsidRPr="0019058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5BA45C89" w14:textId="77777777" w:rsidR="00976E6B" w:rsidRPr="00190582" w:rsidRDefault="00976E6B" w:rsidP="00BF7798">
            <w:pPr>
              <w:pStyle w:val="Tytukomrki"/>
              <w:spacing w:before="0" w:line="360" w:lineRule="auto"/>
              <w:rPr>
                <w:sz w:val="24"/>
                <w:szCs w:val="24"/>
              </w:rPr>
            </w:pPr>
            <w:r w:rsidRPr="00190582">
              <w:rPr>
                <w:sz w:val="24"/>
                <w:szCs w:val="24"/>
              </w:rPr>
              <w:t>Symbol efektu kierunkowego</w:t>
            </w:r>
          </w:p>
        </w:tc>
      </w:tr>
      <w:tr w:rsidR="00976E6B" w:rsidRPr="00190582" w14:paraId="6A665143" w14:textId="77777777" w:rsidTr="00B926EC">
        <w:trPr>
          <w:trHeight w:val="290"/>
        </w:trPr>
        <w:tc>
          <w:tcPr>
            <w:tcW w:w="1166" w:type="dxa"/>
            <w:tcBorders>
              <w:top w:val="single" w:sz="4" w:space="0" w:color="auto"/>
              <w:left w:val="single" w:sz="6" w:space="0" w:color="auto"/>
              <w:bottom w:val="single" w:sz="2" w:space="0" w:color="000000"/>
              <w:right w:val="single" w:sz="6" w:space="0" w:color="auto"/>
            </w:tcBorders>
          </w:tcPr>
          <w:p w14:paraId="5C96D4D7" w14:textId="77777777" w:rsidR="00976E6B" w:rsidRPr="00190582" w:rsidRDefault="00976E6B" w:rsidP="00BF7798">
            <w:pPr>
              <w:spacing w:after="0" w:line="360" w:lineRule="auto"/>
              <w:rPr>
                <w:rFonts w:ascii="Arial" w:hAnsi="Arial" w:cs="Arial"/>
                <w:b/>
                <w:bCs/>
                <w:sz w:val="24"/>
                <w:szCs w:val="24"/>
              </w:rPr>
            </w:pPr>
            <w:r w:rsidRPr="00190582">
              <w:rPr>
                <w:rFonts w:ascii="Arial" w:hAnsi="Arial"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21702156"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 xml:space="preserve">Zna i rozumie metody tworzenia infrastruktury technicznej związane przede wszystkim z kształtowaniem środowiska przyrodniczego </w:t>
            </w:r>
          </w:p>
        </w:tc>
        <w:tc>
          <w:tcPr>
            <w:tcW w:w="2128" w:type="dxa"/>
            <w:tcBorders>
              <w:top w:val="single" w:sz="2" w:space="0" w:color="000000"/>
              <w:left w:val="single" w:sz="6" w:space="0" w:color="auto"/>
              <w:bottom w:val="single" w:sz="2" w:space="0" w:color="000000"/>
              <w:right w:val="single" w:sz="6" w:space="0" w:color="auto"/>
            </w:tcBorders>
          </w:tcPr>
          <w:p w14:paraId="65BBA2ED" w14:textId="77777777" w:rsidR="00976E6B" w:rsidRPr="00190582" w:rsidRDefault="00976E6B" w:rsidP="00BF7798">
            <w:pPr>
              <w:spacing w:after="0" w:line="360" w:lineRule="auto"/>
              <w:rPr>
                <w:rFonts w:ascii="Arial" w:hAnsi="Arial" w:cs="Arial"/>
                <w:b/>
                <w:bCs/>
                <w:sz w:val="24"/>
                <w:szCs w:val="24"/>
              </w:rPr>
            </w:pPr>
            <w:r w:rsidRPr="00190582">
              <w:rPr>
                <w:rFonts w:ascii="Arial" w:hAnsi="Arial" w:cs="Arial"/>
                <w:sz w:val="24"/>
                <w:szCs w:val="24"/>
              </w:rPr>
              <w:t>K_W05</w:t>
            </w:r>
          </w:p>
        </w:tc>
      </w:tr>
      <w:tr w:rsidR="00976E6B" w:rsidRPr="00190582" w14:paraId="54A8C43A" w14:textId="77777777" w:rsidTr="00B926EC">
        <w:trPr>
          <w:trHeight w:val="290"/>
        </w:trPr>
        <w:tc>
          <w:tcPr>
            <w:tcW w:w="1166" w:type="dxa"/>
            <w:tcBorders>
              <w:top w:val="single" w:sz="4" w:space="0" w:color="auto"/>
              <w:left w:val="single" w:sz="6" w:space="0" w:color="auto"/>
              <w:bottom w:val="single" w:sz="2" w:space="0" w:color="000000"/>
              <w:right w:val="single" w:sz="6" w:space="0" w:color="auto"/>
            </w:tcBorders>
          </w:tcPr>
          <w:p w14:paraId="72485825" w14:textId="77777777" w:rsidR="00976E6B" w:rsidRPr="00190582" w:rsidRDefault="00976E6B" w:rsidP="00BF7798">
            <w:pPr>
              <w:spacing w:after="0" w:line="360" w:lineRule="auto"/>
              <w:rPr>
                <w:rFonts w:ascii="Arial" w:hAnsi="Arial" w:cs="Arial"/>
                <w:b/>
                <w:bCs/>
                <w:sz w:val="24"/>
                <w:szCs w:val="24"/>
              </w:rPr>
            </w:pPr>
            <w:r w:rsidRPr="00190582">
              <w:rPr>
                <w:rFonts w:ascii="Arial" w:hAnsi="Arial"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5C6A775B"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Zna i rozumie znaczenie ochrony środowiska i waloryzacji przyrody w zagospodarowaniu przestrzennym oraz skutki zmian demograficznych na tle przemian kulturowych i ekonomicznych</w:t>
            </w:r>
          </w:p>
        </w:tc>
        <w:tc>
          <w:tcPr>
            <w:tcW w:w="2128" w:type="dxa"/>
            <w:tcBorders>
              <w:top w:val="single" w:sz="2" w:space="0" w:color="000000"/>
              <w:left w:val="single" w:sz="6" w:space="0" w:color="auto"/>
              <w:bottom w:val="single" w:sz="2" w:space="0" w:color="000000"/>
              <w:right w:val="single" w:sz="6" w:space="0" w:color="auto"/>
            </w:tcBorders>
          </w:tcPr>
          <w:p w14:paraId="7B71B7E5" w14:textId="77777777" w:rsidR="00976E6B" w:rsidRPr="00190582" w:rsidRDefault="00976E6B" w:rsidP="00BF7798">
            <w:pPr>
              <w:spacing w:after="0" w:line="360" w:lineRule="auto"/>
              <w:rPr>
                <w:rFonts w:ascii="Arial" w:hAnsi="Arial" w:cs="Arial"/>
                <w:b/>
                <w:bCs/>
                <w:sz w:val="24"/>
                <w:szCs w:val="24"/>
              </w:rPr>
            </w:pPr>
            <w:r w:rsidRPr="00190582">
              <w:rPr>
                <w:rFonts w:ascii="Arial" w:hAnsi="Arial" w:cs="Arial"/>
                <w:sz w:val="24"/>
                <w:szCs w:val="24"/>
              </w:rPr>
              <w:t>K_W07</w:t>
            </w:r>
          </w:p>
        </w:tc>
      </w:tr>
      <w:tr w:rsidR="00976E6B" w:rsidRPr="00190582" w14:paraId="139CBD6B" w14:textId="77777777" w:rsidTr="00B926E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97CBE9B" w14:textId="77777777" w:rsidR="00976E6B" w:rsidRPr="00190582" w:rsidRDefault="00976E6B" w:rsidP="00BF7798">
            <w:pPr>
              <w:pStyle w:val="Tytukomrki"/>
              <w:spacing w:before="0" w:line="360" w:lineRule="auto"/>
              <w:rPr>
                <w:sz w:val="24"/>
                <w:szCs w:val="24"/>
              </w:rPr>
            </w:pPr>
            <w:r w:rsidRPr="0019058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1A942D5" w14:textId="77777777" w:rsidR="00976E6B" w:rsidRPr="00190582" w:rsidRDefault="00976E6B" w:rsidP="00BF7798">
            <w:pPr>
              <w:pStyle w:val="Tytukomrki"/>
              <w:spacing w:before="0" w:line="360" w:lineRule="auto"/>
              <w:rPr>
                <w:sz w:val="24"/>
                <w:szCs w:val="24"/>
              </w:rPr>
            </w:pPr>
            <w:r w:rsidRPr="0019058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0575CF42" w14:textId="77777777" w:rsidR="00976E6B" w:rsidRPr="00190582" w:rsidRDefault="00976E6B" w:rsidP="00BF7798">
            <w:pPr>
              <w:pStyle w:val="Tytukomrki"/>
              <w:spacing w:before="0" w:line="360" w:lineRule="auto"/>
              <w:rPr>
                <w:sz w:val="24"/>
                <w:szCs w:val="24"/>
              </w:rPr>
            </w:pPr>
            <w:r w:rsidRPr="00190582">
              <w:rPr>
                <w:sz w:val="24"/>
                <w:szCs w:val="24"/>
              </w:rPr>
              <w:t>Symbol efektu kierunkowego</w:t>
            </w:r>
          </w:p>
        </w:tc>
      </w:tr>
      <w:tr w:rsidR="00976E6B" w:rsidRPr="00190582" w14:paraId="1FFAC112"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tcPr>
          <w:p w14:paraId="7F1B6C50" w14:textId="77777777" w:rsidR="00976E6B" w:rsidRPr="00190582" w:rsidRDefault="00976E6B" w:rsidP="00BF7798">
            <w:pPr>
              <w:spacing w:line="360" w:lineRule="auto"/>
              <w:rPr>
                <w:rFonts w:ascii="Arial" w:hAnsi="Arial" w:cs="Arial"/>
                <w:b/>
                <w:bCs/>
                <w:sz w:val="24"/>
                <w:szCs w:val="24"/>
              </w:rPr>
            </w:pPr>
            <w:r w:rsidRPr="00190582">
              <w:rPr>
                <w:rFonts w:ascii="Arial" w:hAnsi="Arial" w:cs="Arial"/>
                <w:sz w:val="24"/>
                <w:szCs w:val="24"/>
              </w:rPr>
              <w:lastRenderedPageBreak/>
              <w:t>U_01</w:t>
            </w:r>
          </w:p>
        </w:tc>
        <w:tc>
          <w:tcPr>
            <w:tcW w:w="7373" w:type="dxa"/>
            <w:gridSpan w:val="12"/>
            <w:tcBorders>
              <w:top w:val="single" w:sz="2" w:space="0" w:color="000000"/>
              <w:left w:val="single" w:sz="6" w:space="0" w:color="auto"/>
              <w:bottom w:val="single" w:sz="2" w:space="0" w:color="000000"/>
              <w:right w:val="single" w:sz="6" w:space="0" w:color="auto"/>
            </w:tcBorders>
          </w:tcPr>
          <w:p w14:paraId="5A172CFA"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Potrafi planować i interpretować zmiany zachodzące w środowisku człowieka stosując w tym celu odpowiednie metody i techniki badawcze</w:t>
            </w:r>
          </w:p>
        </w:tc>
        <w:tc>
          <w:tcPr>
            <w:tcW w:w="2128" w:type="dxa"/>
            <w:tcBorders>
              <w:top w:val="single" w:sz="2" w:space="0" w:color="000000"/>
              <w:left w:val="single" w:sz="6" w:space="0" w:color="auto"/>
              <w:bottom w:val="single" w:sz="2" w:space="0" w:color="000000"/>
              <w:right w:val="single" w:sz="6" w:space="0" w:color="auto"/>
            </w:tcBorders>
          </w:tcPr>
          <w:p w14:paraId="46254CA9" w14:textId="77777777" w:rsidR="00976E6B" w:rsidRPr="00190582" w:rsidRDefault="00976E6B" w:rsidP="00BF7798">
            <w:pPr>
              <w:spacing w:after="0" w:line="360" w:lineRule="auto"/>
              <w:rPr>
                <w:rFonts w:ascii="Arial" w:hAnsi="Arial" w:cs="Arial"/>
                <w:b/>
                <w:bCs/>
                <w:sz w:val="24"/>
                <w:szCs w:val="24"/>
              </w:rPr>
            </w:pPr>
            <w:r w:rsidRPr="00190582">
              <w:rPr>
                <w:rFonts w:ascii="Arial" w:hAnsi="Arial" w:cs="Arial"/>
                <w:sz w:val="24"/>
                <w:szCs w:val="24"/>
              </w:rPr>
              <w:t>K_U01</w:t>
            </w:r>
          </w:p>
        </w:tc>
      </w:tr>
      <w:tr w:rsidR="00976E6B" w:rsidRPr="00190582" w14:paraId="360E098A"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tcPr>
          <w:p w14:paraId="71CD8290" w14:textId="77777777" w:rsidR="00976E6B" w:rsidRPr="00190582" w:rsidRDefault="00976E6B" w:rsidP="00BF7798">
            <w:pPr>
              <w:spacing w:line="360" w:lineRule="auto"/>
              <w:rPr>
                <w:rFonts w:ascii="Arial" w:hAnsi="Arial" w:cs="Arial"/>
                <w:b/>
                <w:bCs/>
                <w:sz w:val="24"/>
                <w:szCs w:val="24"/>
              </w:rPr>
            </w:pPr>
            <w:r w:rsidRPr="00190582">
              <w:rPr>
                <w:rFonts w:ascii="Arial" w:hAnsi="Arial"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7416C2E6"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Potrafi podejmować odpowiednie działania w rozwiązywaniu problemów społeczno-gospodarczych w zakresie gospodarki przestrzennej posługując się przepisami prawa;</w:t>
            </w:r>
          </w:p>
        </w:tc>
        <w:tc>
          <w:tcPr>
            <w:tcW w:w="2128" w:type="dxa"/>
            <w:tcBorders>
              <w:top w:val="single" w:sz="2" w:space="0" w:color="000000"/>
              <w:left w:val="single" w:sz="6" w:space="0" w:color="auto"/>
              <w:bottom w:val="single" w:sz="2" w:space="0" w:color="000000"/>
              <w:right w:val="single" w:sz="6" w:space="0" w:color="auto"/>
            </w:tcBorders>
          </w:tcPr>
          <w:p w14:paraId="283FE3AC" w14:textId="77777777" w:rsidR="00976E6B" w:rsidRPr="00190582" w:rsidRDefault="00976E6B" w:rsidP="00BF7798">
            <w:pPr>
              <w:spacing w:after="0" w:line="360" w:lineRule="auto"/>
              <w:rPr>
                <w:rFonts w:ascii="Arial" w:hAnsi="Arial" w:cs="Arial"/>
                <w:b/>
                <w:bCs/>
                <w:sz w:val="24"/>
                <w:szCs w:val="24"/>
              </w:rPr>
            </w:pPr>
            <w:r w:rsidRPr="00190582">
              <w:rPr>
                <w:rFonts w:ascii="Arial" w:hAnsi="Arial" w:cs="Arial"/>
                <w:sz w:val="24"/>
                <w:szCs w:val="24"/>
              </w:rPr>
              <w:t>K_U03</w:t>
            </w:r>
          </w:p>
        </w:tc>
      </w:tr>
      <w:tr w:rsidR="00976E6B" w:rsidRPr="00190582" w14:paraId="057CF291"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tcPr>
          <w:p w14:paraId="5390B49F" w14:textId="77777777" w:rsidR="00976E6B" w:rsidRPr="00190582" w:rsidRDefault="00976E6B" w:rsidP="00BF7798">
            <w:pPr>
              <w:spacing w:line="360" w:lineRule="auto"/>
              <w:rPr>
                <w:rFonts w:ascii="Arial" w:hAnsi="Arial" w:cs="Arial"/>
                <w:b/>
                <w:bCs/>
                <w:sz w:val="24"/>
                <w:szCs w:val="24"/>
              </w:rPr>
            </w:pPr>
            <w:r w:rsidRPr="00190582">
              <w:rPr>
                <w:rFonts w:ascii="Arial" w:hAnsi="Arial" w:cs="Arial"/>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716E0828"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Potrafi rozwiązywać problemy inżynieryjno-techniczne oraz przeciwdziałać ich skutkom na jakość środowiska przyrodniczego</w:t>
            </w:r>
          </w:p>
        </w:tc>
        <w:tc>
          <w:tcPr>
            <w:tcW w:w="2128" w:type="dxa"/>
            <w:tcBorders>
              <w:top w:val="single" w:sz="2" w:space="0" w:color="000000"/>
              <w:left w:val="single" w:sz="6" w:space="0" w:color="auto"/>
              <w:bottom w:val="single" w:sz="2" w:space="0" w:color="000000"/>
              <w:right w:val="single" w:sz="6" w:space="0" w:color="auto"/>
            </w:tcBorders>
          </w:tcPr>
          <w:p w14:paraId="253BE2EA" w14:textId="77777777" w:rsidR="00976E6B" w:rsidRPr="00190582" w:rsidRDefault="00976E6B" w:rsidP="00BF7798">
            <w:pPr>
              <w:spacing w:after="0" w:line="360" w:lineRule="auto"/>
              <w:rPr>
                <w:rFonts w:ascii="Arial" w:hAnsi="Arial" w:cs="Arial"/>
                <w:b/>
                <w:bCs/>
                <w:sz w:val="24"/>
                <w:szCs w:val="24"/>
              </w:rPr>
            </w:pPr>
            <w:r w:rsidRPr="00190582">
              <w:rPr>
                <w:rFonts w:ascii="Arial" w:hAnsi="Arial" w:cs="Arial"/>
                <w:sz w:val="24"/>
                <w:szCs w:val="24"/>
              </w:rPr>
              <w:t>K_U04</w:t>
            </w:r>
          </w:p>
        </w:tc>
      </w:tr>
      <w:tr w:rsidR="00976E6B" w:rsidRPr="00190582" w14:paraId="76AB4CD2" w14:textId="77777777" w:rsidTr="00B926E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25726A10" w14:textId="77777777" w:rsidR="00976E6B" w:rsidRPr="00190582" w:rsidRDefault="00976E6B" w:rsidP="00BF7798">
            <w:pPr>
              <w:pStyle w:val="Tytukomrki"/>
              <w:spacing w:before="0" w:line="360" w:lineRule="auto"/>
              <w:rPr>
                <w:sz w:val="24"/>
                <w:szCs w:val="24"/>
              </w:rPr>
            </w:pPr>
            <w:r w:rsidRPr="0019058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15BA2EF" w14:textId="77777777" w:rsidR="00976E6B" w:rsidRPr="00190582" w:rsidRDefault="00976E6B" w:rsidP="00BF7798">
            <w:pPr>
              <w:pStyle w:val="Tytukomrki"/>
              <w:spacing w:before="0" w:line="360" w:lineRule="auto"/>
              <w:rPr>
                <w:sz w:val="24"/>
                <w:szCs w:val="24"/>
              </w:rPr>
            </w:pPr>
            <w:r w:rsidRPr="0019058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23866A5E" w14:textId="77777777" w:rsidR="00976E6B" w:rsidRPr="00190582" w:rsidRDefault="00976E6B" w:rsidP="00BF7798">
            <w:pPr>
              <w:pStyle w:val="Tytukomrki"/>
              <w:spacing w:before="0" w:line="360" w:lineRule="auto"/>
              <w:rPr>
                <w:sz w:val="24"/>
                <w:szCs w:val="24"/>
              </w:rPr>
            </w:pPr>
            <w:r w:rsidRPr="00190582">
              <w:rPr>
                <w:sz w:val="24"/>
                <w:szCs w:val="24"/>
              </w:rPr>
              <w:t>Symbol efektu kierunkowego</w:t>
            </w:r>
          </w:p>
        </w:tc>
      </w:tr>
      <w:tr w:rsidR="00976E6B" w:rsidRPr="00190582" w14:paraId="7834B601"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tcPr>
          <w:p w14:paraId="24AF08BB"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69EEABE6"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Jest gotów podejmować działania w sposób przedsiębiorczy na rzecz rozwoju społeczno-gospodarczego</w:t>
            </w:r>
          </w:p>
        </w:tc>
        <w:tc>
          <w:tcPr>
            <w:tcW w:w="2128" w:type="dxa"/>
            <w:tcBorders>
              <w:top w:val="single" w:sz="2" w:space="0" w:color="000000"/>
              <w:left w:val="single" w:sz="6" w:space="0" w:color="auto"/>
              <w:bottom w:val="single" w:sz="2" w:space="0" w:color="000000"/>
              <w:right w:val="single" w:sz="6" w:space="0" w:color="auto"/>
            </w:tcBorders>
          </w:tcPr>
          <w:p w14:paraId="044578B7"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K_K01</w:t>
            </w:r>
          </w:p>
        </w:tc>
      </w:tr>
      <w:tr w:rsidR="00976E6B" w:rsidRPr="00190582" w14:paraId="3E2C3146"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tcPr>
          <w:p w14:paraId="1937470A"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78AD1C14"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Jest gotów do odpowiedniego gospodarowania przestrzenią i przeciwdziałania skutkom niewłaściwej działalności inżynieryjno-technicznej w aspekcie społeczno-gospodarczym. Jest gotów zasięgać opinii ekspertów</w:t>
            </w:r>
          </w:p>
        </w:tc>
        <w:tc>
          <w:tcPr>
            <w:tcW w:w="2128" w:type="dxa"/>
            <w:tcBorders>
              <w:top w:val="single" w:sz="2" w:space="0" w:color="000000"/>
              <w:left w:val="single" w:sz="6" w:space="0" w:color="auto"/>
              <w:bottom w:val="single" w:sz="2" w:space="0" w:color="000000"/>
              <w:right w:val="single" w:sz="6" w:space="0" w:color="auto"/>
            </w:tcBorders>
          </w:tcPr>
          <w:p w14:paraId="241B161E"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K_K03</w:t>
            </w:r>
          </w:p>
        </w:tc>
      </w:tr>
      <w:tr w:rsidR="00976E6B" w:rsidRPr="00190582" w14:paraId="1988EFE9" w14:textId="77777777" w:rsidTr="00B926EC">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406B22FF" w14:textId="77777777" w:rsidR="00976E6B" w:rsidRPr="00190582" w:rsidRDefault="00976E6B" w:rsidP="00BF7798">
            <w:pPr>
              <w:pStyle w:val="Tytukomrki"/>
              <w:spacing w:before="0" w:line="360" w:lineRule="auto"/>
              <w:rPr>
                <w:sz w:val="24"/>
                <w:szCs w:val="24"/>
              </w:rPr>
            </w:pPr>
            <w:r w:rsidRPr="00190582">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692A5EE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Wykład – 15 godz., Ćwiczenia laboratoryjne – 15 godz.</w:t>
            </w:r>
          </w:p>
        </w:tc>
      </w:tr>
      <w:tr w:rsidR="00976E6B" w:rsidRPr="00190582" w14:paraId="05D660C3" w14:textId="77777777" w:rsidTr="00B926E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5688580" w14:textId="77777777" w:rsidR="00976E6B" w:rsidRPr="00190582" w:rsidRDefault="00976E6B" w:rsidP="00BF7798">
            <w:pPr>
              <w:pStyle w:val="Tytukomrki"/>
              <w:spacing w:before="0" w:line="360" w:lineRule="auto"/>
              <w:rPr>
                <w:sz w:val="24"/>
                <w:szCs w:val="24"/>
              </w:rPr>
            </w:pPr>
            <w:r w:rsidRPr="00190582">
              <w:rPr>
                <w:sz w:val="24"/>
                <w:szCs w:val="24"/>
              </w:rPr>
              <w:br w:type="page"/>
              <w:t>Wymagania wstępne i dodatkowe:</w:t>
            </w:r>
          </w:p>
        </w:tc>
      </w:tr>
      <w:tr w:rsidR="00976E6B" w:rsidRPr="00190582" w14:paraId="2B39E05C"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C4AC37A"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znajomość podstawowej wiedzy z ekologii, ochrony środowiska, planowania przestrzennego, zrównoważonego rozwoju</w:t>
            </w:r>
          </w:p>
        </w:tc>
      </w:tr>
      <w:tr w:rsidR="00976E6B" w:rsidRPr="00190582" w14:paraId="30D88942"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660F65F" w14:textId="77777777" w:rsidR="00976E6B" w:rsidRPr="00190582" w:rsidRDefault="00976E6B" w:rsidP="00BF7798">
            <w:pPr>
              <w:pStyle w:val="Tytukomrki"/>
              <w:spacing w:before="0" w:line="360" w:lineRule="auto"/>
              <w:rPr>
                <w:sz w:val="24"/>
                <w:szCs w:val="24"/>
              </w:rPr>
            </w:pPr>
            <w:r w:rsidRPr="00190582">
              <w:rPr>
                <w:sz w:val="24"/>
                <w:szCs w:val="24"/>
              </w:rPr>
              <w:t>Treści modułu kształcenia:</w:t>
            </w:r>
          </w:p>
        </w:tc>
      </w:tr>
      <w:tr w:rsidR="00976E6B" w:rsidRPr="00190582" w14:paraId="3D91C109"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E166E48" w14:textId="77777777" w:rsidR="00976E6B" w:rsidRPr="00190582" w:rsidRDefault="00976E6B" w:rsidP="00BF7798">
            <w:pPr>
              <w:pStyle w:val="Akapitzlist"/>
              <w:spacing w:before="0" w:after="0" w:line="360" w:lineRule="auto"/>
              <w:ind w:left="0"/>
              <w:rPr>
                <w:rFonts w:cs="Arial"/>
                <w:sz w:val="24"/>
                <w:szCs w:val="24"/>
              </w:rPr>
            </w:pPr>
            <w:r w:rsidRPr="00190582">
              <w:rPr>
                <w:rFonts w:cs="Arial"/>
                <w:sz w:val="24"/>
                <w:szCs w:val="24"/>
              </w:rPr>
              <w:t xml:space="preserve">Pojęcia związane z ekorozwojem. Cele i zasady ekorozwoju. Wymiary ekorozwoju. Narzędzia i bariery wdrażania ekorozwoju w Polsce. Ekorozwój a rozwój społeczno-gospodarczy kraju. Infrastruktury ekosystemów. Bioróżnorodność w strategii ekorozwoju. </w:t>
            </w:r>
            <w:proofErr w:type="spellStart"/>
            <w:r w:rsidRPr="00190582">
              <w:rPr>
                <w:rFonts w:cs="Arial"/>
                <w:sz w:val="24"/>
                <w:szCs w:val="24"/>
              </w:rPr>
              <w:t>Ekoefektywność</w:t>
            </w:r>
            <w:proofErr w:type="spellEnd"/>
            <w:r w:rsidRPr="00190582">
              <w:rPr>
                <w:rFonts w:cs="Arial"/>
                <w:sz w:val="24"/>
                <w:szCs w:val="24"/>
              </w:rPr>
              <w:t xml:space="preserve"> - wzorce konsumpcji i produkcji. Zagrożenie zdrowia w warunkach środowiskowych. Zmiany klimatu w polityce ekorozwoju. Czysta energia i czyste technologie w strategii ekorozwoju. Zasoby wody pitnej i użytkowanie ziemi w strategii ekorozwoju. Bezpieczna żywność i jej jakość w polityce ekorozwoju. Planowanie zielonych budynków. Ubóstwo i marginalizacja społeczna w polityce ekorozwoju. </w:t>
            </w:r>
            <w:proofErr w:type="spellStart"/>
            <w:r w:rsidRPr="00190582">
              <w:rPr>
                <w:rFonts w:cs="Arial"/>
                <w:sz w:val="24"/>
                <w:szCs w:val="24"/>
              </w:rPr>
              <w:t>Ekoedukacja</w:t>
            </w:r>
            <w:proofErr w:type="spellEnd"/>
            <w:r w:rsidRPr="00190582">
              <w:rPr>
                <w:rFonts w:cs="Arial"/>
                <w:sz w:val="24"/>
                <w:szCs w:val="24"/>
              </w:rPr>
              <w:t xml:space="preserve"> w badaniach i polityce ekorozwoju. Uregulowania prawne związane z polityką ekorozwoju.</w:t>
            </w:r>
          </w:p>
        </w:tc>
      </w:tr>
      <w:tr w:rsidR="00976E6B" w:rsidRPr="00190582" w14:paraId="79663A1F"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BA739EF" w14:textId="77777777" w:rsidR="00976E6B" w:rsidRPr="00190582" w:rsidRDefault="00976E6B" w:rsidP="00BF7798">
            <w:pPr>
              <w:pStyle w:val="Tytukomrki"/>
              <w:spacing w:before="0" w:line="360" w:lineRule="auto"/>
              <w:rPr>
                <w:sz w:val="24"/>
                <w:szCs w:val="24"/>
              </w:rPr>
            </w:pPr>
            <w:r w:rsidRPr="00190582">
              <w:rPr>
                <w:sz w:val="24"/>
                <w:szCs w:val="24"/>
              </w:rPr>
              <w:t>Literatura podstawowa:</w:t>
            </w:r>
          </w:p>
        </w:tc>
      </w:tr>
      <w:tr w:rsidR="00976E6B" w:rsidRPr="00190582" w14:paraId="721ABD76"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1D0AF38" w14:textId="77777777" w:rsidR="00976E6B" w:rsidRPr="00190582" w:rsidRDefault="00976E6B" w:rsidP="00BF7798">
            <w:pPr>
              <w:pStyle w:val="Akapitzlist"/>
              <w:numPr>
                <w:ilvl w:val="0"/>
                <w:numId w:val="12"/>
              </w:numPr>
              <w:spacing w:before="0" w:after="0" w:line="360" w:lineRule="auto"/>
              <w:ind w:left="0" w:hanging="284"/>
              <w:rPr>
                <w:rFonts w:cs="Arial"/>
                <w:sz w:val="24"/>
                <w:szCs w:val="24"/>
              </w:rPr>
            </w:pPr>
            <w:proofErr w:type="spellStart"/>
            <w:r w:rsidRPr="00190582">
              <w:rPr>
                <w:rFonts w:cs="Arial"/>
                <w:sz w:val="24"/>
                <w:szCs w:val="24"/>
              </w:rPr>
              <w:t>Kistowski</w:t>
            </w:r>
            <w:proofErr w:type="spellEnd"/>
            <w:r w:rsidRPr="00190582">
              <w:rPr>
                <w:rFonts w:cs="Arial"/>
                <w:sz w:val="24"/>
                <w:szCs w:val="24"/>
              </w:rPr>
              <w:t xml:space="preserve"> M., Wiśniewski P. 2017. Niskowęglowy rozwój obszarów wiejskich w Polsce a plany gospodarki niskoemisyjnej. Wyd. Uniwersytetu Gdańskiego.</w:t>
            </w:r>
          </w:p>
          <w:p w14:paraId="1DDEF035" w14:textId="77777777" w:rsidR="00976E6B" w:rsidRPr="00190582" w:rsidRDefault="00976E6B" w:rsidP="00BF7798">
            <w:pPr>
              <w:pStyle w:val="Akapitzlist"/>
              <w:numPr>
                <w:ilvl w:val="0"/>
                <w:numId w:val="12"/>
              </w:numPr>
              <w:spacing w:before="0" w:after="0" w:line="360" w:lineRule="auto"/>
              <w:ind w:left="0" w:hanging="284"/>
              <w:rPr>
                <w:rFonts w:cs="Arial"/>
                <w:sz w:val="24"/>
                <w:szCs w:val="24"/>
              </w:rPr>
            </w:pPr>
            <w:r w:rsidRPr="00190582">
              <w:rPr>
                <w:rFonts w:cs="Arial"/>
                <w:sz w:val="24"/>
                <w:szCs w:val="24"/>
              </w:rPr>
              <w:t xml:space="preserve">Cieszewska A. 2019. Green </w:t>
            </w:r>
            <w:proofErr w:type="spellStart"/>
            <w:r w:rsidRPr="00190582">
              <w:rPr>
                <w:rFonts w:cs="Arial"/>
                <w:sz w:val="24"/>
                <w:szCs w:val="24"/>
              </w:rPr>
              <w:t>belts</w:t>
            </w:r>
            <w:proofErr w:type="spellEnd"/>
            <w:r w:rsidRPr="00190582">
              <w:rPr>
                <w:rFonts w:cs="Arial"/>
                <w:sz w:val="24"/>
                <w:szCs w:val="24"/>
              </w:rPr>
              <w:t>. Zielone pierścienie wielkich miast. Wyd. Akademickie Sedno, Warszawa. Doi: 10.26343/9788379630868</w:t>
            </w:r>
          </w:p>
          <w:p w14:paraId="0CB1D435" w14:textId="77777777" w:rsidR="00976E6B" w:rsidRPr="00190582" w:rsidRDefault="00976E6B" w:rsidP="00BF7798">
            <w:pPr>
              <w:pStyle w:val="Akapitzlist"/>
              <w:numPr>
                <w:ilvl w:val="0"/>
                <w:numId w:val="12"/>
              </w:numPr>
              <w:spacing w:before="0" w:after="0" w:line="360" w:lineRule="auto"/>
              <w:ind w:left="0" w:hanging="284"/>
              <w:rPr>
                <w:rFonts w:eastAsia="Times New Roman" w:cs="Arial"/>
                <w:sz w:val="24"/>
                <w:szCs w:val="24"/>
                <w:lang w:eastAsia="pl-PL"/>
              </w:rPr>
            </w:pPr>
            <w:proofErr w:type="spellStart"/>
            <w:r w:rsidRPr="00190582">
              <w:rPr>
                <w:rFonts w:eastAsia="Times New Roman" w:cs="Arial"/>
                <w:sz w:val="24"/>
                <w:szCs w:val="24"/>
                <w:lang w:eastAsia="pl-PL"/>
              </w:rPr>
              <w:lastRenderedPageBreak/>
              <w:t>Makomaska-Juchiewicz</w:t>
            </w:r>
            <w:proofErr w:type="spellEnd"/>
            <w:r w:rsidRPr="00190582">
              <w:rPr>
                <w:rFonts w:eastAsia="Times New Roman" w:cs="Arial"/>
                <w:sz w:val="24"/>
                <w:szCs w:val="24"/>
                <w:lang w:eastAsia="pl-PL"/>
              </w:rPr>
              <w:t xml:space="preserve"> M., Tworek S. 2003. Ekologiczna sieć NATURA 2000. Problem czy szansa. IOP PAN, Kraków.</w:t>
            </w:r>
          </w:p>
          <w:p w14:paraId="1D26BC83" w14:textId="77777777" w:rsidR="00976E6B" w:rsidRPr="00190582" w:rsidRDefault="00976E6B" w:rsidP="00BF7798">
            <w:pPr>
              <w:pStyle w:val="Akapitzlist"/>
              <w:numPr>
                <w:ilvl w:val="0"/>
                <w:numId w:val="12"/>
              </w:numPr>
              <w:spacing w:before="0" w:after="0" w:line="360" w:lineRule="auto"/>
              <w:ind w:left="0" w:hanging="284"/>
              <w:rPr>
                <w:rFonts w:cs="Arial"/>
                <w:sz w:val="24"/>
                <w:szCs w:val="24"/>
              </w:rPr>
            </w:pPr>
            <w:r w:rsidRPr="00190582">
              <w:rPr>
                <w:rFonts w:cs="Arial"/>
                <w:sz w:val="24"/>
                <w:szCs w:val="24"/>
              </w:rPr>
              <w:t xml:space="preserve">Pancewicz A. (red.). 2014. Zielona infrastruktura miasta. Wyd. Politechniki Śląskiej, Gliwice. </w:t>
            </w:r>
          </w:p>
        </w:tc>
      </w:tr>
      <w:tr w:rsidR="00976E6B" w:rsidRPr="00190582" w14:paraId="589454DB"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6E349D6" w14:textId="77777777" w:rsidR="00976E6B" w:rsidRPr="00190582" w:rsidRDefault="00976E6B" w:rsidP="00BF7798">
            <w:pPr>
              <w:pStyle w:val="Tytukomrki"/>
              <w:spacing w:before="0" w:line="360" w:lineRule="auto"/>
              <w:rPr>
                <w:sz w:val="24"/>
                <w:szCs w:val="24"/>
              </w:rPr>
            </w:pPr>
            <w:r w:rsidRPr="00190582">
              <w:rPr>
                <w:sz w:val="24"/>
                <w:szCs w:val="24"/>
              </w:rPr>
              <w:lastRenderedPageBreak/>
              <w:t>Literatura dodatkowa:</w:t>
            </w:r>
          </w:p>
        </w:tc>
      </w:tr>
      <w:tr w:rsidR="00976E6B" w:rsidRPr="00190582" w14:paraId="6B78E4F6"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D8845A7" w14:textId="77777777" w:rsidR="00976E6B" w:rsidRPr="00190582" w:rsidRDefault="00976E6B" w:rsidP="00BF7798">
            <w:pPr>
              <w:pStyle w:val="Akapitzlist"/>
              <w:spacing w:before="0" w:after="0" w:line="360" w:lineRule="auto"/>
              <w:ind w:left="0" w:hanging="284"/>
              <w:rPr>
                <w:rFonts w:cs="Arial"/>
                <w:sz w:val="24"/>
                <w:szCs w:val="24"/>
              </w:rPr>
            </w:pPr>
            <w:r w:rsidRPr="00190582">
              <w:rPr>
                <w:rFonts w:cs="Arial"/>
                <w:sz w:val="24"/>
                <w:szCs w:val="24"/>
              </w:rPr>
              <w:t xml:space="preserve">1.  Brzoska K., Lewandowska A. 2013. Wzrost gospodarczy w dobie zrównoważonego rozwoju, (w:) </w:t>
            </w:r>
            <w:proofErr w:type="spellStart"/>
            <w:r w:rsidRPr="00190582">
              <w:rPr>
                <w:rFonts w:cs="Arial"/>
                <w:sz w:val="24"/>
                <w:szCs w:val="24"/>
              </w:rPr>
              <w:t>Kuczmarska</w:t>
            </w:r>
            <w:proofErr w:type="spellEnd"/>
            <w:r w:rsidRPr="00190582">
              <w:rPr>
                <w:rFonts w:cs="Arial"/>
                <w:sz w:val="24"/>
                <w:szCs w:val="24"/>
              </w:rPr>
              <w:t xml:space="preserve"> M. (red.), </w:t>
            </w:r>
            <w:proofErr w:type="spellStart"/>
            <w:r w:rsidRPr="00190582">
              <w:rPr>
                <w:rFonts w:cs="Arial"/>
                <w:sz w:val="24"/>
                <w:szCs w:val="24"/>
              </w:rPr>
              <w:t>Pietryka</w:t>
            </w:r>
            <w:proofErr w:type="spellEnd"/>
            <w:r w:rsidRPr="00190582">
              <w:rPr>
                <w:rFonts w:cs="Arial"/>
                <w:sz w:val="24"/>
                <w:szCs w:val="24"/>
              </w:rPr>
              <w:t xml:space="preserve"> I. (red.). Problemy Gospodarki Światowej Tom III, Instytut Badań Gospodarczych i PTE, Toruń.</w:t>
            </w:r>
          </w:p>
          <w:p w14:paraId="7FE4E750" w14:textId="77777777" w:rsidR="00976E6B" w:rsidRPr="00190582" w:rsidRDefault="00976E6B" w:rsidP="00BF7798">
            <w:pPr>
              <w:pStyle w:val="Akapitzlist"/>
              <w:spacing w:before="0" w:after="0" w:line="360" w:lineRule="auto"/>
              <w:ind w:left="0" w:hanging="284"/>
              <w:rPr>
                <w:rFonts w:cs="Arial"/>
                <w:sz w:val="24"/>
                <w:szCs w:val="24"/>
              </w:rPr>
            </w:pPr>
            <w:r w:rsidRPr="00190582">
              <w:rPr>
                <w:rFonts w:cs="Arial"/>
                <w:sz w:val="24"/>
                <w:szCs w:val="24"/>
              </w:rPr>
              <w:t>2.  Kronenberg J. (red.), Bergier T. (red.) 2010. Wyzwania zrównoważonego rozwoju w Polsce,  Fundacja Sendzimira, Kraków.</w:t>
            </w:r>
          </w:p>
          <w:p w14:paraId="0B8AEB7E" w14:textId="77777777" w:rsidR="00976E6B" w:rsidRPr="00190582" w:rsidRDefault="00976E6B" w:rsidP="00BF7798">
            <w:pPr>
              <w:pStyle w:val="Akapitzlist"/>
              <w:spacing w:before="0" w:after="0" w:line="360" w:lineRule="auto"/>
              <w:ind w:left="0" w:hanging="284"/>
              <w:rPr>
                <w:rFonts w:cs="Arial"/>
                <w:sz w:val="24"/>
                <w:szCs w:val="24"/>
              </w:rPr>
            </w:pPr>
            <w:r w:rsidRPr="00190582">
              <w:rPr>
                <w:rFonts w:cs="Arial"/>
                <w:sz w:val="24"/>
                <w:szCs w:val="24"/>
              </w:rPr>
              <w:t>3.  Lorek A. 2014. Problemy i wyzwania zrównoważonej gospodarki wodno-ściekowej w regionie śląskim, (w:) „Studia Ekonomiczne” vol. 166, Wyd. Uniwersytetu Ekonomicznego w Katowicach.</w:t>
            </w:r>
          </w:p>
        </w:tc>
      </w:tr>
      <w:tr w:rsidR="00976E6B" w:rsidRPr="00190582" w14:paraId="1FC33195"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7F4A74F" w14:textId="77777777" w:rsidR="00976E6B" w:rsidRPr="00190582" w:rsidRDefault="00976E6B" w:rsidP="00BF7798">
            <w:pPr>
              <w:pStyle w:val="Tytukomrki"/>
              <w:spacing w:before="0" w:line="360" w:lineRule="auto"/>
              <w:rPr>
                <w:sz w:val="24"/>
                <w:szCs w:val="24"/>
              </w:rPr>
            </w:pPr>
            <w:r w:rsidRPr="00190582">
              <w:rPr>
                <w:sz w:val="24"/>
                <w:szCs w:val="24"/>
              </w:rPr>
              <w:t>Planowane formy/działania/metody dydaktyczne:</w:t>
            </w:r>
          </w:p>
        </w:tc>
      </w:tr>
      <w:tr w:rsidR="00976E6B" w:rsidRPr="00190582" w14:paraId="44BAAB74"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E51D73B"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Wykład – problemowy z wykorzystaniem prezentacji multimedialnej;</w:t>
            </w:r>
            <w:r w:rsidRPr="00190582">
              <w:rPr>
                <w:rFonts w:ascii="Arial" w:hAnsi="Arial" w:cs="Arial"/>
                <w:sz w:val="24"/>
                <w:szCs w:val="24"/>
              </w:rPr>
              <w:br/>
              <w:t>Ćwiczenia: dyskusja, praca w grupach z udziałem prowadzącego, giełda pomysłów pozwalająca na kształtowanie umiejętności zastosowania wiedzy teoretycznej.</w:t>
            </w:r>
          </w:p>
        </w:tc>
      </w:tr>
      <w:tr w:rsidR="00976E6B" w:rsidRPr="00190582" w14:paraId="4F0F71B9"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85063BF" w14:textId="77777777" w:rsidR="00976E6B" w:rsidRPr="00190582" w:rsidRDefault="00976E6B" w:rsidP="00BF7798">
            <w:pPr>
              <w:pStyle w:val="Tytukomrki"/>
              <w:spacing w:before="0" w:line="360" w:lineRule="auto"/>
              <w:rPr>
                <w:sz w:val="24"/>
                <w:szCs w:val="24"/>
              </w:rPr>
            </w:pPr>
            <w:r w:rsidRPr="00190582">
              <w:rPr>
                <w:sz w:val="24"/>
                <w:szCs w:val="24"/>
              </w:rPr>
              <w:t>Sposoby weryfikacji efektów uczenia się osiąganych przez studenta:</w:t>
            </w:r>
          </w:p>
        </w:tc>
      </w:tr>
      <w:tr w:rsidR="00976E6B" w:rsidRPr="00190582" w14:paraId="4994C23A"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E8AB028"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Wykład: Weryfikacja efektów kształcenia w zakresie wiedzy i umiejętności ma formę dyskusji grupowej, w czasie którego studenci otrzymują szereg pytań.</w:t>
            </w:r>
            <w:r w:rsidRPr="00190582">
              <w:rPr>
                <w:rFonts w:ascii="Arial" w:hAnsi="Arial" w:cs="Arial"/>
                <w:sz w:val="24"/>
                <w:szCs w:val="24"/>
              </w:rPr>
              <w:br/>
              <w:t>Ćwiczenia: praca pisemna, aktywność na zajęciach.</w:t>
            </w:r>
            <w:r w:rsidRPr="00190582">
              <w:rPr>
                <w:rFonts w:ascii="Arial" w:hAnsi="Arial" w:cs="Arial"/>
                <w:sz w:val="24"/>
                <w:szCs w:val="24"/>
              </w:rPr>
              <w:br/>
              <w:t>Symbol przedmiotowego efektu kształcenia –</w:t>
            </w:r>
            <w:r w:rsidRPr="00190582">
              <w:rPr>
                <w:rFonts w:ascii="Arial" w:hAnsi="Arial" w:cs="Arial"/>
                <w:b/>
                <w:bCs/>
                <w:color w:val="000000"/>
                <w:sz w:val="24"/>
                <w:szCs w:val="24"/>
              </w:rPr>
              <w:t xml:space="preserve"> </w:t>
            </w:r>
            <w:r w:rsidRPr="00190582">
              <w:rPr>
                <w:rFonts w:ascii="Arial" w:hAnsi="Arial" w:cs="Arial"/>
                <w:bCs/>
                <w:sz w:val="24"/>
                <w:szCs w:val="24"/>
              </w:rPr>
              <w:t>K_W01; K_W02; K_U01</w:t>
            </w:r>
            <w:r w:rsidRPr="00190582">
              <w:rPr>
                <w:rFonts w:ascii="Arial" w:hAnsi="Arial" w:cs="Arial"/>
                <w:sz w:val="24"/>
                <w:szCs w:val="24"/>
              </w:rPr>
              <w:t>. Forma weryfikacji –</w:t>
            </w:r>
            <w:r w:rsidRPr="00190582">
              <w:rPr>
                <w:rFonts w:ascii="Arial" w:hAnsi="Arial" w:cs="Arial"/>
                <w:sz w:val="24"/>
                <w:szCs w:val="24"/>
              </w:rPr>
              <w:br/>
              <w:t xml:space="preserve"> Zaliczenie pisemne wykładów. Wpływ na ocenę końcową – Weryfikacja efektów kształcenia w  zakresie wiedzy, umiejętności i kompetencji społecznych podczas dyskusji grupowej. Symbol przedmiotowego efektu kształcenia –</w:t>
            </w:r>
            <w:r w:rsidRPr="00190582">
              <w:rPr>
                <w:rFonts w:ascii="Arial" w:hAnsi="Arial" w:cs="Arial"/>
                <w:b/>
                <w:bCs/>
                <w:color w:val="000000"/>
                <w:sz w:val="24"/>
                <w:szCs w:val="24"/>
              </w:rPr>
              <w:t xml:space="preserve"> </w:t>
            </w:r>
            <w:r w:rsidRPr="00190582">
              <w:rPr>
                <w:rFonts w:ascii="Arial" w:hAnsi="Arial" w:cs="Arial"/>
                <w:bCs/>
                <w:sz w:val="24"/>
                <w:szCs w:val="24"/>
              </w:rPr>
              <w:t xml:space="preserve">K_U01; K_U02; K_U03; K_K01; K_K02; </w:t>
            </w:r>
            <w:r w:rsidRPr="00190582">
              <w:rPr>
                <w:rFonts w:ascii="Arial" w:hAnsi="Arial" w:cs="Arial"/>
                <w:sz w:val="24"/>
                <w:szCs w:val="24"/>
              </w:rPr>
              <w:t>Forma weryfikacji – Zaliczenie ćwiczeń w formie pracy pisemnej. Wpływ na ocenę końcową – Weryfikacja efektów kształcenia w zakresie wiedzy, umiejętności i kompetencji następuje podczas zaliczenia pracy pisemnej.</w:t>
            </w:r>
          </w:p>
        </w:tc>
      </w:tr>
      <w:tr w:rsidR="00976E6B" w:rsidRPr="00190582" w14:paraId="7AE7176D"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AEC00C9" w14:textId="77777777" w:rsidR="00976E6B" w:rsidRPr="00190582" w:rsidRDefault="00976E6B" w:rsidP="00BF7798">
            <w:pPr>
              <w:pStyle w:val="Tytukomrki"/>
              <w:spacing w:before="0" w:line="360" w:lineRule="auto"/>
              <w:rPr>
                <w:sz w:val="24"/>
                <w:szCs w:val="24"/>
              </w:rPr>
            </w:pPr>
            <w:r w:rsidRPr="00190582">
              <w:rPr>
                <w:sz w:val="24"/>
                <w:szCs w:val="24"/>
              </w:rPr>
              <w:t>Forma i warunki zaliczenia:</w:t>
            </w:r>
          </w:p>
        </w:tc>
      </w:tr>
      <w:tr w:rsidR="00976E6B" w:rsidRPr="00190582" w14:paraId="134800F3"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E7AACE8"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Warunek uzyskania zaliczenia z przedmiotu jest:</w:t>
            </w:r>
            <w:r w:rsidRPr="00190582">
              <w:rPr>
                <w:rFonts w:ascii="Arial" w:hAnsi="Arial" w:cs="Arial"/>
                <w:sz w:val="24"/>
                <w:szCs w:val="24"/>
              </w:rPr>
              <w:br/>
              <w:t>-znajomość pojęć z zakresu ekorozwoju;</w:t>
            </w:r>
            <w:r w:rsidRPr="00190582">
              <w:rPr>
                <w:rFonts w:ascii="Arial" w:hAnsi="Arial" w:cs="Arial"/>
                <w:sz w:val="24"/>
                <w:szCs w:val="24"/>
              </w:rPr>
              <w:br/>
              <w:t xml:space="preserve">-umiejętność planowania i interpretowania zmian zachodzących w środowisku człowieka stosując w tym celu odpowiednie metody i techniki badawcze </w:t>
            </w:r>
            <w:r w:rsidRPr="00190582">
              <w:rPr>
                <w:rFonts w:ascii="Arial" w:hAnsi="Arial" w:cs="Arial"/>
                <w:sz w:val="24"/>
                <w:szCs w:val="24"/>
              </w:rPr>
              <w:br/>
              <w:t>Sposób punktowania wykładu i ćwiczeń</w:t>
            </w:r>
            <w:r w:rsidRPr="00190582">
              <w:rPr>
                <w:rFonts w:ascii="Arial" w:hAnsi="Arial" w:cs="Arial"/>
                <w:sz w:val="24"/>
                <w:szCs w:val="24"/>
              </w:rPr>
              <w:br/>
              <w:t>Prace pisemne (10 pkt wykład, 20 pkt ćwiczenia) - łącznie 30 pkt. Przedział punktacji: 0-50%, 51-60%, 61-70%, 71-80%, 81-90%, 91-100%, oceny za uzyskanie odpowiedniej liczby punktów: 2,0; 3,0; 3,5; 4,0; 4,5; 5,0.</w:t>
            </w:r>
          </w:p>
        </w:tc>
      </w:tr>
      <w:tr w:rsidR="00976E6B" w:rsidRPr="00190582" w14:paraId="106FF6F4"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C591463" w14:textId="77777777" w:rsidR="00976E6B" w:rsidRPr="00190582" w:rsidRDefault="00976E6B" w:rsidP="00BF7798">
            <w:pPr>
              <w:pStyle w:val="Tytukomrki"/>
              <w:spacing w:before="0" w:line="360" w:lineRule="auto"/>
              <w:rPr>
                <w:sz w:val="24"/>
                <w:szCs w:val="24"/>
              </w:rPr>
            </w:pPr>
            <w:r w:rsidRPr="00190582">
              <w:rPr>
                <w:sz w:val="24"/>
                <w:szCs w:val="24"/>
              </w:rPr>
              <w:lastRenderedPageBreak/>
              <w:t>Bilans punktów ECTS: 2,6</w:t>
            </w:r>
          </w:p>
        </w:tc>
      </w:tr>
      <w:tr w:rsidR="00976E6B" w:rsidRPr="00190582" w14:paraId="68F96F06" w14:textId="77777777" w:rsidTr="00B926EC">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261B214" w14:textId="77777777" w:rsidR="00976E6B" w:rsidRPr="00190582" w:rsidRDefault="00976E6B" w:rsidP="00BF7798">
            <w:pPr>
              <w:pStyle w:val="Tytukomrki"/>
              <w:spacing w:before="0" w:line="360" w:lineRule="auto"/>
              <w:rPr>
                <w:b w:val="0"/>
                <w:bCs/>
                <w:sz w:val="24"/>
                <w:szCs w:val="24"/>
              </w:rPr>
            </w:pPr>
            <w:r w:rsidRPr="00190582">
              <w:rPr>
                <w:b w:val="0"/>
                <w:bCs/>
                <w:sz w:val="24"/>
                <w:szCs w:val="24"/>
              </w:rPr>
              <w:t>Studia stacjonarne</w:t>
            </w:r>
          </w:p>
        </w:tc>
      </w:tr>
      <w:tr w:rsidR="00976E6B" w:rsidRPr="00190582" w14:paraId="30D6ECCA" w14:textId="77777777" w:rsidTr="00B926E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4251724" w14:textId="77777777" w:rsidR="00976E6B" w:rsidRPr="00190582" w:rsidRDefault="00976E6B" w:rsidP="00BF7798">
            <w:pPr>
              <w:pStyle w:val="Tytukomrki"/>
              <w:spacing w:before="0" w:line="360" w:lineRule="auto"/>
              <w:rPr>
                <w:b w:val="0"/>
                <w:bCs/>
                <w:sz w:val="24"/>
                <w:szCs w:val="24"/>
              </w:rPr>
            </w:pPr>
            <w:r w:rsidRPr="0019058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DF59160" w14:textId="77777777" w:rsidR="00976E6B" w:rsidRPr="00190582" w:rsidRDefault="00976E6B" w:rsidP="00BF7798">
            <w:pPr>
              <w:pStyle w:val="Tytukomrki"/>
              <w:spacing w:before="0" w:line="360" w:lineRule="auto"/>
              <w:rPr>
                <w:b w:val="0"/>
                <w:bCs/>
                <w:sz w:val="24"/>
                <w:szCs w:val="24"/>
              </w:rPr>
            </w:pPr>
            <w:r w:rsidRPr="00190582">
              <w:rPr>
                <w:b w:val="0"/>
                <w:bCs/>
                <w:sz w:val="24"/>
                <w:szCs w:val="24"/>
              </w:rPr>
              <w:t>Obciążenie studenta</w:t>
            </w:r>
          </w:p>
        </w:tc>
      </w:tr>
      <w:tr w:rsidR="00976E6B" w:rsidRPr="00190582" w14:paraId="6E049C7C"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4046BDDA"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4EE1E12" w14:textId="77777777" w:rsidR="00976E6B" w:rsidRPr="00190582" w:rsidRDefault="00976E6B" w:rsidP="00BF7798">
            <w:pPr>
              <w:spacing w:after="0" w:line="360" w:lineRule="auto"/>
              <w:rPr>
                <w:rFonts w:ascii="Arial" w:hAnsi="Arial" w:cs="Arial"/>
                <w:sz w:val="24"/>
                <w:szCs w:val="24"/>
              </w:rPr>
            </w:pPr>
          </w:p>
        </w:tc>
      </w:tr>
      <w:tr w:rsidR="00976E6B" w:rsidRPr="00190582" w14:paraId="73639B35"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41F43C4E"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51BA4E88"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15</w:t>
            </w:r>
          </w:p>
        </w:tc>
      </w:tr>
      <w:tr w:rsidR="00976E6B" w:rsidRPr="00190582" w14:paraId="422DD4AB"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4F463E5C"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 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54D31DD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15</w:t>
            </w:r>
          </w:p>
        </w:tc>
      </w:tr>
      <w:tr w:rsidR="00976E6B" w:rsidRPr="00190582" w14:paraId="78B3134E"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73448A18"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 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2772C317"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2,5</w:t>
            </w:r>
          </w:p>
        </w:tc>
      </w:tr>
      <w:tr w:rsidR="00976E6B" w:rsidRPr="00190582" w14:paraId="44355055"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08F8A242"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color w:val="000000"/>
                <w:sz w:val="24"/>
                <w:szCs w:val="24"/>
              </w:rPr>
              <w:t>Praca własna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5756876"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32,5</w:t>
            </w:r>
          </w:p>
        </w:tc>
      </w:tr>
      <w:tr w:rsidR="00976E6B" w:rsidRPr="00190582" w14:paraId="42F6A61F" w14:textId="77777777" w:rsidTr="00B926E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C57A212" w14:textId="77777777" w:rsidR="00976E6B" w:rsidRPr="00190582" w:rsidRDefault="00976E6B" w:rsidP="00BF7798">
            <w:pPr>
              <w:spacing w:after="0" w:line="360" w:lineRule="auto"/>
              <w:rPr>
                <w:rFonts w:ascii="Arial" w:hAnsi="Arial" w:cs="Arial"/>
                <w:b/>
                <w:bCs/>
                <w:sz w:val="24"/>
                <w:szCs w:val="24"/>
              </w:rPr>
            </w:pPr>
            <w:r w:rsidRPr="00190582">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8F17A88"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65</w:t>
            </w:r>
          </w:p>
        </w:tc>
      </w:tr>
      <w:tr w:rsidR="00976E6B" w:rsidRPr="00190582" w14:paraId="693C3926" w14:textId="77777777" w:rsidTr="00B926EC">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B4FD0A0" w14:textId="77777777" w:rsidR="00976E6B" w:rsidRPr="00190582" w:rsidRDefault="00976E6B" w:rsidP="00BF7798">
            <w:pPr>
              <w:spacing w:after="0" w:line="360" w:lineRule="auto"/>
              <w:rPr>
                <w:rFonts w:ascii="Arial" w:hAnsi="Arial" w:cs="Arial"/>
                <w:b/>
                <w:bCs/>
                <w:sz w:val="24"/>
                <w:szCs w:val="24"/>
              </w:rPr>
            </w:pPr>
            <w:r w:rsidRPr="00190582">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0034A0B" w14:textId="77777777" w:rsidR="00976E6B" w:rsidRPr="00190582" w:rsidRDefault="00976E6B" w:rsidP="00BF7798">
            <w:pPr>
              <w:spacing w:after="0" w:line="360" w:lineRule="auto"/>
              <w:rPr>
                <w:rFonts w:ascii="Arial" w:hAnsi="Arial" w:cs="Arial"/>
                <w:b/>
                <w:bCs/>
                <w:sz w:val="24"/>
                <w:szCs w:val="24"/>
              </w:rPr>
            </w:pPr>
            <w:r w:rsidRPr="00190582">
              <w:rPr>
                <w:rFonts w:ascii="Arial" w:hAnsi="Arial" w:cs="Arial"/>
                <w:b/>
                <w:bCs/>
                <w:sz w:val="24"/>
                <w:szCs w:val="24"/>
              </w:rPr>
              <w:t xml:space="preserve">2,6 </w:t>
            </w:r>
          </w:p>
        </w:tc>
      </w:tr>
    </w:tbl>
    <w:p w14:paraId="466946A3" w14:textId="77777777" w:rsidR="00976E6B" w:rsidRPr="00190582" w:rsidRDefault="00976E6B" w:rsidP="00BF7798">
      <w:pPr>
        <w:spacing w:line="360" w:lineRule="auto"/>
        <w:rPr>
          <w:rFonts w:ascii="Arial" w:hAnsi="Arial" w:cs="Arial"/>
          <w:sz w:val="24"/>
          <w:szCs w:val="24"/>
        </w:rPr>
      </w:pPr>
    </w:p>
    <w:p w14:paraId="4FC7C144"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br w:type="page"/>
      </w:r>
    </w:p>
    <w:tbl>
      <w:tblPr>
        <w:tblW w:w="18040" w:type="dxa"/>
        <w:tblInd w:w="5" w:type="dxa"/>
        <w:tblLayout w:type="fixed"/>
        <w:tblCellMar>
          <w:left w:w="30" w:type="dxa"/>
          <w:right w:w="30" w:type="dxa"/>
        </w:tblCellMar>
        <w:tblLook w:val="04A0" w:firstRow="1" w:lastRow="0" w:firstColumn="1" w:lastColumn="0" w:noHBand="0" w:noVBand="1"/>
        <w:tblCaption w:val="Tabela zawiera sylabus dla przedmiotu Gospodarowanie na obszarach kryzysowych,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1557"/>
        <w:gridCol w:w="750"/>
        <w:gridCol w:w="1258"/>
        <w:gridCol w:w="585"/>
        <w:gridCol w:w="2128"/>
        <w:gridCol w:w="7373"/>
      </w:tblGrid>
      <w:tr w:rsidR="00976E6B" w:rsidRPr="00190582" w14:paraId="7C94770A" w14:textId="77777777" w:rsidTr="00B926EC">
        <w:trPr>
          <w:gridAfter w:val="1"/>
          <w:wAfter w:w="7373" w:type="dxa"/>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D4E36AE" w14:textId="77777777" w:rsidR="00976E6B" w:rsidRPr="00190582" w:rsidRDefault="00976E6B" w:rsidP="00BF7798">
            <w:pPr>
              <w:pStyle w:val="Nagwek1"/>
              <w:spacing w:before="0" w:line="360" w:lineRule="auto"/>
              <w:rPr>
                <w:rFonts w:ascii="Arial" w:hAnsi="Arial" w:cs="Arial"/>
                <w:sz w:val="24"/>
                <w:szCs w:val="24"/>
              </w:rPr>
            </w:pPr>
            <w:r w:rsidRPr="00190582">
              <w:rPr>
                <w:rFonts w:ascii="Arial" w:hAnsi="Arial" w:cs="Arial"/>
                <w:sz w:val="24"/>
                <w:szCs w:val="24"/>
              </w:rPr>
              <w:lastRenderedPageBreak/>
              <w:br w:type="page"/>
              <w:t>Sylabus przedmiotu / modułu kształcenia</w:t>
            </w:r>
          </w:p>
        </w:tc>
      </w:tr>
      <w:tr w:rsidR="00976E6B" w:rsidRPr="00190582" w14:paraId="18D85497" w14:textId="77777777" w:rsidTr="00B926EC">
        <w:trPr>
          <w:gridAfter w:val="1"/>
          <w:wAfter w:w="7373" w:type="dxa"/>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66A7C5EC" w14:textId="77777777" w:rsidR="00976E6B" w:rsidRPr="00190582" w:rsidRDefault="00976E6B" w:rsidP="00BF7798">
            <w:pPr>
              <w:pStyle w:val="Tytukomrki"/>
              <w:spacing w:before="0" w:line="360" w:lineRule="auto"/>
              <w:rPr>
                <w:sz w:val="24"/>
                <w:szCs w:val="24"/>
              </w:rPr>
            </w:pPr>
            <w:r w:rsidRPr="0019058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4D60E259" w14:textId="77777777" w:rsidR="00976E6B" w:rsidRPr="00190582" w:rsidRDefault="00976E6B" w:rsidP="00BF7798">
            <w:pPr>
              <w:pStyle w:val="Tytukomrki"/>
              <w:spacing w:before="0" w:line="360" w:lineRule="auto"/>
              <w:rPr>
                <w:b w:val="0"/>
                <w:bCs/>
                <w:sz w:val="24"/>
                <w:szCs w:val="24"/>
              </w:rPr>
            </w:pPr>
            <w:r w:rsidRPr="00190582">
              <w:rPr>
                <w:b w:val="0"/>
                <w:bCs/>
                <w:sz w:val="24"/>
                <w:szCs w:val="24"/>
              </w:rPr>
              <w:t>Gospodarowanie na obszarach kryzysowych</w:t>
            </w:r>
          </w:p>
        </w:tc>
      </w:tr>
      <w:tr w:rsidR="00976E6B" w:rsidRPr="00190582" w14:paraId="490C9AA5" w14:textId="77777777" w:rsidTr="00B926EC">
        <w:trPr>
          <w:gridAfter w:val="1"/>
          <w:wAfter w:w="7373" w:type="dxa"/>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3E31D9AE" w14:textId="77777777" w:rsidR="00976E6B" w:rsidRPr="00190582" w:rsidRDefault="00976E6B" w:rsidP="00BF7798">
            <w:pPr>
              <w:pStyle w:val="Tytukomrki"/>
              <w:spacing w:before="0" w:line="360" w:lineRule="auto"/>
              <w:rPr>
                <w:sz w:val="24"/>
                <w:szCs w:val="24"/>
              </w:rPr>
            </w:pPr>
            <w:r w:rsidRPr="0019058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1978C43A" w14:textId="77777777" w:rsidR="00976E6B" w:rsidRPr="00190582" w:rsidRDefault="00976E6B" w:rsidP="00BF7798">
            <w:pPr>
              <w:pStyle w:val="Tytukomrki"/>
              <w:spacing w:before="0" w:line="360" w:lineRule="auto"/>
              <w:rPr>
                <w:b w:val="0"/>
                <w:bCs/>
                <w:sz w:val="24"/>
                <w:szCs w:val="24"/>
                <w:lang w:val="en-US"/>
              </w:rPr>
            </w:pPr>
            <w:r w:rsidRPr="00190582">
              <w:rPr>
                <w:b w:val="0"/>
                <w:bCs/>
                <w:sz w:val="24"/>
                <w:szCs w:val="24"/>
              </w:rPr>
              <w:t xml:space="preserve"> Management in </w:t>
            </w:r>
            <w:proofErr w:type="spellStart"/>
            <w:r w:rsidRPr="00190582">
              <w:rPr>
                <w:b w:val="0"/>
                <w:bCs/>
                <w:sz w:val="24"/>
                <w:szCs w:val="24"/>
              </w:rPr>
              <w:t>crisis</w:t>
            </w:r>
            <w:proofErr w:type="spellEnd"/>
            <w:r w:rsidRPr="00190582">
              <w:rPr>
                <w:b w:val="0"/>
                <w:bCs/>
                <w:sz w:val="24"/>
                <w:szCs w:val="24"/>
              </w:rPr>
              <w:t xml:space="preserve"> </w:t>
            </w:r>
            <w:proofErr w:type="spellStart"/>
            <w:r w:rsidRPr="00190582">
              <w:rPr>
                <w:b w:val="0"/>
                <w:bCs/>
                <w:sz w:val="24"/>
                <w:szCs w:val="24"/>
              </w:rPr>
              <w:t>areas</w:t>
            </w:r>
            <w:proofErr w:type="spellEnd"/>
          </w:p>
        </w:tc>
      </w:tr>
      <w:tr w:rsidR="00976E6B" w:rsidRPr="00190582" w14:paraId="42565C03" w14:textId="77777777" w:rsidTr="00B926EC">
        <w:trPr>
          <w:gridAfter w:val="1"/>
          <w:wAfter w:w="7373" w:type="dxa"/>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39580EA" w14:textId="77777777" w:rsidR="00976E6B" w:rsidRPr="00190582" w:rsidRDefault="00976E6B" w:rsidP="00BF7798">
            <w:pPr>
              <w:pStyle w:val="Tytukomrki"/>
              <w:spacing w:before="0" w:line="360" w:lineRule="auto"/>
              <w:rPr>
                <w:sz w:val="24"/>
                <w:szCs w:val="24"/>
              </w:rPr>
            </w:pPr>
            <w:r w:rsidRPr="0019058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197F43BD"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polski</w:t>
            </w:r>
          </w:p>
        </w:tc>
      </w:tr>
      <w:tr w:rsidR="00976E6B" w:rsidRPr="00190582" w14:paraId="5100B23E" w14:textId="77777777" w:rsidTr="00B926EC">
        <w:trPr>
          <w:gridAfter w:val="1"/>
          <w:wAfter w:w="7373" w:type="dxa"/>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0614BB55" w14:textId="77777777" w:rsidR="00976E6B" w:rsidRPr="00190582" w:rsidRDefault="00976E6B" w:rsidP="00BF7798">
            <w:pPr>
              <w:pStyle w:val="Tytukomrki"/>
              <w:spacing w:before="0" w:line="360" w:lineRule="auto"/>
              <w:rPr>
                <w:sz w:val="24"/>
                <w:szCs w:val="24"/>
              </w:rPr>
            </w:pPr>
            <w:r w:rsidRPr="0019058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64634FFE"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w:t>
            </w:r>
          </w:p>
        </w:tc>
      </w:tr>
      <w:tr w:rsidR="00976E6B" w:rsidRPr="00190582" w14:paraId="62E64E58" w14:textId="77777777" w:rsidTr="00B926EC">
        <w:trPr>
          <w:gridAfter w:val="1"/>
          <w:wAfter w:w="7373" w:type="dxa"/>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22C2CEBD" w14:textId="77777777" w:rsidR="00976E6B" w:rsidRPr="00190582" w:rsidRDefault="00976E6B" w:rsidP="00BF7798">
            <w:pPr>
              <w:pStyle w:val="Tytukomrki"/>
              <w:spacing w:before="0" w:line="360" w:lineRule="auto"/>
              <w:rPr>
                <w:sz w:val="24"/>
                <w:szCs w:val="24"/>
              </w:rPr>
            </w:pPr>
            <w:r w:rsidRPr="0019058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2681F6D0"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 xml:space="preserve"> Wydział Nauk Rolniczych</w:t>
            </w:r>
          </w:p>
        </w:tc>
      </w:tr>
      <w:tr w:rsidR="00976E6B" w:rsidRPr="00190582" w14:paraId="65769BA2" w14:textId="77777777" w:rsidTr="00B926EC">
        <w:trPr>
          <w:gridAfter w:val="1"/>
          <w:wAfter w:w="7373" w:type="dxa"/>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8587C6E" w14:textId="77777777" w:rsidR="00976E6B" w:rsidRPr="00190582" w:rsidRDefault="00976E6B" w:rsidP="00BF7798">
            <w:pPr>
              <w:pStyle w:val="Tytukomrki"/>
              <w:spacing w:before="0" w:line="360" w:lineRule="auto"/>
              <w:rPr>
                <w:sz w:val="24"/>
                <w:szCs w:val="24"/>
              </w:rPr>
            </w:pPr>
            <w:r w:rsidRPr="0019058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35AA6878"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F</w:t>
            </w:r>
          </w:p>
        </w:tc>
      </w:tr>
      <w:tr w:rsidR="00976E6B" w:rsidRPr="00190582" w14:paraId="23D281E7" w14:textId="77777777" w:rsidTr="00B926EC">
        <w:trPr>
          <w:gridAfter w:val="1"/>
          <w:wAfter w:w="7373" w:type="dxa"/>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123D801A" w14:textId="77777777" w:rsidR="00976E6B" w:rsidRPr="00190582" w:rsidRDefault="00976E6B" w:rsidP="00BF7798">
            <w:pPr>
              <w:pStyle w:val="Tytukomrki"/>
              <w:spacing w:before="0" w:line="360" w:lineRule="auto"/>
              <w:rPr>
                <w:sz w:val="24"/>
                <w:szCs w:val="24"/>
              </w:rPr>
            </w:pPr>
            <w:r w:rsidRPr="0019058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5C682EA6"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vertAlign w:val="superscript"/>
              </w:rPr>
            </w:pPr>
            <w:r w:rsidRPr="00190582">
              <w:rPr>
                <w:rFonts w:ascii="Arial" w:hAnsi="Arial" w:cs="Arial"/>
                <w:color w:val="000000"/>
                <w:sz w:val="24"/>
                <w:szCs w:val="24"/>
              </w:rPr>
              <w:t xml:space="preserve"> </w:t>
            </w:r>
            <w:proofErr w:type="spellStart"/>
            <w:r w:rsidRPr="00190582">
              <w:rPr>
                <w:rFonts w:ascii="Arial" w:hAnsi="Arial" w:cs="Arial"/>
                <w:color w:val="000000"/>
                <w:sz w:val="24"/>
                <w:szCs w:val="24"/>
              </w:rPr>
              <w:t>II</w:t>
            </w:r>
            <w:r w:rsidRPr="00190582">
              <w:rPr>
                <w:rFonts w:ascii="Arial" w:hAnsi="Arial" w:cs="Arial"/>
                <w:color w:val="000000"/>
                <w:sz w:val="24"/>
                <w:szCs w:val="24"/>
                <w:vertAlign w:val="superscript"/>
              </w:rPr>
              <w:t>o</w:t>
            </w:r>
            <w:proofErr w:type="spellEnd"/>
          </w:p>
        </w:tc>
      </w:tr>
      <w:tr w:rsidR="00976E6B" w:rsidRPr="00190582" w14:paraId="290B9461" w14:textId="77777777" w:rsidTr="00B926EC">
        <w:trPr>
          <w:gridAfter w:val="1"/>
          <w:wAfter w:w="7373" w:type="dxa"/>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5DCE4E76" w14:textId="77777777" w:rsidR="00976E6B" w:rsidRPr="00190582" w:rsidRDefault="00976E6B" w:rsidP="00BF7798">
            <w:pPr>
              <w:pStyle w:val="Tytukomrki"/>
              <w:spacing w:before="0" w:line="360" w:lineRule="auto"/>
              <w:rPr>
                <w:sz w:val="24"/>
                <w:szCs w:val="24"/>
              </w:rPr>
            </w:pPr>
            <w:r w:rsidRPr="0019058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4EA4F303"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1</w:t>
            </w:r>
          </w:p>
        </w:tc>
      </w:tr>
      <w:tr w:rsidR="00976E6B" w:rsidRPr="00190582" w14:paraId="57ECF077" w14:textId="77777777" w:rsidTr="00B926EC">
        <w:trPr>
          <w:gridAfter w:val="1"/>
          <w:wAfter w:w="7373" w:type="dxa"/>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3C48225B" w14:textId="77777777" w:rsidR="00976E6B" w:rsidRPr="00190582" w:rsidRDefault="00976E6B" w:rsidP="00BF7798">
            <w:pPr>
              <w:pStyle w:val="Tytukomrki"/>
              <w:spacing w:before="0" w:line="360" w:lineRule="auto"/>
              <w:rPr>
                <w:sz w:val="24"/>
                <w:szCs w:val="24"/>
              </w:rPr>
            </w:pPr>
            <w:r w:rsidRPr="0019058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365AE416"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2</w:t>
            </w:r>
          </w:p>
        </w:tc>
      </w:tr>
      <w:tr w:rsidR="00976E6B" w:rsidRPr="00190582" w14:paraId="7B485B69" w14:textId="77777777" w:rsidTr="00B926EC">
        <w:trPr>
          <w:gridAfter w:val="1"/>
          <w:wAfter w:w="7373" w:type="dxa"/>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37D1E238" w14:textId="77777777" w:rsidR="00976E6B" w:rsidRPr="00190582" w:rsidRDefault="00976E6B" w:rsidP="00BF7798">
            <w:pPr>
              <w:pStyle w:val="Tytukomrki"/>
              <w:spacing w:before="0" w:line="360" w:lineRule="auto"/>
              <w:rPr>
                <w:sz w:val="24"/>
                <w:szCs w:val="24"/>
              </w:rPr>
            </w:pPr>
            <w:r w:rsidRPr="00190582">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09E041C8" w14:textId="77777777" w:rsidR="00976E6B" w:rsidRPr="00190582" w:rsidRDefault="00976E6B" w:rsidP="00BF7798">
            <w:pPr>
              <w:autoSpaceDE w:val="0"/>
              <w:autoSpaceDN w:val="0"/>
              <w:adjustRightInd w:val="0"/>
              <w:spacing w:after="0" w:line="360" w:lineRule="auto"/>
              <w:rPr>
                <w:rFonts w:ascii="Arial" w:hAnsi="Arial" w:cs="Arial"/>
                <w:b/>
                <w:bCs/>
                <w:color w:val="000000"/>
                <w:sz w:val="24"/>
                <w:szCs w:val="24"/>
              </w:rPr>
            </w:pPr>
            <w:r w:rsidRPr="00190582">
              <w:rPr>
                <w:rFonts w:ascii="Arial" w:hAnsi="Arial" w:cs="Arial"/>
                <w:b/>
                <w:bCs/>
                <w:color w:val="000000"/>
                <w:sz w:val="24"/>
                <w:szCs w:val="24"/>
              </w:rPr>
              <w:t>2,6</w:t>
            </w:r>
          </w:p>
        </w:tc>
      </w:tr>
      <w:tr w:rsidR="00976E6B" w:rsidRPr="00190582" w14:paraId="3B816A7B" w14:textId="77777777" w:rsidTr="00B926EC">
        <w:trPr>
          <w:gridAfter w:val="1"/>
          <w:wAfter w:w="7373" w:type="dxa"/>
          <w:trHeight w:val="454"/>
        </w:trPr>
        <w:tc>
          <w:tcPr>
            <w:tcW w:w="5946" w:type="dxa"/>
            <w:gridSpan w:val="10"/>
            <w:tcBorders>
              <w:top w:val="single" w:sz="6" w:space="0" w:color="auto"/>
              <w:left w:val="single" w:sz="6" w:space="0" w:color="auto"/>
              <w:bottom w:val="nil"/>
              <w:right w:val="single" w:sz="6" w:space="0" w:color="auto"/>
            </w:tcBorders>
            <w:shd w:val="clear" w:color="auto" w:fill="DBE5F1"/>
            <w:vAlign w:val="center"/>
          </w:tcPr>
          <w:p w14:paraId="21E7CF78" w14:textId="77777777" w:rsidR="00976E6B" w:rsidRPr="00190582" w:rsidRDefault="00976E6B" w:rsidP="00BF7798">
            <w:pPr>
              <w:pStyle w:val="Tytukomrki"/>
              <w:spacing w:before="0" w:line="360" w:lineRule="auto"/>
              <w:rPr>
                <w:sz w:val="24"/>
                <w:szCs w:val="24"/>
              </w:rPr>
            </w:pPr>
            <w:r w:rsidRPr="00190582">
              <w:rPr>
                <w:sz w:val="24"/>
                <w:szCs w:val="24"/>
              </w:rPr>
              <w:t xml:space="preserve">Imię i nazwisko koordynatora przedmiotu: </w:t>
            </w:r>
          </w:p>
        </w:tc>
        <w:tc>
          <w:tcPr>
            <w:tcW w:w="4721" w:type="dxa"/>
            <w:gridSpan w:val="4"/>
            <w:tcBorders>
              <w:top w:val="single" w:sz="6" w:space="0" w:color="auto"/>
              <w:left w:val="single" w:sz="6" w:space="0" w:color="auto"/>
              <w:bottom w:val="nil"/>
              <w:right w:val="single" w:sz="6" w:space="0" w:color="auto"/>
            </w:tcBorders>
            <w:vAlign w:val="center"/>
          </w:tcPr>
          <w:p w14:paraId="550F000A"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Dr hab. Beata Wiśniewska-</w:t>
            </w:r>
            <w:proofErr w:type="spellStart"/>
            <w:r w:rsidRPr="00190582">
              <w:rPr>
                <w:rFonts w:ascii="Arial" w:hAnsi="Arial" w:cs="Arial"/>
                <w:color w:val="000000"/>
                <w:sz w:val="24"/>
                <w:szCs w:val="24"/>
              </w:rPr>
              <w:t>Kadżajan</w:t>
            </w:r>
            <w:proofErr w:type="spellEnd"/>
            <w:r w:rsidRPr="00190582">
              <w:rPr>
                <w:rFonts w:ascii="Arial" w:hAnsi="Arial" w:cs="Arial"/>
                <w:color w:val="000000"/>
                <w:sz w:val="24"/>
                <w:szCs w:val="24"/>
              </w:rPr>
              <w:t>, prof. uczelni</w:t>
            </w:r>
          </w:p>
        </w:tc>
      </w:tr>
      <w:tr w:rsidR="00976E6B" w:rsidRPr="00190582" w14:paraId="6500A0FD" w14:textId="77777777" w:rsidTr="00B926EC">
        <w:trPr>
          <w:gridAfter w:val="1"/>
          <w:wAfter w:w="7373" w:type="dxa"/>
          <w:trHeight w:val="454"/>
        </w:trPr>
        <w:tc>
          <w:tcPr>
            <w:tcW w:w="5946" w:type="dxa"/>
            <w:gridSpan w:val="10"/>
            <w:tcBorders>
              <w:top w:val="single" w:sz="6" w:space="0" w:color="auto"/>
              <w:left w:val="single" w:sz="6" w:space="0" w:color="auto"/>
              <w:bottom w:val="nil"/>
              <w:right w:val="single" w:sz="6" w:space="0" w:color="auto"/>
            </w:tcBorders>
            <w:shd w:val="clear" w:color="auto" w:fill="DBE5F1"/>
            <w:vAlign w:val="center"/>
          </w:tcPr>
          <w:p w14:paraId="6EDECB45" w14:textId="77777777" w:rsidR="00976E6B" w:rsidRPr="00190582" w:rsidRDefault="00976E6B" w:rsidP="00BF7798">
            <w:pPr>
              <w:pStyle w:val="Tytukomrki"/>
              <w:spacing w:before="0" w:line="360" w:lineRule="auto"/>
              <w:rPr>
                <w:sz w:val="24"/>
                <w:szCs w:val="24"/>
              </w:rPr>
            </w:pPr>
            <w:r w:rsidRPr="00190582">
              <w:rPr>
                <w:sz w:val="24"/>
                <w:szCs w:val="24"/>
              </w:rPr>
              <w:t>Imię i nazwisko prowadzących zajęcia:</w:t>
            </w:r>
          </w:p>
        </w:tc>
        <w:tc>
          <w:tcPr>
            <w:tcW w:w="4721" w:type="dxa"/>
            <w:gridSpan w:val="4"/>
            <w:tcBorders>
              <w:top w:val="single" w:sz="6" w:space="0" w:color="auto"/>
              <w:left w:val="single" w:sz="6" w:space="0" w:color="auto"/>
              <w:bottom w:val="nil"/>
              <w:right w:val="single" w:sz="6" w:space="0" w:color="auto"/>
            </w:tcBorders>
            <w:vAlign w:val="center"/>
          </w:tcPr>
          <w:p w14:paraId="7429070E"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Dr hab. Beata Wiśniewska-</w:t>
            </w:r>
            <w:proofErr w:type="spellStart"/>
            <w:r w:rsidRPr="00190582">
              <w:rPr>
                <w:rFonts w:ascii="Arial" w:hAnsi="Arial" w:cs="Arial"/>
                <w:color w:val="000000"/>
                <w:sz w:val="24"/>
                <w:szCs w:val="24"/>
              </w:rPr>
              <w:t>Kadżajan</w:t>
            </w:r>
            <w:proofErr w:type="spellEnd"/>
            <w:r w:rsidRPr="00190582">
              <w:rPr>
                <w:rFonts w:ascii="Arial" w:hAnsi="Arial" w:cs="Arial"/>
                <w:color w:val="000000"/>
                <w:sz w:val="24"/>
                <w:szCs w:val="24"/>
              </w:rPr>
              <w:t>, prof. uczelni</w:t>
            </w:r>
          </w:p>
        </w:tc>
      </w:tr>
      <w:tr w:rsidR="00976E6B" w:rsidRPr="00190582" w14:paraId="0DB0E205" w14:textId="77777777" w:rsidTr="00B926EC">
        <w:trPr>
          <w:gridAfter w:val="1"/>
          <w:wAfter w:w="7373" w:type="dxa"/>
          <w:trHeight w:val="454"/>
        </w:trPr>
        <w:tc>
          <w:tcPr>
            <w:tcW w:w="5946" w:type="dxa"/>
            <w:gridSpan w:val="10"/>
            <w:tcBorders>
              <w:top w:val="single" w:sz="6" w:space="0" w:color="auto"/>
              <w:left w:val="single" w:sz="6" w:space="0" w:color="auto"/>
              <w:bottom w:val="nil"/>
              <w:right w:val="single" w:sz="6" w:space="0" w:color="auto"/>
            </w:tcBorders>
            <w:shd w:val="clear" w:color="auto" w:fill="DBE5F1"/>
            <w:vAlign w:val="center"/>
          </w:tcPr>
          <w:p w14:paraId="642D0251" w14:textId="77777777" w:rsidR="00976E6B" w:rsidRPr="00190582" w:rsidRDefault="00976E6B" w:rsidP="00BF7798">
            <w:pPr>
              <w:pStyle w:val="Tytukomrki"/>
              <w:spacing w:before="0" w:line="360" w:lineRule="auto"/>
              <w:rPr>
                <w:sz w:val="24"/>
                <w:szCs w:val="24"/>
              </w:rPr>
            </w:pPr>
            <w:r w:rsidRPr="00190582">
              <w:rPr>
                <w:sz w:val="24"/>
                <w:szCs w:val="24"/>
              </w:rPr>
              <w:t>Założenia i cele przedmiotu:</w:t>
            </w:r>
          </w:p>
        </w:tc>
        <w:tc>
          <w:tcPr>
            <w:tcW w:w="4721" w:type="dxa"/>
            <w:gridSpan w:val="4"/>
            <w:tcBorders>
              <w:top w:val="single" w:sz="6" w:space="0" w:color="auto"/>
              <w:left w:val="single" w:sz="6" w:space="0" w:color="auto"/>
              <w:bottom w:val="nil"/>
              <w:right w:val="single" w:sz="6" w:space="0" w:color="auto"/>
            </w:tcBorders>
            <w:vAlign w:val="center"/>
          </w:tcPr>
          <w:p w14:paraId="2DBED9A9"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Celem przedmiotu jest przestawienie zagadnień dotyczących problemów zagospodarowania obszarów wykluczonych z użytkowania. Omówione zostaną regulację prawne, kryteria wyznaczania oraz możliwości i sposoby przywrócenia funkcjonalności obszarów kryzysowych.</w:t>
            </w:r>
          </w:p>
        </w:tc>
      </w:tr>
      <w:tr w:rsidR="00976E6B" w:rsidRPr="00190582" w14:paraId="69138503" w14:textId="77777777" w:rsidTr="00B926EC">
        <w:trPr>
          <w:gridAfter w:val="1"/>
          <w:wAfter w:w="7373" w:type="dxa"/>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55DB8114" w14:textId="77777777" w:rsidR="00976E6B" w:rsidRPr="00190582" w:rsidRDefault="00976E6B" w:rsidP="00BF7798">
            <w:pPr>
              <w:pStyle w:val="Tytukomrki"/>
              <w:spacing w:before="0" w:line="360" w:lineRule="auto"/>
              <w:rPr>
                <w:sz w:val="24"/>
                <w:szCs w:val="24"/>
              </w:rPr>
            </w:pPr>
            <w:r w:rsidRPr="00190582">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0F3BCFF" w14:textId="77777777" w:rsidR="00976E6B" w:rsidRPr="00190582" w:rsidRDefault="00976E6B" w:rsidP="00BF7798">
            <w:pPr>
              <w:pStyle w:val="Tytukomrki"/>
              <w:spacing w:before="0" w:line="360" w:lineRule="auto"/>
              <w:rPr>
                <w:sz w:val="24"/>
                <w:szCs w:val="24"/>
              </w:rPr>
            </w:pPr>
            <w:r w:rsidRPr="0019058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01A66F96" w14:textId="77777777" w:rsidR="00976E6B" w:rsidRPr="00190582" w:rsidRDefault="00976E6B" w:rsidP="00BF7798">
            <w:pPr>
              <w:pStyle w:val="Tytukomrki"/>
              <w:spacing w:before="0" w:line="360" w:lineRule="auto"/>
              <w:rPr>
                <w:sz w:val="24"/>
                <w:szCs w:val="24"/>
              </w:rPr>
            </w:pPr>
            <w:r w:rsidRPr="00190582">
              <w:rPr>
                <w:sz w:val="24"/>
                <w:szCs w:val="24"/>
              </w:rPr>
              <w:t>Symbol efektu kierunkowego</w:t>
            </w:r>
          </w:p>
        </w:tc>
      </w:tr>
      <w:tr w:rsidR="00976E6B" w:rsidRPr="00190582" w14:paraId="6B27185D" w14:textId="77777777" w:rsidTr="00B926EC">
        <w:trPr>
          <w:gridAfter w:val="1"/>
          <w:wAfter w:w="7373" w:type="dxa"/>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CE2B4C9"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103E4928" w14:textId="77777777" w:rsidR="00976E6B" w:rsidRPr="00190582" w:rsidRDefault="00976E6B" w:rsidP="00503C6D">
            <w:pPr>
              <w:spacing w:after="0" w:line="360" w:lineRule="auto"/>
              <w:rPr>
                <w:rFonts w:ascii="Arial" w:hAnsi="Arial" w:cs="Arial"/>
                <w:sz w:val="24"/>
                <w:szCs w:val="24"/>
              </w:rPr>
            </w:pPr>
            <w:r w:rsidRPr="00190582">
              <w:rPr>
                <w:rFonts w:ascii="Arial" w:hAnsi="Arial" w:cs="Arial"/>
                <w:sz w:val="24"/>
                <w:szCs w:val="24"/>
              </w:rPr>
              <w:t>Zna i rozumie wpływ gospodarowania zasobami naturalnymi na kształtowanie przestrzeni oraz metody i techniki pozwalające przywrócić potencjał środowiska przyrodniczego</w:t>
            </w:r>
          </w:p>
        </w:tc>
        <w:tc>
          <w:tcPr>
            <w:tcW w:w="2128" w:type="dxa"/>
            <w:tcBorders>
              <w:top w:val="single" w:sz="2" w:space="0" w:color="000000"/>
              <w:left w:val="single" w:sz="6" w:space="0" w:color="auto"/>
              <w:bottom w:val="single" w:sz="2" w:space="0" w:color="000000"/>
              <w:right w:val="single" w:sz="6" w:space="0" w:color="auto"/>
            </w:tcBorders>
            <w:vAlign w:val="center"/>
          </w:tcPr>
          <w:p w14:paraId="4089379B"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K_W05</w:t>
            </w:r>
          </w:p>
        </w:tc>
      </w:tr>
      <w:tr w:rsidR="00976E6B" w:rsidRPr="00190582" w14:paraId="779DDAFF" w14:textId="77777777" w:rsidTr="00B926EC">
        <w:trPr>
          <w:gridAfter w:val="1"/>
          <w:wAfter w:w="7373" w:type="dxa"/>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5DE8692"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54DD6056"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Zna skutki oddziaływania czynników społeczno-gospodarczych na kształtowanie się i funkcjonowanie obszarów zurbanizowanych, niezurbanizowanych i przemysłowych</w:t>
            </w:r>
          </w:p>
        </w:tc>
        <w:tc>
          <w:tcPr>
            <w:tcW w:w="2128" w:type="dxa"/>
            <w:tcBorders>
              <w:top w:val="single" w:sz="2" w:space="0" w:color="000000"/>
              <w:left w:val="single" w:sz="6" w:space="0" w:color="auto"/>
              <w:bottom w:val="single" w:sz="2" w:space="0" w:color="000000"/>
              <w:right w:val="single" w:sz="6" w:space="0" w:color="auto"/>
            </w:tcBorders>
            <w:vAlign w:val="center"/>
          </w:tcPr>
          <w:p w14:paraId="4BC5A027"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K_W07</w:t>
            </w:r>
          </w:p>
        </w:tc>
      </w:tr>
      <w:tr w:rsidR="00976E6B" w:rsidRPr="00190582" w14:paraId="30E03843" w14:textId="77777777" w:rsidTr="00B926EC">
        <w:trPr>
          <w:gridAfter w:val="1"/>
          <w:wAfter w:w="7373" w:type="dxa"/>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7DE758E0" w14:textId="77777777" w:rsidR="00976E6B" w:rsidRPr="00190582" w:rsidRDefault="00976E6B" w:rsidP="00BF7798">
            <w:pPr>
              <w:pStyle w:val="Tytukomrki"/>
              <w:spacing w:before="0" w:line="360" w:lineRule="auto"/>
              <w:rPr>
                <w:sz w:val="24"/>
                <w:szCs w:val="24"/>
              </w:rPr>
            </w:pPr>
            <w:r w:rsidRPr="00190582">
              <w:rPr>
                <w:sz w:val="24"/>
                <w:szCs w:val="24"/>
              </w:rPr>
              <w:lastRenderedPageBreak/>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F498D7A" w14:textId="77777777" w:rsidR="00976E6B" w:rsidRPr="00190582" w:rsidRDefault="00976E6B" w:rsidP="00BF7798">
            <w:pPr>
              <w:pStyle w:val="Tytukomrki"/>
              <w:spacing w:before="0" w:line="360" w:lineRule="auto"/>
              <w:rPr>
                <w:sz w:val="24"/>
                <w:szCs w:val="24"/>
              </w:rPr>
            </w:pPr>
            <w:r w:rsidRPr="0019058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33C53DCA" w14:textId="77777777" w:rsidR="00976E6B" w:rsidRPr="00190582" w:rsidRDefault="00976E6B" w:rsidP="00BF7798">
            <w:pPr>
              <w:pStyle w:val="Tytukomrki"/>
              <w:spacing w:before="0" w:line="360" w:lineRule="auto"/>
              <w:rPr>
                <w:sz w:val="24"/>
                <w:szCs w:val="24"/>
              </w:rPr>
            </w:pPr>
            <w:r w:rsidRPr="00190582">
              <w:rPr>
                <w:sz w:val="24"/>
                <w:szCs w:val="24"/>
              </w:rPr>
              <w:t>Symbol efektu kierunkowego</w:t>
            </w:r>
          </w:p>
        </w:tc>
      </w:tr>
      <w:tr w:rsidR="00976E6B" w:rsidRPr="00190582" w14:paraId="3C4B02A3" w14:textId="77777777" w:rsidTr="00B926EC">
        <w:trPr>
          <w:gridAfter w:val="1"/>
          <w:wAfter w:w="7373" w:type="dxa"/>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4DB3FED" w14:textId="77777777" w:rsidR="00976E6B" w:rsidRPr="00190582" w:rsidRDefault="00976E6B" w:rsidP="00BF7798">
            <w:pPr>
              <w:autoSpaceDE w:val="0"/>
              <w:autoSpaceDN w:val="0"/>
              <w:adjustRightInd w:val="0"/>
              <w:spacing w:after="0" w:line="360" w:lineRule="auto"/>
              <w:rPr>
                <w:rFonts w:ascii="Arial" w:hAnsi="Arial" w:cs="Arial"/>
                <w:b/>
                <w:sz w:val="24"/>
                <w:szCs w:val="24"/>
              </w:rPr>
            </w:pPr>
            <w:r w:rsidRPr="00190582">
              <w:rPr>
                <w:rFonts w:ascii="Arial" w:hAnsi="Arial" w:cs="Arial"/>
                <w:b/>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0A303BEC"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color w:val="000000"/>
                <w:sz w:val="24"/>
                <w:szCs w:val="24"/>
              </w:rPr>
              <w:t>Potrafi pozyskiwać i interpretować uzyskane wyniki dotyczące zmian środowiskowych, wykorzystując właściwe metody i techniki badawcze</w:t>
            </w:r>
          </w:p>
        </w:tc>
        <w:tc>
          <w:tcPr>
            <w:tcW w:w="2128" w:type="dxa"/>
            <w:tcBorders>
              <w:top w:val="single" w:sz="2" w:space="0" w:color="000000"/>
              <w:left w:val="single" w:sz="6" w:space="0" w:color="auto"/>
              <w:bottom w:val="single" w:sz="2" w:space="0" w:color="000000"/>
              <w:right w:val="single" w:sz="6" w:space="0" w:color="auto"/>
            </w:tcBorders>
            <w:vAlign w:val="center"/>
          </w:tcPr>
          <w:p w14:paraId="77777185"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K_U01</w:t>
            </w:r>
          </w:p>
        </w:tc>
      </w:tr>
      <w:tr w:rsidR="00976E6B" w:rsidRPr="00190582" w14:paraId="2C26B5BE" w14:textId="77777777" w:rsidTr="00B926EC">
        <w:trPr>
          <w:gridAfter w:val="1"/>
          <w:wAfter w:w="7373" w:type="dxa"/>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4B102DB" w14:textId="77777777" w:rsidR="00976E6B" w:rsidRPr="00190582" w:rsidRDefault="00976E6B" w:rsidP="00BF7798">
            <w:pPr>
              <w:autoSpaceDE w:val="0"/>
              <w:autoSpaceDN w:val="0"/>
              <w:adjustRightInd w:val="0"/>
              <w:spacing w:after="0" w:line="360" w:lineRule="auto"/>
              <w:rPr>
                <w:rFonts w:ascii="Arial" w:hAnsi="Arial" w:cs="Arial"/>
                <w:b/>
                <w:sz w:val="24"/>
                <w:szCs w:val="24"/>
              </w:rPr>
            </w:pPr>
            <w:r w:rsidRPr="00190582">
              <w:rPr>
                <w:rFonts w:ascii="Arial" w:hAnsi="Arial" w:cs="Arial"/>
                <w:b/>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35C744A8"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color w:val="000000"/>
                <w:sz w:val="24"/>
                <w:szCs w:val="24"/>
              </w:rPr>
              <w:t>Potrafi posługiwać się przepisami prawa w zakresie możliwości zagospodarowania obszarów kryzysowych</w:t>
            </w:r>
          </w:p>
        </w:tc>
        <w:tc>
          <w:tcPr>
            <w:tcW w:w="2128" w:type="dxa"/>
            <w:tcBorders>
              <w:top w:val="single" w:sz="2" w:space="0" w:color="000000"/>
              <w:left w:val="single" w:sz="6" w:space="0" w:color="auto"/>
              <w:bottom w:val="single" w:sz="2" w:space="0" w:color="000000"/>
              <w:right w:val="single" w:sz="6" w:space="0" w:color="auto"/>
            </w:tcBorders>
            <w:vAlign w:val="center"/>
          </w:tcPr>
          <w:p w14:paraId="38A1A43E"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K_U03</w:t>
            </w:r>
          </w:p>
        </w:tc>
      </w:tr>
      <w:tr w:rsidR="00976E6B" w:rsidRPr="00190582" w14:paraId="32D3C961"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416FDFB" w14:textId="77777777" w:rsidR="00976E6B" w:rsidRPr="00190582" w:rsidRDefault="00976E6B" w:rsidP="00BF7798">
            <w:pPr>
              <w:autoSpaceDE w:val="0"/>
              <w:autoSpaceDN w:val="0"/>
              <w:adjustRightInd w:val="0"/>
              <w:spacing w:after="0" w:line="360" w:lineRule="auto"/>
              <w:rPr>
                <w:rFonts w:ascii="Arial" w:hAnsi="Arial" w:cs="Arial"/>
                <w:b/>
                <w:sz w:val="24"/>
                <w:szCs w:val="24"/>
              </w:rPr>
            </w:pPr>
            <w:r w:rsidRPr="00190582">
              <w:rPr>
                <w:rFonts w:ascii="Arial" w:hAnsi="Arial" w:cs="Arial"/>
                <w:b/>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611A7CB8"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color w:val="000000"/>
                <w:sz w:val="24"/>
                <w:szCs w:val="24"/>
              </w:rPr>
              <w:t>Potrafi formułować i realizować zadania inżynieryjno-techniczne w celu zapobiegania i przeciwdziałania degradacji i dewastacji środowiska przyrodniczego.</w:t>
            </w:r>
          </w:p>
        </w:tc>
        <w:tc>
          <w:tcPr>
            <w:tcW w:w="2128" w:type="dxa"/>
            <w:tcBorders>
              <w:top w:val="single" w:sz="2" w:space="0" w:color="000000"/>
              <w:left w:val="single" w:sz="6" w:space="0" w:color="auto"/>
              <w:bottom w:val="single" w:sz="2" w:space="0" w:color="000000"/>
              <w:right w:val="single" w:sz="6" w:space="0" w:color="auto"/>
            </w:tcBorders>
            <w:vAlign w:val="center"/>
          </w:tcPr>
          <w:p w14:paraId="502F8652"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K_U04</w:t>
            </w:r>
          </w:p>
        </w:tc>
        <w:tc>
          <w:tcPr>
            <w:tcW w:w="7373" w:type="dxa"/>
          </w:tcPr>
          <w:p w14:paraId="4A40CBB5" w14:textId="77777777" w:rsidR="00976E6B" w:rsidRPr="00190582" w:rsidRDefault="00976E6B" w:rsidP="00BF7798">
            <w:pPr>
              <w:spacing w:after="0" w:line="360" w:lineRule="auto"/>
              <w:rPr>
                <w:rFonts w:ascii="Arial" w:hAnsi="Arial" w:cs="Arial"/>
                <w:sz w:val="24"/>
                <w:szCs w:val="24"/>
              </w:rPr>
            </w:pPr>
          </w:p>
        </w:tc>
      </w:tr>
      <w:tr w:rsidR="00976E6B" w:rsidRPr="00190582" w14:paraId="532A7D10" w14:textId="77777777" w:rsidTr="00B926E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01E153ED" w14:textId="77777777" w:rsidR="00976E6B" w:rsidRPr="00190582" w:rsidRDefault="00976E6B" w:rsidP="00BF7798">
            <w:pPr>
              <w:pStyle w:val="Tytukomrki"/>
              <w:spacing w:before="0" w:line="360" w:lineRule="auto"/>
              <w:rPr>
                <w:sz w:val="24"/>
                <w:szCs w:val="24"/>
              </w:rPr>
            </w:pPr>
            <w:r w:rsidRPr="0019058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C5D5BBA" w14:textId="77777777" w:rsidR="00976E6B" w:rsidRPr="00190582" w:rsidRDefault="00976E6B" w:rsidP="00BF7798">
            <w:pPr>
              <w:pStyle w:val="Tytukomrki"/>
              <w:spacing w:before="0" w:line="360" w:lineRule="auto"/>
              <w:rPr>
                <w:sz w:val="24"/>
                <w:szCs w:val="24"/>
              </w:rPr>
            </w:pPr>
            <w:r w:rsidRPr="0019058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6494C3FD" w14:textId="77777777" w:rsidR="00976E6B" w:rsidRPr="00190582" w:rsidRDefault="00976E6B" w:rsidP="00BF7798">
            <w:pPr>
              <w:pStyle w:val="Tytukomrki"/>
              <w:spacing w:before="0" w:line="360" w:lineRule="auto"/>
              <w:rPr>
                <w:sz w:val="24"/>
                <w:szCs w:val="24"/>
              </w:rPr>
            </w:pPr>
          </w:p>
        </w:tc>
        <w:tc>
          <w:tcPr>
            <w:tcW w:w="7373" w:type="dxa"/>
          </w:tcPr>
          <w:p w14:paraId="3A2FB473" w14:textId="77777777" w:rsidR="00976E6B" w:rsidRPr="00190582" w:rsidRDefault="00976E6B" w:rsidP="00BF7798">
            <w:pPr>
              <w:spacing w:after="0" w:line="360" w:lineRule="auto"/>
              <w:rPr>
                <w:rFonts w:ascii="Arial" w:hAnsi="Arial" w:cs="Arial"/>
                <w:sz w:val="24"/>
                <w:szCs w:val="24"/>
              </w:rPr>
            </w:pPr>
          </w:p>
        </w:tc>
      </w:tr>
      <w:tr w:rsidR="00976E6B" w:rsidRPr="00190582" w14:paraId="56C299F9" w14:textId="77777777" w:rsidTr="00B926EC">
        <w:trPr>
          <w:trHeight w:val="634"/>
        </w:trPr>
        <w:tc>
          <w:tcPr>
            <w:tcW w:w="1166" w:type="dxa"/>
            <w:tcBorders>
              <w:top w:val="single" w:sz="2" w:space="0" w:color="000000"/>
              <w:left w:val="single" w:sz="6" w:space="0" w:color="auto"/>
              <w:bottom w:val="single" w:sz="2" w:space="0" w:color="000000"/>
              <w:right w:val="single" w:sz="6" w:space="0" w:color="auto"/>
            </w:tcBorders>
            <w:vAlign w:val="center"/>
          </w:tcPr>
          <w:p w14:paraId="200CAE20"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2180B6E7"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color w:val="000000"/>
                <w:sz w:val="24"/>
                <w:szCs w:val="24"/>
              </w:rPr>
              <w:t xml:space="preserve">Jest gotów do </w:t>
            </w:r>
            <w:r w:rsidRPr="00190582">
              <w:rPr>
                <w:rFonts w:ascii="Arial" w:hAnsi="Arial" w:cs="Arial"/>
                <w:sz w:val="24"/>
                <w:szCs w:val="24"/>
              </w:rPr>
              <w:t>podejmowania decyzji oraz szybkiego działania w sytuacjach kryzysowych.</w:t>
            </w:r>
          </w:p>
        </w:tc>
        <w:tc>
          <w:tcPr>
            <w:tcW w:w="2128" w:type="dxa"/>
            <w:tcBorders>
              <w:top w:val="single" w:sz="2" w:space="0" w:color="000000"/>
              <w:left w:val="single" w:sz="6" w:space="0" w:color="auto"/>
              <w:bottom w:val="single" w:sz="2" w:space="0" w:color="000000"/>
              <w:right w:val="single" w:sz="6" w:space="0" w:color="auto"/>
            </w:tcBorders>
            <w:vAlign w:val="center"/>
          </w:tcPr>
          <w:p w14:paraId="61F57503"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K_K01</w:t>
            </w:r>
          </w:p>
        </w:tc>
        <w:tc>
          <w:tcPr>
            <w:tcW w:w="7373" w:type="dxa"/>
          </w:tcPr>
          <w:p w14:paraId="2096DDAB" w14:textId="77777777" w:rsidR="00976E6B" w:rsidRPr="00190582" w:rsidRDefault="00976E6B" w:rsidP="00BF7798">
            <w:pPr>
              <w:spacing w:after="0" w:line="360" w:lineRule="auto"/>
              <w:rPr>
                <w:rFonts w:ascii="Arial" w:hAnsi="Arial" w:cs="Arial"/>
                <w:sz w:val="24"/>
                <w:szCs w:val="24"/>
              </w:rPr>
            </w:pPr>
          </w:p>
        </w:tc>
      </w:tr>
      <w:tr w:rsidR="00976E6B" w:rsidRPr="00190582" w14:paraId="11DA5BB3" w14:textId="77777777" w:rsidTr="00B926EC">
        <w:trPr>
          <w:gridAfter w:val="1"/>
          <w:wAfter w:w="7373" w:type="dxa"/>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299CFC9"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61C4FBD4" w14:textId="77777777" w:rsidR="00976E6B" w:rsidRPr="00190582" w:rsidRDefault="00976E6B" w:rsidP="00503C6D">
            <w:pPr>
              <w:spacing w:after="0" w:line="360" w:lineRule="auto"/>
              <w:rPr>
                <w:rFonts w:ascii="Arial" w:hAnsi="Arial" w:cs="Arial"/>
                <w:sz w:val="24"/>
                <w:szCs w:val="24"/>
              </w:rPr>
            </w:pPr>
            <w:r w:rsidRPr="00190582">
              <w:rPr>
                <w:rFonts w:ascii="Arial" w:hAnsi="Arial" w:cs="Arial"/>
                <w:color w:val="000000"/>
                <w:sz w:val="24"/>
                <w:szCs w:val="24"/>
              </w:rPr>
              <w:t>Jest gotów zasięgać opinii ekspertów w przypadku trudności w samodzielnym rozwiązywaniu problemu</w:t>
            </w:r>
            <w:r w:rsidR="00503C6D">
              <w:rPr>
                <w:rFonts w:ascii="Arial" w:hAnsi="Arial" w:cs="Arial"/>
                <w:color w:val="000000"/>
                <w:sz w:val="24"/>
                <w:szCs w:val="24"/>
              </w:rPr>
              <w:t>.</w:t>
            </w:r>
          </w:p>
        </w:tc>
        <w:tc>
          <w:tcPr>
            <w:tcW w:w="2128" w:type="dxa"/>
            <w:tcBorders>
              <w:top w:val="single" w:sz="2" w:space="0" w:color="000000"/>
              <w:left w:val="single" w:sz="6" w:space="0" w:color="auto"/>
              <w:bottom w:val="single" w:sz="2" w:space="0" w:color="000000"/>
              <w:right w:val="single" w:sz="6" w:space="0" w:color="auto"/>
            </w:tcBorders>
            <w:vAlign w:val="center"/>
          </w:tcPr>
          <w:p w14:paraId="5CFDDB7E"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K_K03</w:t>
            </w:r>
          </w:p>
        </w:tc>
      </w:tr>
      <w:tr w:rsidR="00976E6B" w:rsidRPr="00190582" w14:paraId="48F03F8B" w14:textId="77777777" w:rsidTr="00B926EC">
        <w:trPr>
          <w:gridAfter w:val="1"/>
          <w:wAfter w:w="7373" w:type="dxa"/>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00FC9D3A" w14:textId="77777777" w:rsidR="00976E6B" w:rsidRPr="00190582" w:rsidRDefault="00976E6B" w:rsidP="00BF7798">
            <w:pPr>
              <w:pStyle w:val="Tytukomrki"/>
              <w:spacing w:before="0" w:line="360" w:lineRule="auto"/>
              <w:rPr>
                <w:sz w:val="24"/>
                <w:szCs w:val="24"/>
              </w:rPr>
            </w:pPr>
            <w:r w:rsidRPr="00190582">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76285A36"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Wykłady – 15 godz.</w:t>
            </w:r>
          </w:p>
          <w:p w14:paraId="0519C6E7"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Ćwiczenia – 15 godz.</w:t>
            </w:r>
          </w:p>
        </w:tc>
      </w:tr>
      <w:tr w:rsidR="00976E6B" w:rsidRPr="00190582" w14:paraId="1B2BB7F5" w14:textId="77777777" w:rsidTr="00B926EC">
        <w:trPr>
          <w:gridAfter w:val="1"/>
          <w:wAfter w:w="7373" w:type="dxa"/>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3C2971B" w14:textId="77777777" w:rsidR="00976E6B" w:rsidRPr="00190582" w:rsidRDefault="00976E6B" w:rsidP="00BF7798">
            <w:pPr>
              <w:pStyle w:val="Tytukomrki"/>
              <w:spacing w:before="0" w:line="360" w:lineRule="auto"/>
              <w:rPr>
                <w:sz w:val="24"/>
                <w:szCs w:val="24"/>
              </w:rPr>
            </w:pPr>
            <w:r w:rsidRPr="00190582">
              <w:rPr>
                <w:sz w:val="24"/>
                <w:szCs w:val="24"/>
              </w:rPr>
              <w:br w:type="page"/>
              <w:t>Wymagania wstępne i dodatkowe:</w:t>
            </w:r>
          </w:p>
        </w:tc>
      </w:tr>
      <w:tr w:rsidR="00976E6B" w:rsidRPr="00190582" w14:paraId="7A5B61E4"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73D00FA"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color w:val="000000"/>
                <w:sz w:val="24"/>
                <w:szCs w:val="24"/>
              </w:rPr>
              <w:t xml:space="preserve">znajomość podstawowej wiedzy z zakresu ekonomii, ekologii i planowania przestrzennego   </w:t>
            </w:r>
          </w:p>
        </w:tc>
      </w:tr>
      <w:tr w:rsidR="00976E6B" w:rsidRPr="00190582" w14:paraId="6070A95D"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EC75766" w14:textId="77777777" w:rsidR="00976E6B" w:rsidRPr="00190582" w:rsidRDefault="00976E6B" w:rsidP="00BF7798">
            <w:pPr>
              <w:pStyle w:val="Tytukomrki"/>
              <w:spacing w:before="0" w:line="360" w:lineRule="auto"/>
              <w:rPr>
                <w:sz w:val="24"/>
                <w:szCs w:val="24"/>
              </w:rPr>
            </w:pPr>
            <w:r w:rsidRPr="00190582">
              <w:rPr>
                <w:sz w:val="24"/>
                <w:szCs w:val="24"/>
              </w:rPr>
              <w:t>Treści modułu kształcenia:</w:t>
            </w:r>
          </w:p>
        </w:tc>
      </w:tr>
      <w:tr w:rsidR="00976E6B" w:rsidRPr="00190582" w14:paraId="5BF859F6"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D1E2F4C" w14:textId="77777777" w:rsidR="00976E6B" w:rsidRPr="00190582" w:rsidRDefault="00976E6B" w:rsidP="00BF7798">
            <w:pPr>
              <w:spacing w:after="0" w:line="360" w:lineRule="auto"/>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Wykłady:</w:t>
            </w:r>
          </w:p>
          <w:p w14:paraId="6A0960A1"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Skala zjawiska i rozmieszczenie obszarów kryzysowych w Polsce.</w:t>
            </w:r>
          </w:p>
          <w:p w14:paraId="04CD0185"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Podstawowe pojęcia związane z obszarami kryzysowymi. Kryteria wyznaczania obszarów kryzysowych.</w:t>
            </w:r>
          </w:p>
          <w:p w14:paraId="47BFF68D"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hAnsi="Arial" w:cs="Arial"/>
                <w:sz w:val="24"/>
                <w:szCs w:val="24"/>
              </w:rPr>
              <w:t>Instrumenty prawne i administracyjne związane z zagospodarowaniem obszarów kryzysowych.</w:t>
            </w:r>
          </w:p>
          <w:p w14:paraId="2A6251A5"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Kierunki zagospodarowania obszarów zanieczyszczonych i kryteria ich wyboru.</w:t>
            </w:r>
          </w:p>
          <w:p w14:paraId="18E2F94A"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Strefy ekologicznego zagrożenia w Polsce.</w:t>
            </w:r>
          </w:p>
          <w:p w14:paraId="56825742"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Obszary problemowe w rolnictwie - obszary o niekorzystnych warunkach gospodarowania.</w:t>
            </w:r>
          </w:p>
          <w:p w14:paraId="615A74D6"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 xml:space="preserve">Problemy zagospodarowania wyrobisk i składowisk odpadów komunalnych, przemysłowych (osadniki poflotacyjne, składowiska popiołów). </w:t>
            </w:r>
          </w:p>
          <w:p w14:paraId="66412B3A"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Obszary poprzemysłowe - program rewitalizacji dla terenów poprzemysłowych.</w:t>
            </w:r>
          </w:p>
          <w:p w14:paraId="6D244914"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hAnsi="Arial" w:cs="Arial"/>
                <w:sz w:val="24"/>
                <w:szCs w:val="24"/>
              </w:rPr>
              <w:t>Kompleksowe strategie zagospodarowywania nieużytków miejsko- przemysłowych.</w:t>
            </w:r>
          </w:p>
          <w:p w14:paraId="24146B85"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Obszary kryzysowe na terenach zurbanizowanych.</w:t>
            </w:r>
          </w:p>
          <w:p w14:paraId="3E6D8C7B"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Zasady tworzenia stref ochronnych.</w:t>
            </w:r>
          </w:p>
          <w:p w14:paraId="0BB3293F"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hAnsi="Arial" w:cs="Arial"/>
                <w:sz w:val="24"/>
                <w:szCs w:val="24"/>
              </w:rPr>
              <w:lastRenderedPageBreak/>
              <w:t xml:space="preserve">Zagospodarowanie leśne obszarów kryzysowych. </w:t>
            </w:r>
          </w:p>
          <w:p w14:paraId="73421234"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hAnsi="Arial" w:cs="Arial"/>
                <w:sz w:val="24"/>
                <w:szCs w:val="24"/>
              </w:rPr>
              <w:t>Zagospodarowanie obszarów kryzysowych w kierunku rolniczym.</w:t>
            </w:r>
          </w:p>
          <w:p w14:paraId="48C13732"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hAnsi="Arial" w:cs="Arial"/>
                <w:sz w:val="24"/>
                <w:szCs w:val="24"/>
              </w:rPr>
              <w:t>Zagospodarowanie wodne oraz rekreacyjne obszarów kryzysowych.</w:t>
            </w:r>
          </w:p>
          <w:p w14:paraId="376F5EFE" w14:textId="77777777" w:rsidR="00976E6B" w:rsidRPr="00190582" w:rsidRDefault="00976E6B" w:rsidP="00BF7798">
            <w:pPr>
              <w:numPr>
                <w:ilvl w:val="0"/>
                <w:numId w:val="13"/>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 xml:space="preserve">Monitoring nowo zagospodarowanych obszarów kryzysowych. </w:t>
            </w:r>
          </w:p>
          <w:p w14:paraId="469C0A58" w14:textId="77777777" w:rsidR="00976E6B" w:rsidRPr="00190582" w:rsidRDefault="00976E6B" w:rsidP="00BF7798">
            <w:pPr>
              <w:spacing w:after="0" w:line="360" w:lineRule="auto"/>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Ćwiczenia:</w:t>
            </w:r>
          </w:p>
          <w:p w14:paraId="6B45A42A" w14:textId="77777777" w:rsidR="00976E6B" w:rsidRPr="00190582" w:rsidRDefault="00976E6B" w:rsidP="00BF7798">
            <w:pPr>
              <w:numPr>
                <w:ilvl w:val="0"/>
                <w:numId w:val="14"/>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Ocena zagrożeń środowiskowych i stanu zdrowia ludzi na obszarach kryzysowych.</w:t>
            </w:r>
          </w:p>
          <w:p w14:paraId="69B7C30F" w14:textId="77777777" w:rsidR="00976E6B" w:rsidRPr="00190582" w:rsidRDefault="00976E6B" w:rsidP="00BF7798">
            <w:pPr>
              <w:numPr>
                <w:ilvl w:val="0"/>
                <w:numId w:val="14"/>
              </w:numPr>
              <w:spacing w:after="0" w:line="360" w:lineRule="auto"/>
              <w:ind w:left="0"/>
              <w:rPr>
                <w:rFonts w:ascii="Arial" w:eastAsia="Times New Roman" w:hAnsi="Arial" w:cs="Arial"/>
                <w:color w:val="000000"/>
                <w:sz w:val="24"/>
                <w:szCs w:val="24"/>
                <w:lang w:eastAsia="pl-PL"/>
              </w:rPr>
            </w:pPr>
            <w:r w:rsidRPr="00190582">
              <w:rPr>
                <w:rFonts w:ascii="Arial" w:eastAsia="Times New Roman" w:hAnsi="Arial" w:cs="Arial"/>
                <w:color w:val="000000"/>
                <w:sz w:val="24"/>
                <w:szCs w:val="24"/>
                <w:lang w:eastAsia="pl-PL"/>
              </w:rPr>
              <w:t>Identyfikacja zagrożeń na obszarach kryzysowych (zdegradowanych) dla wybranego przykładu. Praca w grupach na udostępnionym materiale.</w:t>
            </w:r>
          </w:p>
          <w:p w14:paraId="49C3148E" w14:textId="77777777" w:rsidR="00976E6B" w:rsidRPr="00190582" w:rsidRDefault="00976E6B" w:rsidP="00503C6D">
            <w:pPr>
              <w:numPr>
                <w:ilvl w:val="0"/>
                <w:numId w:val="14"/>
              </w:numPr>
              <w:spacing w:after="0" w:line="360" w:lineRule="auto"/>
              <w:ind w:left="0"/>
              <w:rPr>
                <w:rFonts w:ascii="Arial" w:hAnsi="Arial" w:cs="Arial"/>
                <w:sz w:val="24"/>
                <w:szCs w:val="24"/>
              </w:rPr>
            </w:pPr>
            <w:r w:rsidRPr="00190582">
              <w:rPr>
                <w:rFonts w:ascii="Arial" w:eastAsia="Times New Roman" w:hAnsi="Arial" w:cs="Arial"/>
                <w:color w:val="000000"/>
                <w:sz w:val="24"/>
                <w:szCs w:val="24"/>
                <w:lang w:eastAsia="pl-PL"/>
              </w:rPr>
              <w:t>Analiza czynników charakteryzujących obszary kryzysowe oraz kryteria wyboru optymalnego kierunku ich zagospodarowania. Analiza SWOT dla wybranego obszaru kryzysowego – analiza przypadku.</w:t>
            </w:r>
          </w:p>
        </w:tc>
      </w:tr>
      <w:tr w:rsidR="00976E6B" w:rsidRPr="00190582" w14:paraId="53FB5F2F"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1A00C0E" w14:textId="77777777" w:rsidR="00976E6B" w:rsidRPr="00190582" w:rsidRDefault="00976E6B" w:rsidP="00BF7798">
            <w:pPr>
              <w:pStyle w:val="Tytukomrki"/>
              <w:spacing w:before="0" w:line="360" w:lineRule="auto"/>
              <w:rPr>
                <w:sz w:val="24"/>
                <w:szCs w:val="24"/>
              </w:rPr>
            </w:pPr>
            <w:r w:rsidRPr="00190582">
              <w:rPr>
                <w:sz w:val="24"/>
                <w:szCs w:val="24"/>
              </w:rPr>
              <w:lastRenderedPageBreak/>
              <w:t>Literatura podstawowa:</w:t>
            </w:r>
          </w:p>
        </w:tc>
      </w:tr>
      <w:tr w:rsidR="00976E6B" w:rsidRPr="00190582" w14:paraId="384B9CE5"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D7F6FB4" w14:textId="77777777" w:rsidR="00976E6B" w:rsidRPr="00190582" w:rsidRDefault="00976E6B" w:rsidP="00BF7798">
            <w:pPr>
              <w:pStyle w:val="Akapitzlist"/>
              <w:numPr>
                <w:ilvl w:val="0"/>
                <w:numId w:val="15"/>
              </w:numPr>
              <w:spacing w:before="0" w:after="160" w:line="360" w:lineRule="auto"/>
              <w:ind w:left="0"/>
              <w:rPr>
                <w:rFonts w:cs="Arial"/>
                <w:sz w:val="24"/>
                <w:szCs w:val="24"/>
              </w:rPr>
            </w:pPr>
            <w:r w:rsidRPr="00190582">
              <w:rPr>
                <w:rFonts w:cs="Arial"/>
                <w:sz w:val="24"/>
                <w:szCs w:val="24"/>
              </w:rPr>
              <w:t>Roszkowska-Mądra B.: Obszary wiejskie o niekorzystnych warunkach gospodarowania w aspekcie ich zrównoważonego rozwoju. Wydawnictwo Uniwersytetu, Białystok, 2010.</w:t>
            </w:r>
          </w:p>
          <w:p w14:paraId="4CED403B" w14:textId="77777777" w:rsidR="00976E6B" w:rsidRPr="00190582" w:rsidRDefault="00976E6B" w:rsidP="00BF7798">
            <w:pPr>
              <w:pStyle w:val="Akapitzlist"/>
              <w:numPr>
                <w:ilvl w:val="0"/>
                <w:numId w:val="15"/>
              </w:numPr>
              <w:spacing w:before="0" w:after="160" w:line="360" w:lineRule="auto"/>
              <w:ind w:left="0"/>
              <w:rPr>
                <w:rFonts w:cs="Arial"/>
                <w:sz w:val="24"/>
                <w:szCs w:val="24"/>
              </w:rPr>
            </w:pPr>
            <w:r w:rsidRPr="00190582">
              <w:rPr>
                <w:rFonts w:cs="Arial"/>
                <w:sz w:val="24"/>
                <w:szCs w:val="24"/>
              </w:rPr>
              <w:t>Sobolewska-Mikulska K., Wójcik-Leń J.: Obszary problemowe rolnictwa w Polsce: wybrane aspekty realizacji scaleń gruntów. Oficyna Wydawnicza Politechniki Warszawskiej, Warszawa, 2018.</w:t>
            </w:r>
          </w:p>
          <w:p w14:paraId="44C5EA61" w14:textId="77777777" w:rsidR="00976E6B" w:rsidRPr="00190582" w:rsidRDefault="00976E6B" w:rsidP="00BF7798">
            <w:pPr>
              <w:pStyle w:val="Akapitzlist"/>
              <w:numPr>
                <w:ilvl w:val="0"/>
                <w:numId w:val="15"/>
              </w:numPr>
              <w:spacing w:before="0" w:after="160" w:line="360" w:lineRule="auto"/>
              <w:ind w:left="0"/>
              <w:rPr>
                <w:rFonts w:cs="Arial"/>
                <w:sz w:val="24"/>
                <w:szCs w:val="24"/>
              </w:rPr>
            </w:pPr>
            <w:proofErr w:type="spellStart"/>
            <w:r w:rsidRPr="00190582">
              <w:rPr>
                <w:rFonts w:cs="Arial"/>
                <w:sz w:val="24"/>
                <w:szCs w:val="24"/>
              </w:rPr>
              <w:t>Jadczyszyn</w:t>
            </w:r>
            <w:proofErr w:type="spellEnd"/>
            <w:r w:rsidRPr="00190582">
              <w:rPr>
                <w:rFonts w:cs="Arial"/>
                <w:sz w:val="24"/>
                <w:szCs w:val="24"/>
              </w:rPr>
              <w:t xml:space="preserve"> J.: Środowiskowe skutki działalności rolniczej i wdrażania PROW na obszarach problemowych rolnictwa. Instytut Uprawy Nawożenia i Gleboznawstwa. Państwowy Instytut Badawczy, Puławy, 2011.</w:t>
            </w:r>
          </w:p>
          <w:p w14:paraId="77BD67FF" w14:textId="77777777" w:rsidR="00976E6B" w:rsidRPr="00190582" w:rsidRDefault="00976E6B" w:rsidP="00BF7798">
            <w:pPr>
              <w:pStyle w:val="Akapitzlist"/>
              <w:numPr>
                <w:ilvl w:val="0"/>
                <w:numId w:val="15"/>
              </w:numPr>
              <w:spacing w:before="0" w:after="160" w:line="360" w:lineRule="auto"/>
              <w:ind w:left="0"/>
              <w:rPr>
                <w:rFonts w:cs="Arial"/>
                <w:sz w:val="24"/>
                <w:szCs w:val="24"/>
              </w:rPr>
            </w:pPr>
            <w:r w:rsidRPr="00190582">
              <w:rPr>
                <w:rFonts w:cs="Arial"/>
                <w:sz w:val="24"/>
                <w:szCs w:val="24"/>
              </w:rPr>
              <w:t>Karczewska A.: Ochrona gleb i rekultywacja terenów zdegradowanych. Wydawnictwo Uniwersytetu Przyrodniczego, Wrocław, 2012.</w:t>
            </w:r>
          </w:p>
        </w:tc>
      </w:tr>
      <w:tr w:rsidR="00976E6B" w:rsidRPr="00190582" w14:paraId="63F6ECC4"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7CECF63" w14:textId="77777777" w:rsidR="00976E6B" w:rsidRPr="00190582" w:rsidRDefault="00976E6B" w:rsidP="00BF7798">
            <w:pPr>
              <w:pStyle w:val="Tytukomrki"/>
              <w:spacing w:before="0" w:line="360" w:lineRule="auto"/>
              <w:rPr>
                <w:sz w:val="24"/>
                <w:szCs w:val="24"/>
              </w:rPr>
            </w:pPr>
            <w:r w:rsidRPr="00190582">
              <w:rPr>
                <w:sz w:val="24"/>
                <w:szCs w:val="24"/>
              </w:rPr>
              <w:t>Literatura dodatkowa:</w:t>
            </w:r>
          </w:p>
        </w:tc>
      </w:tr>
      <w:tr w:rsidR="00976E6B" w:rsidRPr="00190582" w14:paraId="14743EF5"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2E6194F" w14:textId="77777777" w:rsidR="00976E6B" w:rsidRPr="00190582" w:rsidRDefault="00976E6B" w:rsidP="00BF7798">
            <w:pPr>
              <w:pStyle w:val="NormalnyWeb"/>
              <w:numPr>
                <w:ilvl w:val="0"/>
                <w:numId w:val="16"/>
              </w:numPr>
              <w:spacing w:before="0" w:beforeAutospacing="0" w:after="0" w:afterAutospacing="0" w:line="360" w:lineRule="auto"/>
              <w:ind w:left="0"/>
              <w:rPr>
                <w:rFonts w:ascii="Arial" w:hAnsi="Arial" w:cs="Arial"/>
                <w:color w:val="000000"/>
              </w:rPr>
            </w:pPr>
            <w:r w:rsidRPr="00190582">
              <w:rPr>
                <w:rFonts w:ascii="Arial" w:hAnsi="Arial" w:cs="Arial"/>
                <w:color w:val="000000"/>
              </w:rPr>
              <w:t>Podręcznik rewitalizacji. Zasady, procedury i metody działania współczesnych procesów rewitalizacji. 2003. Wydawca Urząd Mieszkalnictwa i rozwoju Miast, Warszawa.</w:t>
            </w:r>
          </w:p>
          <w:p w14:paraId="2065BA14" w14:textId="77777777" w:rsidR="00976E6B" w:rsidRPr="00190582" w:rsidRDefault="00976E6B" w:rsidP="00BF7798">
            <w:pPr>
              <w:pStyle w:val="NormalnyWeb"/>
              <w:numPr>
                <w:ilvl w:val="0"/>
                <w:numId w:val="16"/>
              </w:numPr>
              <w:spacing w:before="0" w:beforeAutospacing="0" w:after="0" w:afterAutospacing="0" w:line="360" w:lineRule="auto"/>
              <w:ind w:left="0"/>
              <w:rPr>
                <w:rFonts w:ascii="Arial" w:hAnsi="Arial" w:cs="Arial"/>
                <w:color w:val="000000"/>
              </w:rPr>
            </w:pPr>
            <w:r w:rsidRPr="00190582">
              <w:rPr>
                <w:rFonts w:ascii="Arial" w:hAnsi="Arial" w:cs="Arial"/>
                <w:color w:val="000000"/>
              </w:rPr>
              <w:t>Gasidło K.: Przekształcenia terenów poprzemysłowych – efekty i perspektywy badań i działań. Problemy Ekologii, 2008, 12 (2), 76-80.</w:t>
            </w:r>
          </w:p>
          <w:p w14:paraId="79A04497" w14:textId="77777777" w:rsidR="00976E6B" w:rsidRPr="00190582" w:rsidRDefault="00976E6B" w:rsidP="00BF7798">
            <w:pPr>
              <w:pStyle w:val="NormalnyWeb"/>
              <w:numPr>
                <w:ilvl w:val="0"/>
                <w:numId w:val="16"/>
              </w:numPr>
              <w:spacing w:before="0" w:beforeAutospacing="0" w:after="0" w:afterAutospacing="0" w:line="360" w:lineRule="auto"/>
              <w:ind w:left="0"/>
              <w:rPr>
                <w:rFonts w:ascii="Arial" w:hAnsi="Arial" w:cs="Arial"/>
                <w:color w:val="000000"/>
              </w:rPr>
            </w:pPr>
            <w:r w:rsidRPr="00190582">
              <w:rPr>
                <w:rFonts w:ascii="Arial" w:hAnsi="Arial" w:cs="Arial"/>
                <w:color w:val="000000"/>
              </w:rPr>
              <w:t>Starzewska-Sikorska A. (red): Instrumenty zarządzania rewitalizacją zdegradowanych terenów poprzemysłowych oraz obszarów odnowy miejskiej. Instytut Ekologii Terenów Uprzemysłowionych. Wydawnictwo Ekonomia i Środowisko. Białystok, 2000.</w:t>
            </w:r>
          </w:p>
        </w:tc>
      </w:tr>
      <w:tr w:rsidR="00976E6B" w:rsidRPr="00190582" w14:paraId="760462E7"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A9FF846" w14:textId="77777777" w:rsidR="00976E6B" w:rsidRPr="00190582" w:rsidRDefault="00976E6B" w:rsidP="00BF7798">
            <w:pPr>
              <w:pStyle w:val="Tytukomrki"/>
              <w:spacing w:before="0" w:line="360" w:lineRule="auto"/>
              <w:rPr>
                <w:sz w:val="24"/>
                <w:szCs w:val="24"/>
              </w:rPr>
            </w:pPr>
            <w:r w:rsidRPr="00190582">
              <w:rPr>
                <w:sz w:val="24"/>
                <w:szCs w:val="24"/>
              </w:rPr>
              <w:t>Planowane formy/działania/metody dydaktyczne:</w:t>
            </w:r>
          </w:p>
        </w:tc>
      </w:tr>
      <w:tr w:rsidR="00976E6B" w:rsidRPr="00190582" w14:paraId="6CE37E5C"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1533114"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Wykład – problemowy z wykorzystaniem prezentacji multimedialnej;</w:t>
            </w:r>
          </w:p>
          <w:p w14:paraId="0F8E9B2B"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sz w:val="24"/>
                <w:szCs w:val="24"/>
                <w:lang w:eastAsia="pl-PL"/>
              </w:rPr>
              <w:t xml:space="preserve">Ćwiczenia: </w:t>
            </w:r>
            <w:r w:rsidRPr="00190582">
              <w:rPr>
                <w:rFonts w:ascii="Arial" w:hAnsi="Arial" w:cs="Arial"/>
                <w:sz w:val="24"/>
                <w:szCs w:val="24"/>
              </w:rPr>
              <w:t xml:space="preserve">dyskusja, praca w grupach </w:t>
            </w:r>
            <w:r w:rsidRPr="00190582">
              <w:rPr>
                <w:rFonts w:ascii="Arial" w:hAnsi="Arial" w:cs="Arial"/>
                <w:sz w:val="24"/>
                <w:szCs w:val="24"/>
                <w:lang w:eastAsia="pl-PL"/>
              </w:rPr>
              <w:t>(analiza przypadku)</w:t>
            </w:r>
            <w:r w:rsidRPr="00190582">
              <w:rPr>
                <w:rFonts w:ascii="Arial" w:hAnsi="Arial" w:cs="Arial"/>
                <w:sz w:val="24"/>
                <w:szCs w:val="24"/>
              </w:rPr>
              <w:t>, giełda pomysłów</w:t>
            </w:r>
            <w:r w:rsidRPr="00190582">
              <w:rPr>
                <w:rFonts w:ascii="Arial" w:hAnsi="Arial" w:cs="Arial"/>
                <w:sz w:val="24"/>
                <w:szCs w:val="24"/>
                <w:lang w:eastAsia="pl-PL"/>
              </w:rPr>
              <w:t xml:space="preserve"> pozwalające na kształtowanie umiejętności zastosowania wiedzy teoretycznej. Samodzielne przygotowanie projektu</w:t>
            </w:r>
          </w:p>
        </w:tc>
      </w:tr>
      <w:tr w:rsidR="00976E6B" w:rsidRPr="00190582" w14:paraId="6076D499"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E738309" w14:textId="77777777" w:rsidR="00976E6B" w:rsidRPr="00190582" w:rsidRDefault="00976E6B" w:rsidP="00BF7798">
            <w:pPr>
              <w:pStyle w:val="Tytukomrki"/>
              <w:spacing w:before="0" w:line="360" w:lineRule="auto"/>
              <w:rPr>
                <w:sz w:val="24"/>
                <w:szCs w:val="24"/>
              </w:rPr>
            </w:pPr>
            <w:r w:rsidRPr="00190582">
              <w:rPr>
                <w:sz w:val="24"/>
                <w:szCs w:val="24"/>
              </w:rPr>
              <w:t>Sposoby weryfikacji efektów uczenia się osiąganych przez studenta:</w:t>
            </w:r>
          </w:p>
        </w:tc>
      </w:tr>
      <w:tr w:rsidR="00976E6B" w:rsidRPr="00190582" w14:paraId="0159EF12"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9C6D3D0" w14:textId="77777777" w:rsidR="00976E6B" w:rsidRPr="00190582" w:rsidRDefault="00976E6B" w:rsidP="00BF7798">
            <w:pPr>
              <w:autoSpaceDE w:val="0"/>
              <w:autoSpaceDN w:val="0"/>
              <w:adjustRightInd w:val="0"/>
              <w:spacing w:after="0" w:line="360" w:lineRule="auto"/>
              <w:ind w:hanging="900"/>
              <w:rPr>
                <w:rFonts w:ascii="Arial" w:hAnsi="Arial" w:cs="Arial"/>
                <w:sz w:val="24"/>
                <w:szCs w:val="24"/>
                <w:lang w:eastAsia="pl-PL"/>
              </w:rPr>
            </w:pPr>
            <w:r w:rsidRPr="00190582">
              <w:rPr>
                <w:rFonts w:ascii="Arial" w:hAnsi="Arial" w:cs="Arial"/>
                <w:color w:val="000000"/>
                <w:sz w:val="24"/>
                <w:szCs w:val="24"/>
              </w:rPr>
              <w:t>Wykład:</w:t>
            </w:r>
            <w:r w:rsidRPr="00190582">
              <w:rPr>
                <w:rFonts w:ascii="Arial" w:hAnsi="Arial" w:cs="Arial"/>
                <w:sz w:val="24"/>
                <w:szCs w:val="24"/>
                <w:lang w:eastAsia="pl-PL"/>
              </w:rPr>
              <w:t xml:space="preserve"> Weryfikacja efektów kształcenia w zakresie wiedzy – praca zaliczeniowa pisemna.</w:t>
            </w:r>
            <w:r w:rsidRPr="00190582">
              <w:rPr>
                <w:rFonts w:ascii="Arial" w:hAnsi="Arial" w:cs="Arial"/>
                <w:color w:val="000000"/>
                <w:sz w:val="24"/>
                <w:szCs w:val="24"/>
              </w:rPr>
              <w:t xml:space="preserve"> </w:t>
            </w:r>
          </w:p>
          <w:p w14:paraId="6BB8B16B"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lastRenderedPageBreak/>
              <w:t>Ćwiczenia: prezentacja projektu z wykorzystaniem środków multimedialnych</w:t>
            </w:r>
          </w:p>
          <w:p w14:paraId="277B546D"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Forma weryfikacji - Zaliczenie wykładów; Wpływ na ocenę końcową - Weryfikacja efektów kształcenia w zakresie wiedzy, umiejętności i kompetencji społecznych podczas dyskusji grupowej; Symbol przedmiotowego efektu uczenia się - W_01; W_02;</w:t>
            </w:r>
          </w:p>
          <w:p w14:paraId="4162AB7F"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Forma weryfikacji - Zaliczenie projektu; Wpływ na ocenę końcową - Weryfikacja efektów kształcenia w zakresie wiedzy, umiejętności i kompetencji następuje podczas omawiania i dyskusji na temat projektu; Symbol przedmiotowego efektu uczenia się - U_01; U_02; U_03; K_01; K_02.</w:t>
            </w:r>
            <w:r w:rsidRPr="00190582">
              <w:rPr>
                <w:rFonts w:ascii="Arial" w:hAnsi="Arial" w:cs="Arial"/>
                <w:b/>
                <w:color w:val="000000"/>
                <w:sz w:val="24"/>
                <w:szCs w:val="24"/>
              </w:rPr>
              <w:t xml:space="preserve">  </w:t>
            </w:r>
          </w:p>
        </w:tc>
      </w:tr>
      <w:tr w:rsidR="00976E6B" w:rsidRPr="00190582" w14:paraId="0101074D"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2354766" w14:textId="77777777" w:rsidR="00976E6B" w:rsidRPr="00190582" w:rsidRDefault="00976E6B" w:rsidP="00BF7798">
            <w:pPr>
              <w:pStyle w:val="Tytukomrki"/>
              <w:spacing w:before="0" w:line="360" w:lineRule="auto"/>
              <w:rPr>
                <w:sz w:val="24"/>
                <w:szCs w:val="24"/>
              </w:rPr>
            </w:pPr>
            <w:r w:rsidRPr="00190582">
              <w:rPr>
                <w:sz w:val="24"/>
                <w:szCs w:val="24"/>
              </w:rPr>
              <w:lastRenderedPageBreak/>
              <w:t>Forma i warunki zaliczenia:</w:t>
            </w:r>
          </w:p>
        </w:tc>
      </w:tr>
      <w:tr w:rsidR="00976E6B" w:rsidRPr="00190582" w14:paraId="6F7FD0AF"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F81BB90" w14:textId="77777777" w:rsidR="00976E6B" w:rsidRPr="00190582" w:rsidRDefault="00976E6B" w:rsidP="00BF7798">
            <w:pPr>
              <w:tabs>
                <w:tab w:val="left" w:pos="2010"/>
              </w:tabs>
              <w:spacing w:after="0" w:line="360" w:lineRule="auto"/>
              <w:rPr>
                <w:rFonts w:ascii="Arial" w:hAnsi="Arial" w:cs="Arial"/>
                <w:color w:val="000000"/>
                <w:sz w:val="24"/>
                <w:szCs w:val="24"/>
              </w:rPr>
            </w:pPr>
            <w:r w:rsidRPr="00190582">
              <w:rPr>
                <w:rFonts w:ascii="Arial" w:hAnsi="Arial" w:cs="Arial"/>
                <w:color w:val="000000"/>
                <w:sz w:val="24"/>
                <w:szCs w:val="24"/>
              </w:rPr>
              <w:t>Zaliczenie na ocenę</w:t>
            </w:r>
          </w:p>
          <w:p w14:paraId="4F054BB2"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Warunkiem uzyskania zaliczenia z przedmiotu jest zdobycie łącznie ponad 51% punktów z kolokwium pisemnego z wykładów i z projektu realizowanego na ćwiczeniach:</w:t>
            </w:r>
          </w:p>
          <w:p w14:paraId="1935BC7A" w14:textId="77777777" w:rsidR="00976E6B" w:rsidRPr="00190582" w:rsidRDefault="00976E6B" w:rsidP="00BF7798">
            <w:pPr>
              <w:pStyle w:val="Bezodstpw"/>
              <w:spacing w:line="360" w:lineRule="auto"/>
              <w:rPr>
                <w:rFonts w:ascii="Arial" w:hAnsi="Arial" w:cs="Arial"/>
                <w:color w:val="000000"/>
                <w:sz w:val="24"/>
                <w:szCs w:val="24"/>
              </w:rPr>
            </w:pPr>
            <w:r w:rsidRPr="00190582">
              <w:rPr>
                <w:rFonts w:ascii="Arial" w:hAnsi="Arial" w:cs="Arial"/>
                <w:color w:val="000000"/>
                <w:sz w:val="24"/>
                <w:szCs w:val="24"/>
              </w:rPr>
              <w:t xml:space="preserve">Sposób punktowania: </w:t>
            </w:r>
          </w:p>
          <w:p w14:paraId="3D8C5728" w14:textId="77777777" w:rsidR="00976E6B" w:rsidRPr="00190582" w:rsidRDefault="00976E6B" w:rsidP="00BF7798">
            <w:pPr>
              <w:pStyle w:val="Bezodstpw"/>
              <w:spacing w:line="360" w:lineRule="auto"/>
              <w:rPr>
                <w:rFonts w:ascii="Arial" w:hAnsi="Arial" w:cs="Arial"/>
                <w:color w:val="000000"/>
                <w:sz w:val="24"/>
                <w:szCs w:val="24"/>
              </w:rPr>
            </w:pPr>
            <w:proofErr w:type="spellStart"/>
            <w:r w:rsidRPr="00190582">
              <w:rPr>
                <w:rFonts w:ascii="Arial" w:hAnsi="Arial" w:cs="Arial"/>
                <w:color w:val="000000"/>
                <w:sz w:val="24"/>
                <w:szCs w:val="24"/>
              </w:rPr>
              <w:t>dst</w:t>
            </w:r>
            <w:proofErr w:type="spellEnd"/>
            <w:r w:rsidRPr="00190582">
              <w:rPr>
                <w:rFonts w:ascii="Arial" w:hAnsi="Arial" w:cs="Arial"/>
                <w:color w:val="000000"/>
                <w:sz w:val="24"/>
                <w:szCs w:val="24"/>
              </w:rPr>
              <w:t xml:space="preserve"> 51 – 60%</w:t>
            </w:r>
          </w:p>
          <w:p w14:paraId="4BF87445" w14:textId="77777777" w:rsidR="00976E6B" w:rsidRPr="00190582" w:rsidRDefault="00976E6B" w:rsidP="00BF7798">
            <w:pPr>
              <w:pStyle w:val="Bezodstpw"/>
              <w:spacing w:line="360" w:lineRule="auto"/>
              <w:rPr>
                <w:rFonts w:ascii="Arial" w:hAnsi="Arial" w:cs="Arial"/>
                <w:color w:val="000000"/>
                <w:sz w:val="24"/>
                <w:szCs w:val="24"/>
              </w:rPr>
            </w:pPr>
            <w:r w:rsidRPr="00190582">
              <w:rPr>
                <w:rFonts w:ascii="Arial" w:hAnsi="Arial" w:cs="Arial"/>
                <w:color w:val="000000"/>
                <w:sz w:val="24"/>
                <w:szCs w:val="24"/>
              </w:rPr>
              <w:t>dst+61 – 70%</w:t>
            </w:r>
          </w:p>
          <w:p w14:paraId="159153A2" w14:textId="77777777" w:rsidR="00976E6B" w:rsidRPr="00190582" w:rsidRDefault="00976E6B" w:rsidP="00BF7798">
            <w:pPr>
              <w:pStyle w:val="Bezodstpw"/>
              <w:spacing w:line="360" w:lineRule="auto"/>
              <w:rPr>
                <w:rFonts w:ascii="Arial" w:hAnsi="Arial" w:cs="Arial"/>
                <w:color w:val="000000"/>
                <w:sz w:val="24"/>
                <w:szCs w:val="24"/>
              </w:rPr>
            </w:pPr>
            <w:proofErr w:type="spellStart"/>
            <w:r w:rsidRPr="00190582">
              <w:rPr>
                <w:rFonts w:ascii="Arial" w:hAnsi="Arial" w:cs="Arial"/>
                <w:color w:val="000000"/>
                <w:sz w:val="24"/>
                <w:szCs w:val="24"/>
              </w:rPr>
              <w:t>db</w:t>
            </w:r>
            <w:proofErr w:type="spellEnd"/>
            <w:r w:rsidRPr="00190582">
              <w:rPr>
                <w:rFonts w:ascii="Arial" w:hAnsi="Arial" w:cs="Arial"/>
                <w:color w:val="000000"/>
                <w:sz w:val="24"/>
                <w:szCs w:val="24"/>
              </w:rPr>
              <w:t xml:space="preserve"> 71 – 80%</w:t>
            </w:r>
          </w:p>
          <w:p w14:paraId="03423C28" w14:textId="77777777" w:rsidR="00976E6B" w:rsidRPr="00190582" w:rsidRDefault="00976E6B" w:rsidP="00BF7798">
            <w:pPr>
              <w:pStyle w:val="Bezodstpw"/>
              <w:spacing w:line="360" w:lineRule="auto"/>
              <w:rPr>
                <w:rFonts w:ascii="Arial" w:hAnsi="Arial" w:cs="Arial"/>
                <w:color w:val="000000"/>
                <w:sz w:val="24"/>
                <w:szCs w:val="24"/>
              </w:rPr>
            </w:pPr>
            <w:proofErr w:type="spellStart"/>
            <w:r w:rsidRPr="00190582">
              <w:rPr>
                <w:rFonts w:ascii="Arial" w:hAnsi="Arial" w:cs="Arial"/>
                <w:color w:val="000000"/>
                <w:sz w:val="24"/>
                <w:szCs w:val="24"/>
              </w:rPr>
              <w:t>db</w:t>
            </w:r>
            <w:proofErr w:type="spellEnd"/>
            <w:r w:rsidRPr="00190582">
              <w:rPr>
                <w:rFonts w:ascii="Arial" w:hAnsi="Arial" w:cs="Arial"/>
                <w:color w:val="000000"/>
                <w:sz w:val="24"/>
                <w:szCs w:val="24"/>
              </w:rPr>
              <w:t>+ 81 – 90%</w:t>
            </w:r>
          </w:p>
          <w:p w14:paraId="1F0A76E4" w14:textId="77777777" w:rsidR="00976E6B" w:rsidRPr="00190582" w:rsidRDefault="000F1F30" w:rsidP="00BF7798">
            <w:pPr>
              <w:spacing w:after="0" w:line="360" w:lineRule="auto"/>
              <w:rPr>
                <w:rFonts w:ascii="Arial" w:hAnsi="Arial" w:cs="Arial"/>
                <w:sz w:val="24"/>
                <w:szCs w:val="24"/>
              </w:rPr>
            </w:pPr>
            <w:proofErr w:type="spellStart"/>
            <w:r w:rsidRPr="00190582">
              <w:rPr>
                <w:rFonts w:ascii="Arial" w:hAnsi="Arial" w:cs="Arial"/>
                <w:color w:val="000000"/>
                <w:sz w:val="24"/>
                <w:szCs w:val="24"/>
              </w:rPr>
              <w:t>bdb</w:t>
            </w:r>
            <w:proofErr w:type="spellEnd"/>
            <w:r w:rsidRPr="00190582">
              <w:rPr>
                <w:rFonts w:ascii="Arial" w:hAnsi="Arial" w:cs="Arial"/>
                <w:color w:val="000000"/>
                <w:sz w:val="24"/>
                <w:szCs w:val="24"/>
              </w:rPr>
              <w:t xml:space="preserve"> </w:t>
            </w:r>
            <w:r w:rsidR="00976E6B" w:rsidRPr="00190582">
              <w:rPr>
                <w:rFonts w:ascii="Arial" w:hAnsi="Arial" w:cs="Arial"/>
                <w:color w:val="000000"/>
                <w:sz w:val="24"/>
                <w:szCs w:val="24"/>
              </w:rPr>
              <w:t>91 – 100%</w:t>
            </w:r>
          </w:p>
        </w:tc>
      </w:tr>
      <w:tr w:rsidR="00976E6B" w:rsidRPr="00190582" w14:paraId="6199F6BF" w14:textId="77777777" w:rsidTr="00B926EC">
        <w:trPr>
          <w:gridAfter w:val="1"/>
          <w:wAfter w:w="7373" w:type="dxa"/>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575C1D6" w14:textId="77777777" w:rsidR="00976E6B" w:rsidRPr="00190582" w:rsidRDefault="00976E6B" w:rsidP="00BF7798">
            <w:pPr>
              <w:pStyle w:val="Tytukomrki"/>
              <w:spacing w:before="0" w:line="360" w:lineRule="auto"/>
              <w:rPr>
                <w:sz w:val="24"/>
                <w:szCs w:val="24"/>
              </w:rPr>
            </w:pPr>
            <w:r w:rsidRPr="00190582">
              <w:rPr>
                <w:sz w:val="24"/>
                <w:szCs w:val="24"/>
              </w:rPr>
              <w:t>Bilans punktów ECTS: 2,6</w:t>
            </w:r>
          </w:p>
        </w:tc>
      </w:tr>
      <w:tr w:rsidR="00976E6B" w:rsidRPr="00190582" w14:paraId="7ACFD8E2" w14:textId="77777777" w:rsidTr="00B926EC">
        <w:trPr>
          <w:gridAfter w:val="1"/>
          <w:wAfter w:w="7373" w:type="dxa"/>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A9BEC94" w14:textId="77777777" w:rsidR="00976E6B" w:rsidRPr="00190582" w:rsidRDefault="00976E6B" w:rsidP="00BF7798">
            <w:pPr>
              <w:pStyle w:val="Tytukomrki"/>
              <w:spacing w:before="0" w:line="360" w:lineRule="auto"/>
              <w:rPr>
                <w:b w:val="0"/>
                <w:bCs/>
                <w:sz w:val="24"/>
                <w:szCs w:val="24"/>
              </w:rPr>
            </w:pPr>
            <w:r w:rsidRPr="00190582">
              <w:rPr>
                <w:b w:val="0"/>
                <w:bCs/>
                <w:sz w:val="24"/>
                <w:szCs w:val="24"/>
              </w:rPr>
              <w:t>Studia stacjonarne</w:t>
            </w:r>
          </w:p>
        </w:tc>
      </w:tr>
      <w:tr w:rsidR="00976E6B" w:rsidRPr="00190582" w14:paraId="327CDEF5" w14:textId="77777777" w:rsidTr="00B926EC">
        <w:trPr>
          <w:gridAfter w:val="1"/>
          <w:wAfter w:w="7373" w:type="dxa"/>
          <w:trHeight w:val="454"/>
        </w:trPr>
        <w:tc>
          <w:tcPr>
            <w:tcW w:w="594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2C03E41" w14:textId="77777777" w:rsidR="00976E6B" w:rsidRPr="00190582" w:rsidRDefault="00976E6B" w:rsidP="00BF7798">
            <w:pPr>
              <w:pStyle w:val="Tytukomrki"/>
              <w:spacing w:before="0" w:line="360" w:lineRule="auto"/>
              <w:rPr>
                <w:b w:val="0"/>
                <w:bCs/>
                <w:sz w:val="24"/>
                <w:szCs w:val="24"/>
              </w:rPr>
            </w:pPr>
            <w:r w:rsidRPr="00190582">
              <w:rPr>
                <w:b w:val="0"/>
                <w:bCs/>
                <w:sz w:val="24"/>
                <w:szCs w:val="24"/>
              </w:rPr>
              <w:t>Aktywność</w:t>
            </w:r>
          </w:p>
        </w:tc>
        <w:tc>
          <w:tcPr>
            <w:tcW w:w="4721"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42109AB" w14:textId="77777777" w:rsidR="00976E6B" w:rsidRPr="00190582" w:rsidRDefault="00976E6B" w:rsidP="00BF7798">
            <w:pPr>
              <w:pStyle w:val="Tytukomrki"/>
              <w:spacing w:before="0" w:line="360" w:lineRule="auto"/>
              <w:rPr>
                <w:b w:val="0"/>
                <w:bCs/>
                <w:sz w:val="24"/>
                <w:szCs w:val="24"/>
              </w:rPr>
            </w:pPr>
            <w:r w:rsidRPr="00190582">
              <w:rPr>
                <w:b w:val="0"/>
                <w:bCs/>
                <w:sz w:val="24"/>
                <w:szCs w:val="24"/>
              </w:rPr>
              <w:t>Obciążenie studenta</w:t>
            </w:r>
          </w:p>
        </w:tc>
      </w:tr>
      <w:tr w:rsidR="00976E6B" w:rsidRPr="00190582" w14:paraId="1165C0EC" w14:textId="77777777" w:rsidTr="00B926EC">
        <w:trPr>
          <w:gridAfter w:val="1"/>
          <w:wAfter w:w="7373" w:type="dxa"/>
          <w:trHeight w:val="330"/>
        </w:trPr>
        <w:tc>
          <w:tcPr>
            <w:tcW w:w="594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B821DF7"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Liczba godzin kontaktowych, w tym:</w:t>
            </w:r>
          </w:p>
        </w:tc>
        <w:tc>
          <w:tcPr>
            <w:tcW w:w="472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9C47914"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32,5</w:t>
            </w:r>
          </w:p>
        </w:tc>
      </w:tr>
      <w:tr w:rsidR="00976E6B" w:rsidRPr="00190582" w14:paraId="15F93672" w14:textId="77777777" w:rsidTr="00B926EC">
        <w:trPr>
          <w:gridAfter w:val="1"/>
          <w:wAfter w:w="7373" w:type="dxa"/>
          <w:trHeight w:val="330"/>
        </w:trPr>
        <w:tc>
          <w:tcPr>
            <w:tcW w:w="594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7A6CA3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 udział w wykładach</w:t>
            </w:r>
          </w:p>
        </w:tc>
        <w:tc>
          <w:tcPr>
            <w:tcW w:w="472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4A98251"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15</w:t>
            </w:r>
          </w:p>
        </w:tc>
      </w:tr>
      <w:tr w:rsidR="00976E6B" w:rsidRPr="00190582" w14:paraId="0FFCFDB3" w14:textId="77777777" w:rsidTr="00B926EC">
        <w:trPr>
          <w:gridAfter w:val="1"/>
          <w:wAfter w:w="7373" w:type="dxa"/>
          <w:trHeight w:val="330"/>
        </w:trPr>
        <w:tc>
          <w:tcPr>
            <w:tcW w:w="594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AA5ECD"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 udział w ćwiczeniach</w:t>
            </w:r>
          </w:p>
        </w:tc>
        <w:tc>
          <w:tcPr>
            <w:tcW w:w="472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7039877"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15</w:t>
            </w:r>
          </w:p>
        </w:tc>
      </w:tr>
      <w:tr w:rsidR="00976E6B" w:rsidRPr="00190582" w14:paraId="6A806C43" w14:textId="77777777" w:rsidTr="00B926EC">
        <w:trPr>
          <w:gridAfter w:val="1"/>
          <w:wAfter w:w="7373" w:type="dxa"/>
          <w:trHeight w:val="330"/>
        </w:trPr>
        <w:tc>
          <w:tcPr>
            <w:tcW w:w="594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79D8827"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 udział w konsultacjach</w:t>
            </w:r>
          </w:p>
        </w:tc>
        <w:tc>
          <w:tcPr>
            <w:tcW w:w="472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17D2EFC"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2,5</w:t>
            </w:r>
          </w:p>
        </w:tc>
      </w:tr>
      <w:tr w:rsidR="00976E6B" w:rsidRPr="00190582" w14:paraId="3FABA1BE" w14:textId="77777777" w:rsidTr="00B926EC">
        <w:trPr>
          <w:gridAfter w:val="1"/>
          <w:wAfter w:w="7373" w:type="dxa"/>
          <w:trHeight w:val="330"/>
        </w:trPr>
        <w:tc>
          <w:tcPr>
            <w:tcW w:w="594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BC623C6"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Liczba godzin samodzielnej pracy studenta, w tym:</w:t>
            </w:r>
          </w:p>
        </w:tc>
        <w:tc>
          <w:tcPr>
            <w:tcW w:w="472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B57502C" w14:textId="77777777" w:rsidR="00976E6B" w:rsidRPr="00190582" w:rsidRDefault="00976E6B" w:rsidP="00BF7798">
            <w:pPr>
              <w:spacing w:after="0" w:line="360" w:lineRule="auto"/>
              <w:rPr>
                <w:rFonts w:ascii="Arial" w:hAnsi="Arial" w:cs="Arial"/>
                <w:sz w:val="24"/>
                <w:szCs w:val="24"/>
              </w:rPr>
            </w:pPr>
          </w:p>
        </w:tc>
      </w:tr>
      <w:tr w:rsidR="00976E6B" w:rsidRPr="00190582" w14:paraId="73DA1319" w14:textId="77777777" w:rsidTr="00B926EC">
        <w:trPr>
          <w:gridAfter w:val="1"/>
          <w:wAfter w:w="7373" w:type="dxa"/>
          <w:trHeight w:val="330"/>
        </w:trPr>
        <w:tc>
          <w:tcPr>
            <w:tcW w:w="594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668D63B"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 samodzielne przygotowanie do zaliczenia pisemnego</w:t>
            </w:r>
          </w:p>
        </w:tc>
        <w:tc>
          <w:tcPr>
            <w:tcW w:w="472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EEF77F6"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10</w:t>
            </w:r>
          </w:p>
        </w:tc>
      </w:tr>
      <w:tr w:rsidR="00976E6B" w:rsidRPr="00190582" w14:paraId="00C49B4E" w14:textId="77777777" w:rsidTr="00B926EC">
        <w:trPr>
          <w:gridAfter w:val="1"/>
          <w:wAfter w:w="7373" w:type="dxa"/>
          <w:trHeight w:val="330"/>
        </w:trPr>
        <w:tc>
          <w:tcPr>
            <w:tcW w:w="594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01B944E"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 samodzielne przygotowanie projektu</w:t>
            </w:r>
          </w:p>
        </w:tc>
        <w:tc>
          <w:tcPr>
            <w:tcW w:w="472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D152F4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22,5</w:t>
            </w:r>
          </w:p>
        </w:tc>
      </w:tr>
      <w:tr w:rsidR="00976E6B" w:rsidRPr="00190582" w14:paraId="4A72ABE9" w14:textId="77777777" w:rsidTr="00B926EC">
        <w:trPr>
          <w:gridAfter w:val="1"/>
          <w:wAfter w:w="7373" w:type="dxa"/>
          <w:trHeight w:val="360"/>
        </w:trPr>
        <w:tc>
          <w:tcPr>
            <w:tcW w:w="594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186BC41" w14:textId="77777777" w:rsidR="00976E6B" w:rsidRPr="00190582" w:rsidRDefault="00976E6B" w:rsidP="00BF7798">
            <w:pPr>
              <w:pStyle w:val="Nagwek2"/>
              <w:spacing w:line="360" w:lineRule="auto"/>
              <w:jc w:val="left"/>
              <w:rPr>
                <w:rFonts w:ascii="Arial" w:hAnsi="Arial" w:cs="Arial"/>
                <w:b w:val="0"/>
                <w:bCs w:val="0"/>
              </w:rPr>
            </w:pPr>
            <w:r w:rsidRPr="00190582">
              <w:rPr>
                <w:rFonts w:ascii="Arial" w:hAnsi="Arial" w:cs="Arial"/>
                <w:b w:val="0"/>
                <w:bCs w:val="0"/>
              </w:rPr>
              <w:t>Sumaryczne obciążenie pracą studenta</w:t>
            </w:r>
          </w:p>
        </w:tc>
        <w:tc>
          <w:tcPr>
            <w:tcW w:w="472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8F0D6F0"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65</w:t>
            </w:r>
          </w:p>
        </w:tc>
      </w:tr>
      <w:tr w:rsidR="00976E6B" w:rsidRPr="00190582" w14:paraId="5DC0E3BD" w14:textId="77777777" w:rsidTr="00B926EC">
        <w:trPr>
          <w:gridAfter w:val="1"/>
          <w:wAfter w:w="7373" w:type="dxa"/>
          <w:trHeight w:val="360"/>
        </w:trPr>
        <w:tc>
          <w:tcPr>
            <w:tcW w:w="5946"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C39EF79" w14:textId="77777777" w:rsidR="00976E6B" w:rsidRPr="00190582" w:rsidRDefault="00976E6B" w:rsidP="00BF7798">
            <w:pPr>
              <w:pStyle w:val="Nagwek2"/>
              <w:spacing w:line="360" w:lineRule="auto"/>
              <w:jc w:val="left"/>
              <w:rPr>
                <w:rFonts w:ascii="Arial" w:hAnsi="Arial" w:cs="Arial"/>
                <w:b w:val="0"/>
                <w:bCs w:val="0"/>
              </w:rPr>
            </w:pPr>
            <w:r w:rsidRPr="00190582">
              <w:rPr>
                <w:rFonts w:ascii="Arial" w:hAnsi="Arial" w:cs="Arial"/>
                <w:b w:val="0"/>
                <w:bCs w:val="0"/>
              </w:rPr>
              <w:t>Punkty ECTS za przedmiot</w:t>
            </w:r>
          </w:p>
        </w:tc>
        <w:tc>
          <w:tcPr>
            <w:tcW w:w="472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5A4C907" w14:textId="77777777" w:rsidR="00976E6B" w:rsidRPr="00190582" w:rsidRDefault="00976E6B" w:rsidP="00BF7798">
            <w:pPr>
              <w:pStyle w:val="Nagwek3"/>
              <w:spacing w:line="360" w:lineRule="auto"/>
              <w:jc w:val="left"/>
              <w:rPr>
                <w:rFonts w:ascii="Arial" w:hAnsi="Arial" w:cs="Arial"/>
                <w:b w:val="0"/>
                <w:bCs w:val="0"/>
              </w:rPr>
            </w:pPr>
            <w:r w:rsidRPr="00190582">
              <w:rPr>
                <w:rFonts w:ascii="Arial" w:hAnsi="Arial" w:cs="Arial"/>
                <w:b w:val="0"/>
                <w:bCs w:val="0"/>
              </w:rPr>
              <w:t>2,6</w:t>
            </w:r>
          </w:p>
        </w:tc>
      </w:tr>
    </w:tbl>
    <w:p w14:paraId="4BEDAD77"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br w:type="page"/>
      </w:r>
    </w:p>
    <w:tbl>
      <w:tblPr>
        <w:tblW w:w="0" w:type="auto"/>
        <w:tblLayout w:type="fixed"/>
        <w:tblCellMar>
          <w:left w:w="30" w:type="dxa"/>
          <w:right w:w="30" w:type="dxa"/>
        </w:tblCellMar>
        <w:tblLook w:val="04A0" w:firstRow="1" w:lastRow="0" w:firstColumn="1" w:lastColumn="0" w:noHBand="0" w:noVBand="1"/>
        <w:tblCaption w:val="Tabela zawiera sylabus dla przedmiotu Bioindykatory terenów zurbanizowanych,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tblGrid>
      <w:tr w:rsidR="00976E6B" w:rsidRPr="00190582" w14:paraId="2C346FD5" w14:textId="77777777" w:rsidTr="00B926EC">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782485F8" w14:textId="77777777" w:rsidR="00976E6B" w:rsidRPr="00190582" w:rsidRDefault="00976E6B"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lastRenderedPageBreak/>
              <w:t>Załącznik nr 4 do zasad</w:t>
            </w:r>
          </w:p>
        </w:tc>
      </w:tr>
      <w:tr w:rsidR="00976E6B" w:rsidRPr="00190582" w14:paraId="5BB4EE04" w14:textId="77777777" w:rsidTr="00B926EC">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72B31837" w14:textId="77777777" w:rsidR="00976E6B" w:rsidRPr="00190582" w:rsidRDefault="00976E6B" w:rsidP="00BF7798">
            <w:pPr>
              <w:autoSpaceDE w:val="0"/>
              <w:autoSpaceDN w:val="0"/>
              <w:adjustRightInd w:val="0"/>
              <w:spacing w:after="0" w:line="360" w:lineRule="auto"/>
              <w:rPr>
                <w:rFonts w:ascii="Arial" w:hAnsi="Arial" w:cs="Arial"/>
                <w:b/>
                <w:bCs/>
                <w:color w:val="000000"/>
                <w:sz w:val="24"/>
                <w:szCs w:val="24"/>
              </w:rPr>
            </w:pPr>
            <w:r w:rsidRPr="00190582">
              <w:rPr>
                <w:rFonts w:ascii="Arial" w:hAnsi="Arial" w:cs="Arial"/>
                <w:sz w:val="24"/>
                <w:szCs w:val="24"/>
              </w:rPr>
              <w:br w:type="page"/>
            </w:r>
            <w:r w:rsidRPr="00190582">
              <w:rPr>
                <w:rFonts w:ascii="Arial" w:hAnsi="Arial" w:cs="Arial"/>
                <w:b/>
                <w:bCs/>
                <w:color w:val="000000"/>
                <w:sz w:val="24"/>
                <w:szCs w:val="24"/>
              </w:rPr>
              <w:t>Sylabus przedmiotu / modułu kształcenia</w:t>
            </w:r>
          </w:p>
        </w:tc>
      </w:tr>
      <w:tr w:rsidR="00976E6B" w:rsidRPr="00190582" w14:paraId="12D67033" w14:textId="77777777" w:rsidTr="00B926EC">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471BE8FE"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Nazwa przedmiotu/modułu kształcenia:</w:t>
            </w:r>
            <w:r w:rsidRPr="00190582">
              <w:rPr>
                <w:rFonts w:ascii="Arial" w:hAnsi="Arial"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14C63470"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 xml:space="preserve"> </w:t>
            </w:r>
            <w:r w:rsidRPr="00190582">
              <w:rPr>
                <w:rFonts w:ascii="Arial" w:hAnsi="Arial" w:cs="Arial"/>
                <w:sz w:val="24"/>
                <w:szCs w:val="24"/>
              </w:rPr>
              <w:t>Bioindykatory terenów zurbanizowanych</w:t>
            </w:r>
          </w:p>
        </w:tc>
      </w:tr>
      <w:tr w:rsidR="00976E6B" w:rsidRPr="00190582" w14:paraId="2BE6F7D0" w14:textId="77777777" w:rsidTr="00B926EC">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479B2141"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lang w:val="en-US"/>
              </w:rPr>
            </w:pPr>
            <w:proofErr w:type="spellStart"/>
            <w:r w:rsidRPr="00190582">
              <w:rPr>
                <w:rFonts w:ascii="Arial" w:hAnsi="Arial" w:cs="Arial"/>
                <w:b/>
                <w:color w:val="000000"/>
                <w:sz w:val="24"/>
                <w:szCs w:val="24"/>
                <w:lang w:val="en-US"/>
              </w:rPr>
              <w:t>Nazwa</w:t>
            </w:r>
            <w:proofErr w:type="spellEnd"/>
            <w:r w:rsidRPr="00190582">
              <w:rPr>
                <w:rFonts w:ascii="Arial" w:hAnsi="Arial" w:cs="Arial"/>
                <w:b/>
                <w:color w:val="000000"/>
                <w:sz w:val="24"/>
                <w:szCs w:val="24"/>
                <w:lang w:val="en-US"/>
              </w:rPr>
              <w:t xml:space="preserve"> w </w:t>
            </w:r>
            <w:proofErr w:type="spellStart"/>
            <w:r w:rsidRPr="00190582">
              <w:rPr>
                <w:rFonts w:ascii="Arial" w:hAnsi="Arial" w:cs="Arial"/>
                <w:b/>
                <w:color w:val="000000"/>
                <w:sz w:val="24"/>
                <w:szCs w:val="24"/>
                <w:lang w:val="en-US"/>
              </w:rPr>
              <w:t>języku</w:t>
            </w:r>
            <w:proofErr w:type="spellEnd"/>
            <w:r w:rsidRPr="00190582">
              <w:rPr>
                <w:rFonts w:ascii="Arial" w:hAnsi="Arial" w:cs="Arial"/>
                <w:b/>
                <w:color w:val="000000"/>
                <w:sz w:val="24"/>
                <w:szCs w:val="24"/>
                <w:lang w:val="en-US"/>
              </w:rPr>
              <w:t xml:space="preserve"> </w:t>
            </w:r>
            <w:proofErr w:type="spellStart"/>
            <w:r w:rsidRPr="00190582">
              <w:rPr>
                <w:rFonts w:ascii="Arial" w:hAnsi="Arial" w:cs="Arial"/>
                <w:b/>
                <w:color w:val="000000"/>
                <w:sz w:val="24"/>
                <w:szCs w:val="24"/>
                <w:lang w:val="en-US"/>
              </w:rPr>
              <w:t>angielskim</w:t>
            </w:r>
            <w:proofErr w:type="spellEnd"/>
            <w:r w:rsidRPr="00190582">
              <w:rPr>
                <w:rFonts w:ascii="Arial" w:hAnsi="Arial" w:cs="Arial"/>
                <w:b/>
                <w:color w:val="000000"/>
                <w:sz w:val="24"/>
                <w:szCs w:val="24"/>
                <w:lang w:val="en-US"/>
              </w:rPr>
              <w:t xml:space="preserve">: </w:t>
            </w:r>
          </w:p>
        </w:tc>
        <w:tc>
          <w:tcPr>
            <w:tcW w:w="7001" w:type="dxa"/>
            <w:gridSpan w:val="6"/>
            <w:tcBorders>
              <w:top w:val="single" w:sz="6" w:space="0" w:color="auto"/>
              <w:left w:val="single" w:sz="6" w:space="0" w:color="auto"/>
              <w:bottom w:val="nil"/>
              <w:right w:val="single" w:sz="6" w:space="0" w:color="auto"/>
            </w:tcBorders>
            <w:vAlign w:val="center"/>
          </w:tcPr>
          <w:p w14:paraId="25579474"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lang w:val="en-US"/>
              </w:rPr>
            </w:pPr>
            <w:r w:rsidRPr="00190582">
              <w:rPr>
                <w:rFonts w:ascii="Arial" w:hAnsi="Arial" w:cs="Arial"/>
                <w:color w:val="000000"/>
                <w:sz w:val="24"/>
                <w:szCs w:val="24"/>
                <w:lang w:val="en-US"/>
              </w:rPr>
              <w:t xml:space="preserve"> </w:t>
            </w:r>
            <w:r w:rsidRPr="00190582">
              <w:rPr>
                <w:rFonts w:ascii="Arial" w:hAnsi="Arial" w:cs="Arial"/>
                <w:sz w:val="24"/>
                <w:szCs w:val="24"/>
                <w:lang w:val="en-US"/>
              </w:rPr>
              <w:t>Bioindicators of urbanized areas</w:t>
            </w:r>
          </w:p>
        </w:tc>
      </w:tr>
      <w:tr w:rsidR="00976E6B" w:rsidRPr="00190582" w14:paraId="020F2D68" w14:textId="77777777" w:rsidTr="00B926EC">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56BDBFF3"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Język wykładowy:</w:t>
            </w:r>
            <w:r w:rsidRPr="00190582">
              <w:rPr>
                <w:rFonts w:ascii="Arial" w:hAnsi="Arial"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4879C1DE"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polski</w:t>
            </w:r>
          </w:p>
        </w:tc>
      </w:tr>
      <w:tr w:rsidR="00976E6B" w:rsidRPr="00190582" w14:paraId="3EEF3DED" w14:textId="77777777" w:rsidTr="00B926EC">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1B4D9466"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0A42C794"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Gospodarka przestrzenna</w:t>
            </w:r>
          </w:p>
        </w:tc>
      </w:tr>
      <w:tr w:rsidR="00976E6B" w:rsidRPr="00190582" w14:paraId="54DD78BD" w14:textId="77777777" w:rsidTr="00B926EC">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7B2779AC"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tcPr>
          <w:p w14:paraId="3473ADC0"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 xml:space="preserve"> Wydział Nauk Rolniczych</w:t>
            </w:r>
          </w:p>
        </w:tc>
      </w:tr>
      <w:tr w:rsidR="00976E6B" w:rsidRPr="00190582" w14:paraId="03C42EF5" w14:textId="77777777" w:rsidTr="00B926EC">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4F6DCA45"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41F58A37"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fakultatywny</w:t>
            </w:r>
          </w:p>
        </w:tc>
      </w:tr>
      <w:tr w:rsidR="00976E6B" w:rsidRPr="00190582" w14:paraId="580AFF4D" w14:textId="77777777" w:rsidTr="00B926EC">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184A31B7"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7162029C"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drugiego stopnia</w:t>
            </w:r>
          </w:p>
        </w:tc>
      </w:tr>
      <w:tr w:rsidR="00976E6B" w:rsidRPr="00190582" w14:paraId="1296E140" w14:textId="77777777" w:rsidTr="00B926EC">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38F104B7"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tcPr>
          <w:p w14:paraId="114EAEDC"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1</w:t>
            </w:r>
          </w:p>
        </w:tc>
      </w:tr>
      <w:tr w:rsidR="00976E6B" w:rsidRPr="00190582" w14:paraId="1BB0B230" w14:textId="77777777" w:rsidTr="00B926EC">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414C17FC"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tcPr>
          <w:p w14:paraId="1F41002E"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2</w:t>
            </w:r>
          </w:p>
        </w:tc>
      </w:tr>
      <w:tr w:rsidR="00976E6B" w:rsidRPr="00190582" w14:paraId="7F866AE5" w14:textId="77777777" w:rsidTr="00B926EC">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64B0AE3B"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tcPr>
          <w:p w14:paraId="6919029F"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 2,60</w:t>
            </w:r>
          </w:p>
        </w:tc>
      </w:tr>
      <w:tr w:rsidR="00976E6B" w:rsidRPr="00190582" w14:paraId="01CF1A46" w14:textId="77777777" w:rsidTr="00B926EC">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62BFCAED"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72D8CA20"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Dr inż. Anna Majchrowska-</w:t>
            </w:r>
            <w:proofErr w:type="spellStart"/>
            <w:r w:rsidRPr="00190582">
              <w:rPr>
                <w:rFonts w:ascii="Arial" w:hAnsi="Arial" w:cs="Arial"/>
                <w:color w:val="000000"/>
                <w:sz w:val="24"/>
                <w:szCs w:val="24"/>
              </w:rPr>
              <w:t>Safaryan</w:t>
            </w:r>
            <w:proofErr w:type="spellEnd"/>
          </w:p>
        </w:tc>
      </w:tr>
      <w:tr w:rsidR="00976E6B" w:rsidRPr="00190582" w14:paraId="7081E698" w14:textId="77777777" w:rsidTr="00B926EC">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012FB198"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1DBCD69C"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Prof. dr hab. Cezary Tkaczuk, Dr inż. Anna Majchrowska-</w:t>
            </w:r>
            <w:proofErr w:type="spellStart"/>
            <w:r w:rsidRPr="00190582">
              <w:rPr>
                <w:rFonts w:ascii="Arial" w:hAnsi="Arial" w:cs="Arial"/>
                <w:color w:val="000000"/>
                <w:sz w:val="24"/>
                <w:szCs w:val="24"/>
              </w:rPr>
              <w:t>Safaryan</w:t>
            </w:r>
            <w:proofErr w:type="spellEnd"/>
          </w:p>
        </w:tc>
      </w:tr>
      <w:tr w:rsidR="00976E6B" w:rsidRPr="00190582" w14:paraId="5A7E868C" w14:textId="77777777" w:rsidTr="00B926EC">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427850AA"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1CBB5A29"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sz w:val="24"/>
                <w:szCs w:val="24"/>
              </w:rPr>
              <w:t>Celem przedmiotu jest zapoznanie studentów z możliwością wykorzystania organizmów żywych do oceny stanu środowiska w warunkach oddziaływań antropogenicznych. Przedstawienie metod bioindykacyjnych oraz ich znaczenie w ocenie zanieczyszczenia środowiska.</w:t>
            </w:r>
          </w:p>
        </w:tc>
      </w:tr>
      <w:tr w:rsidR="00976E6B" w:rsidRPr="00190582" w14:paraId="7CA49782" w14:textId="77777777" w:rsidTr="00B926EC">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42FC96C8"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F313C0A"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4ED92D1D"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Symbol efektu kierunkowego</w:t>
            </w:r>
          </w:p>
        </w:tc>
      </w:tr>
      <w:tr w:rsidR="00976E6B" w:rsidRPr="00190582" w14:paraId="648601D9" w14:textId="77777777" w:rsidTr="00B926EC">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51555E98" w14:textId="77777777" w:rsidR="00976E6B" w:rsidRPr="00190582" w:rsidRDefault="00976E6B" w:rsidP="00BF7798">
            <w:pPr>
              <w:spacing w:after="0" w:line="360" w:lineRule="auto"/>
              <w:rPr>
                <w:rFonts w:ascii="Arial" w:hAnsi="Arial"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531ADD89"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48B1B553" w14:textId="77777777" w:rsidR="00976E6B" w:rsidRPr="00190582" w:rsidRDefault="00976E6B" w:rsidP="00BF7798">
            <w:pPr>
              <w:spacing w:after="0" w:line="360" w:lineRule="auto"/>
              <w:rPr>
                <w:rFonts w:ascii="Arial" w:hAnsi="Arial" w:cs="Arial"/>
                <w:b/>
                <w:color w:val="000000"/>
                <w:sz w:val="24"/>
                <w:szCs w:val="24"/>
              </w:rPr>
            </w:pPr>
          </w:p>
        </w:tc>
      </w:tr>
      <w:tr w:rsidR="00976E6B" w:rsidRPr="00190582" w14:paraId="2648D70D" w14:textId="77777777" w:rsidTr="00B926EC">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0401D3BA" w14:textId="77777777" w:rsidR="00976E6B" w:rsidRPr="00190582" w:rsidRDefault="00976E6B" w:rsidP="00BF7798">
            <w:pPr>
              <w:spacing w:line="360" w:lineRule="auto"/>
              <w:rPr>
                <w:rFonts w:ascii="Arial" w:hAnsi="Arial" w:cs="Arial"/>
                <w:bCs/>
                <w:sz w:val="24"/>
                <w:szCs w:val="24"/>
              </w:rPr>
            </w:pPr>
            <w:r w:rsidRPr="00190582">
              <w:rPr>
                <w:rFonts w:ascii="Arial" w:hAnsi="Arial" w:cs="Arial"/>
                <w:bCs/>
                <w:sz w:val="24"/>
                <w:szCs w:val="24"/>
              </w:rPr>
              <w:t>W_01</w:t>
            </w:r>
          </w:p>
        </w:tc>
        <w:tc>
          <w:tcPr>
            <w:tcW w:w="7371" w:type="dxa"/>
            <w:gridSpan w:val="12"/>
            <w:tcBorders>
              <w:top w:val="single" w:sz="2" w:space="0" w:color="000000"/>
              <w:left w:val="single" w:sz="6" w:space="0" w:color="auto"/>
              <w:bottom w:val="single" w:sz="2" w:space="0" w:color="000000"/>
              <w:right w:val="single" w:sz="6" w:space="0" w:color="auto"/>
            </w:tcBorders>
          </w:tcPr>
          <w:p w14:paraId="55243DA4"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Zna i rozumie skutki wpływu czynników przyrodniczych oraz prowadzonej działalności gospodarczej (w tym rolniczej) na stan zanieczyszczenia środowiska w  aglomeracjach miejskich i obszarach wiejskich.</w:t>
            </w:r>
          </w:p>
        </w:tc>
        <w:tc>
          <w:tcPr>
            <w:tcW w:w="1898" w:type="dxa"/>
            <w:tcBorders>
              <w:top w:val="single" w:sz="2" w:space="0" w:color="000000"/>
              <w:left w:val="single" w:sz="6" w:space="0" w:color="auto"/>
              <w:bottom w:val="single" w:sz="2" w:space="0" w:color="000000"/>
              <w:right w:val="single" w:sz="6" w:space="0" w:color="auto"/>
            </w:tcBorders>
            <w:vAlign w:val="center"/>
          </w:tcPr>
          <w:p w14:paraId="6A5DA9D2" w14:textId="77777777" w:rsidR="00976E6B" w:rsidRPr="00190582" w:rsidRDefault="00976E6B" w:rsidP="00BF7798">
            <w:pPr>
              <w:spacing w:line="360" w:lineRule="auto"/>
              <w:rPr>
                <w:rFonts w:ascii="Arial" w:hAnsi="Arial" w:cs="Arial"/>
                <w:bCs/>
                <w:sz w:val="24"/>
                <w:szCs w:val="24"/>
              </w:rPr>
            </w:pPr>
            <w:r w:rsidRPr="00190582">
              <w:rPr>
                <w:rFonts w:ascii="Arial" w:hAnsi="Arial" w:cs="Arial"/>
                <w:bCs/>
                <w:sz w:val="24"/>
                <w:szCs w:val="24"/>
              </w:rPr>
              <w:t>K_W05</w:t>
            </w:r>
          </w:p>
        </w:tc>
      </w:tr>
      <w:tr w:rsidR="00976E6B" w:rsidRPr="00190582" w14:paraId="37A67AD5"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536EC791" w14:textId="77777777" w:rsidR="00976E6B" w:rsidRPr="00190582" w:rsidRDefault="00976E6B" w:rsidP="00BF7798">
            <w:pPr>
              <w:spacing w:line="360" w:lineRule="auto"/>
              <w:rPr>
                <w:rFonts w:ascii="Arial" w:hAnsi="Arial" w:cs="Arial"/>
                <w:bCs/>
                <w:sz w:val="24"/>
                <w:szCs w:val="24"/>
              </w:rPr>
            </w:pPr>
            <w:r w:rsidRPr="00190582">
              <w:rPr>
                <w:rFonts w:ascii="Arial" w:hAnsi="Arial" w:cs="Arial"/>
                <w:bCs/>
                <w:sz w:val="24"/>
                <w:szCs w:val="24"/>
              </w:rPr>
              <w:t>W_02</w:t>
            </w:r>
          </w:p>
        </w:tc>
        <w:tc>
          <w:tcPr>
            <w:tcW w:w="7371" w:type="dxa"/>
            <w:gridSpan w:val="12"/>
            <w:tcBorders>
              <w:top w:val="single" w:sz="2" w:space="0" w:color="000000"/>
              <w:left w:val="single" w:sz="6" w:space="0" w:color="auto"/>
              <w:bottom w:val="single" w:sz="2" w:space="0" w:color="000000"/>
              <w:right w:val="single" w:sz="6" w:space="0" w:color="auto"/>
            </w:tcBorders>
          </w:tcPr>
          <w:p w14:paraId="5BEAE835"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Zna i rozumie znaczenie ochrony środowiska i waloryzacji przyrody oraz możliwości wykorzystania organizmów żywych w kształtowaniu zagospodarowania przestrzennego.</w:t>
            </w:r>
          </w:p>
        </w:tc>
        <w:tc>
          <w:tcPr>
            <w:tcW w:w="1898" w:type="dxa"/>
            <w:tcBorders>
              <w:top w:val="single" w:sz="2" w:space="0" w:color="000000"/>
              <w:left w:val="single" w:sz="6" w:space="0" w:color="auto"/>
              <w:bottom w:val="single" w:sz="2" w:space="0" w:color="000000"/>
              <w:right w:val="single" w:sz="6" w:space="0" w:color="auto"/>
            </w:tcBorders>
            <w:vAlign w:val="center"/>
          </w:tcPr>
          <w:p w14:paraId="5DDB0D9F" w14:textId="77777777" w:rsidR="00976E6B" w:rsidRPr="00190582" w:rsidRDefault="00976E6B" w:rsidP="00BF7798">
            <w:pPr>
              <w:spacing w:line="360" w:lineRule="auto"/>
              <w:rPr>
                <w:rFonts w:ascii="Arial" w:hAnsi="Arial" w:cs="Arial"/>
                <w:bCs/>
                <w:sz w:val="24"/>
                <w:szCs w:val="24"/>
              </w:rPr>
            </w:pPr>
            <w:r w:rsidRPr="00190582">
              <w:rPr>
                <w:rFonts w:ascii="Arial" w:hAnsi="Arial" w:cs="Arial"/>
                <w:bCs/>
                <w:sz w:val="24"/>
                <w:szCs w:val="24"/>
              </w:rPr>
              <w:t>K_W08</w:t>
            </w:r>
          </w:p>
        </w:tc>
      </w:tr>
      <w:tr w:rsidR="00976E6B" w:rsidRPr="00190582" w14:paraId="10592E0E" w14:textId="77777777" w:rsidTr="00B926EC">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08C310B4"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E647C44"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3000235B"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p>
        </w:tc>
      </w:tr>
      <w:tr w:rsidR="00976E6B" w:rsidRPr="00190582" w14:paraId="57C798B0"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tcPr>
          <w:p w14:paraId="48489A50" w14:textId="77777777" w:rsidR="00976E6B" w:rsidRPr="00190582" w:rsidRDefault="00976E6B" w:rsidP="00BF7798">
            <w:pPr>
              <w:spacing w:line="360" w:lineRule="auto"/>
              <w:rPr>
                <w:rFonts w:ascii="Arial" w:hAnsi="Arial" w:cs="Arial"/>
                <w:bCs/>
                <w:sz w:val="24"/>
                <w:szCs w:val="24"/>
              </w:rPr>
            </w:pPr>
            <w:r w:rsidRPr="00190582">
              <w:rPr>
                <w:rFonts w:ascii="Arial" w:hAnsi="Arial" w:cs="Arial"/>
                <w:bCs/>
                <w:sz w:val="24"/>
                <w:szCs w:val="24"/>
              </w:rPr>
              <w:t>U_01</w:t>
            </w:r>
          </w:p>
        </w:tc>
        <w:tc>
          <w:tcPr>
            <w:tcW w:w="7371" w:type="dxa"/>
            <w:gridSpan w:val="12"/>
            <w:tcBorders>
              <w:top w:val="single" w:sz="2" w:space="0" w:color="000000"/>
              <w:left w:val="single" w:sz="6" w:space="0" w:color="auto"/>
              <w:bottom w:val="single" w:sz="2" w:space="0" w:color="000000"/>
              <w:right w:val="single" w:sz="6" w:space="0" w:color="auto"/>
            </w:tcBorders>
          </w:tcPr>
          <w:p w14:paraId="2454D6FD" w14:textId="77777777" w:rsidR="00976E6B" w:rsidRPr="00190582" w:rsidRDefault="00976E6B"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t xml:space="preserve">Potrafi identyfikować rodzaje zanieczyszczeń środowiska i wykorzystywać odpowiednie metody bioindykacji służące </w:t>
            </w:r>
            <w:r w:rsidRPr="00190582">
              <w:rPr>
                <w:rFonts w:ascii="Arial" w:hAnsi="Arial" w:cs="Arial"/>
                <w:sz w:val="24"/>
                <w:szCs w:val="24"/>
              </w:rPr>
              <w:lastRenderedPageBreak/>
              <w:t>rozwiązywaniu problemów przyrodniczych w zakresie gospodarki przestrzennej.</w:t>
            </w:r>
          </w:p>
        </w:tc>
        <w:tc>
          <w:tcPr>
            <w:tcW w:w="1898" w:type="dxa"/>
            <w:tcBorders>
              <w:top w:val="single" w:sz="2" w:space="0" w:color="000000"/>
              <w:left w:val="single" w:sz="6" w:space="0" w:color="auto"/>
              <w:bottom w:val="single" w:sz="2" w:space="0" w:color="000000"/>
              <w:right w:val="single" w:sz="6" w:space="0" w:color="auto"/>
            </w:tcBorders>
          </w:tcPr>
          <w:p w14:paraId="65C87F46" w14:textId="77777777" w:rsidR="00976E6B" w:rsidRPr="00190582" w:rsidRDefault="00976E6B" w:rsidP="00BF7798">
            <w:pPr>
              <w:spacing w:line="360" w:lineRule="auto"/>
              <w:rPr>
                <w:rFonts w:ascii="Arial" w:hAnsi="Arial" w:cs="Arial"/>
                <w:bCs/>
                <w:sz w:val="24"/>
                <w:szCs w:val="24"/>
              </w:rPr>
            </w:pPr>
            <w:r w:rsidRPr="00190582">
              <w:rPr>
                <w:rFonts w:ascii="Arial" w:hAnsi="Arial" w:cs="Arial"/>
                <w:bCs/>
                <w:sz w:val="24"/>
                <w:szCs w:val="24"/>
              </w:rPr>
              <w:lastRenderedPageBreak/>
              <w:t>K_U02</w:t>
            </w:r>
          </w:p>
        </w:tc>
      </w:tr>
      <w:tr w:rsidR="00976E6B" w:rsidRPr="00190582" w14:paraId="729673FD"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tcPr>
          <w:p w14:paraId="1F39863C" w14:textId="77777777" w:rsidR="00976E6B" w:rsidRPr="00190582" w:rsidRDefault="00976E6B" w:rsidP="00BF7798">
            <w:pPr>
              <w:spacing w:line="360" w:lineRule="auto"/>
              <w:rPr>
                <w:rFonts w:ascii="Arial" w:hAnsi="Arial" w:cs="Arial"/>
                <w:bCs/>
                <w:sz w:val="24"/>
                <w:szCs w:val="24"/>
              </w:rPr>
            </w:pPr>
            <w:r w:rsidRPr="00190582">
              <w:rPr>
                <w:rFonts w:ascii="Arial" w:hAnsi="Arial" w:cs="Arial"/>
                <w:bCs/>
                <w:sz w:val="24"/>
                <w:szCs w:val="24"/>
              </w:rPr>
              <w:t>U_02</w:t>
            </w:r>
          </w:p>
        </w:tc>
        <w:tc>
          <w:tcPr>
            <w:tcW w:w="7371" w:type="dxa"/>
            <w:gridSpan w:val="12"/>
            <w:tcBorders>
              <w:top w:val="single" w:sz="2" w:space="0" w:color="000000"/>
              <w:left w:val="single" w:sz="6" w:space="0" w:color="auto"/>
              <w:bottom w:val="single" w:sz="2" w:space="0" w:color="000000"/>
              <w:right w:val="single" w:sz="6" w:space="0" w:color="auto"/>
            </w:tcBorders>
          </w:tcPr>
          <w:p w14:paraId="7CDF6DA8" w14:textId="77777777" w:rsidR="00976E6B" w:rsidRPr="00190582" w:rsidRDefault="00976E6B"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t>Potrafi kreować funkcjonalność przestrzenną w zależności od potrzeb przyrodniczych.</w:t>
            </w:r>
          </w:p>
        </w:tc>
        <w:tc>
          <w:tcPr>
            <w:tcW w:w="1898" w:type="dxa"/>
            <w:tcBorders>
              <w:top w:val="single" w:sz="2" w:space="0" w:color="000000"/>
              <w:left w:val="single" w:sz="6" w:space="0" w:color="auto"/>
              <w:bottom w:val="single" w:sz="2" w:space="0" w:color="000000"/>
              <w:right w:val="single" w:sz="6" w:space="0" w:color="auto"/>
            </w:tcBorders>
          </w:tcPr>
          <w:p w14:paraId="227EB946" w14:textId="77777777" w:rsidR="00976E6B" w:rsidRPr="00190582" w:rsidRDefault="00976E6B" w:rsidP="00BF7798">
            <w:pPr>
              <w:spacing w:line="360" w:lineRule="auto"/>
              <w:rPr>
                <w:rFonts w:ascii="Arial" w:hAnsi="Arial" w:cs="Arial"/>
                <w:bCs/>
                <w:sz w:val="24"/>
                <w:szCs w:val="24"/>
              </w:rPr>
            </w:pPr>
            <w:r w:rsidRPr="00190582">
              <w:rPr>
                <w:rFonts w:ascii="Arial" w:hAnsi="Arial" w:cs="Arial"/>
                <w:bCs/>
                <w:sz w:val="24"/>
                <w:szCs w:val="24"/>
              </w:rPr>
              <w:t>K_U05</w:t>
            </w:r>
          </w:p>
        </w:tc>
      </w:tr>
      <w:tr w:rsidR="00976E6B" w:rsidRPr="00190582" w14:paraId="5BC8D641" w14:textId="77777777" w:rsidTr="00B926EC">
        <w:trPr>
          <w:trHeight w:val="290"/>
        </w:trPr>
        <w:tc>
          <w:tcPr>
            <w:tcW w:w="1164" w:type="dxa"/>
            <w:tcBorders>
              <w:top w:val="single" w:sz="2" w:space="0" w:color="000000"/>
              <w:left w:val="single" w:sz="6" w:space="0" w:color="auto"/>
              <w:bottom w:val="single" w:sz="2" w:space="0" w:color="000000"/>
              <w:right w:val="single" w:sz="6" w:space="0" w:color="auto"/>
            </w:tcBorders>
          </w:tcPr>
          <w:p w14:paraId="10ECAEA5" w14:textId="77777777" w:rsidR="00976E6B" w:rsidRPr="00190582" w:rsidRDefault="00976E6B" w:rsidP="00BF7798">
            <w:pPr>
              <w:spacing w:line="360" w:lineRule="auto"/>
              <w:rPr>
                <w:rFonts w:ascii="Arial" w:hAnsi="Arial" w:cs="Arial"/>
                <w:bCs/>
                <w:sz w:val="24"/>
                <w:szCs w:val="24"/>
              </w:rPr>
            </w:pPr>
            <w:r w:rsidRPr="00190582">
              <w:rPr>
                <w:rFonts w:ascii="Arial" w:hAnsi="Arial" w:cs="Arial"/>
                <w:bCs/>
                <w:sz w:val="24"/>
                <w:szCs w:val="24"/>
              </w:rPr>
              <w:t>U_03</w:t>
            </w:r>
          </w:p>
        </w:tc>
        <w:tc>
          <w:tcPr>
            <w:tcW w:w="7371" w:type="dxa"/>
            <w:gridSpan w:val="12"/>
            <w:tcBorders>
              <w:top w:val="single" w:sz="2" w:space="0" w:color="000000"/>
              <w:left w:val="single" w:sz="6" w:space="0" w:color="auto"/>
              <w:bottom w:val="single" w:sz="2" w:space="0" w:color="000000"/>
              <w:right w:val="single" w:sz="6" w:space="0" w:color="auto"/>
            </w:tcBorders>
          </w:tcPr>
          <w:p w14:paraId="62F49B9F" w14:textId="77777777" w:rsidR="00976E6B" w:rsidRPr="00190582" w:rsidRDefault="00976E6B"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t xml:space="preserve">Potrafi aktualizować wiedzę dotycząca biologicznych metod oceny stopnia zanieczyszczeń w różnych elementach środowiska  w oparciu o różne źródła oraz stale doskonalić swoje umiejętności zawodowe. </w:t>
            </w:r>
          </w:p>
        </w:tc>
        <w:tc>
          <w:tcPr>
            <w:tcW w:w="1898" w:type="dxa"/>
            <w:tcBorders>
              <w:top w:val="single" w:sz="2" w:space="0" w:color="000000"/>
              <w:left w:val="single" w:sz="6" w:space="0" w:color="auto"/>
              <w:bottom w:val="single" w:sz="2" w:space="0" w:color="000000"/>
              <w:right w:val="single" w:sz="6" w:space="0" w:color="auto"/>
            </w:tcBorders>
          </w:tcPr>
          <w:p w14:paraId="5D031EFE" w14:textId="77777777" w:rsidR="00976E6B" w:rsidRPr="00190582" w:rsidRDefault="00976E6B" w:rsidP="00BF7798">
            <w:pPr>
              <w:spacing w:line="360" w:lineRule="auto"/>
              <w:rPr>
                <w:rFonts w:ascii="Arial" w:hAnsi="Arial" w:cs="Arial"/>
                <w:bCs/>
                <w:sz w:val="24"/>
                <w:szCs w:val="24"/>
              </w:rPr>
            </w:pPr>
            <w:r w:rsidRPr="00190582">
              <w:rPr>
                <w:rFonts w:ascii="Arial" w:hAnsi="Arial" w:cs="Arial"/>
                <w:bCs/>
                <w:sz w:val="24"/>
                <w:szCs w:val="24"/>
              </w:rPr>
              <w:t>K_U09</w:t>
            </w:r>
          </w:p>
        </w:tc>
      </w:tr>
      <w:tr w:rsidR="00976E6B" w:rsidRPr="00190582" w14:paraId="44A6DDA2" w14:textId="77777777" w:rsidTr="00B926EC">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42D06F9A"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15647AD"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7608A4CA"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p>
        </w:tc>
      </w:tr>
      <w:tr w:rsidR="00976E6B" w:rsidRPr="00190582" w14:paraId="45110A5D" w14:textId="77777777" w:rsidTr="00B926EC">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50915A41"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K_01</w:t>
            </w:r>
          </w:p>
        </w:tc>
        <w:tc>
          <w:tcPr>
            <w:tcW w:w="7371" w:type="dxa"/>
            <w:gridSpan w:val="12"/>
            <w:tcBorders>
              <w:top w:val="single" w:sz="2" w:space="0" w:color="000000"/>
              <w:left w:val="single" w:sz="2" w:space="0" w:color="000000"/>
              <w:bottom w:val="single" w:sz="2" w:space="0" w:color="000000"/>
              <w:right w:val="single" w:sz="6" w:space="0" w:color="auto"/>
            </w:tcBorders>
          </w:tcPr>
          <w:p w14:paraId="7340579C"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Jest gotów zasięgać opinii ekspertów w przypadku trudności w samodzielnym rozwiązywaniu problemów związanych z ochroną środowiska, wyborem metod bioindykacji i odpowiednich organizmów wskaźnikowych w projektowaniu zagospodarowania przestrzennego.</w:t>
            </w:r>
          </w:p>
        </w:tc>
        <w:tc>
          <w:tcPr>
            <w:tcW w:w="1898" w:type="dxa"/>
            <w:tcBorders>
              <w:top w:val="single" w:sz="2" w:space="0" w:color="000000"/>
              <w:left w:val="single" w:sz="2" w:space="0" w:color="000000"/>
              <w:bottom w:val="single" w:sz="2" w:space="0" w:color="000000"/>
              <w:right w:val="single" w:sz="6" w:space="0" w:color="auto"/>
            </w:tcBorders>
            <w:vAlign w:val="center"/>
          </w:tcPr>
          <w:p w14:paraId="066E0060"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K_K03</w:t>
            </w:r>
          </w:p>
        </w:tc>
      </w:tr>
      <w:tr w:rsidR="00976E6B" w:rsidRPr="00190582" w14:paraId="26FF2923" w14:textId="77777777" w:rsidTr="00B926EC">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39C7610F"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K_02</w:t>
            </w:r>
          </w:p>
        </w:tc>
        <w:tc>
          <w:tcPr>
            <w:tcW w:w="7371" w:type="dxa"/>
            <w:gridSpan w:val="12"/>
            <w:tcBorders>
              <w:top w:val="single" w:sz="2" w:space="0" w:color="000000"/>
              <w:left w:val="single" w:sz="2" w:space="0" w:color="000000"/>
              <w:bottom w:val="single" w:sz="2" w:space="0" w:color="000000"/>
              <w:right w:val="single" w:sz="6" w:space="0" w:color="auto"/>
            </w:tcBorders>
          </w:tcPr>
          <w:p w14:paraId="30E35D08"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 xml:space="preserve">Jest gotów do właściwego gospodarowania przestrzenią i rozumie skutki działalności </w:t>
            </w:r>
            <w:proofErr w:type="spellStart"/>
            <w:r w:rsidRPr="00190582">
              <w:rPr>
                <w:rFonts w:ascii="Arial" w:hAnsi="Arial" w:cs="Arial"/>
                <w:sz w:val="24"/>
                <w:szCs w:val="24"/>
              </w:rPr>
              <w:t>inżynieryjno</w:t>
            </w:r>
            <w:proofErr w:type="spellEnd"/>
            <w:r w:rsidRPr="00190582">
              <w:rPr>
                <w:rFonts w:ascii="Arial" w:hAnsi="Arial" w:cs="Arial"/>
                <w:sz w:val="24"/>
                <w:szCs w:val="24"/>
              </w:rPr>
              <w:t xml:space="preserve"> - technicznej w aspekcie przyrodniczym.</w:t>
            </w:r>
          </w:p>
        </w:tc>
        <w:tc>
          <w:tcPr>
            <w:tcW w:w="1898" w:type="dxa"/>
            <w:tcBorders>
              <w:top w:val="single" w:sz="2" w:space="0" w:color="000000"/>
              <w:left w:val="single" w:sz="2" w:space="0" w:color="000000"/>
              <w:bottom w:val="single" w:sz="2" w:space="0" w:color="000000"/>
              <w:right w:val="single" w:sz="6" w:space="0" w:color="auto"/>
            </w:tcBorders>
            <w:vAlign w:val="center"/>
          </w:tcPr>
          <w:p w14:paraId="1D74DAEB"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K_K04</w:t>
            </w:r>
          </w:p>
        </w:tc>
      </w:tr>
      <w:tr w:rsidR="00976E6B" w:rsidRPr="00190582" w14:paraId="7770B517" w14:textId="77777777" w:rsidTr="00B926EC">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25D9ED4C"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34713E53"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 xml:space="preserve"> Wykład, ćwiczenia</w:t>
            </w:r>
          </w:p>
        </w:tc>
      </w:tr>
      <w:tr w:rsidR="00976E6B" w:rsidRPr="00190582" w14:paraId="66B9E2A1" w14:textId="77777777" w:rsidTr="00B926EC">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9E02360"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sz w:val="24"/>
                <w:szCs w:val="24"/>
              </w:rPr>
              <w:br w:type="page"/>
            </w:r>
            <w:r w:rsidRPr="00190582">
              <w:rPr>
                <w:rFonts w:ascii="Arial" w:hAnsi="Arial" w:cs="Arial"/>
                <w:b/>
                <w:color w:val="000000"/>
                <w:sz w:val="24"/>
                <w:szCs w:val="24"/>
              </w:rPr>
              <w:t>Wymagania wstępne i dodatkowe:</w:t>
            </w:r>
          </w:p>
        </w:tc>
      </w:tr>
      <w:tr w:rsidR="00976E6B" w:rsidRPr="00190582" w14:paraId="7895B37C" w14:textId="77777777" w:rsidTr="00B926EC">
        <w:trPr>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043822A5"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Podstawy biologii i ekologii,  zna prawidłowości i podstawy gospodarowania na terenach zurbanizowanych</w:t>
            </w:r>
          </w:p>
        </w:tc>
      </w:tr>
      <w:tr w:rsidR="00976E6B" w:rsidRPr="00190582" w14:paraId="625317F8" w14:textId="77777777" w:rsidTr="00B926EC">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221387F2"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Treści modułu kształcenia:</w:t>
            </w:r>
          </w:p>
        </w:tc>
      </w:tr>
      <w:tr w:rsidR="00976E6B" w:rsidRPr="00190582" w14:paraId="1D9861E7" w14:textId="77777777" w:rsidTr="00B926EC">
        <w:trPr>
          <w:trHeight w:val="1787"/>
        </w:trPr>
        <w:tc>
          <w:tcPr>
            <w:tcW w:w="10433" w:type="dxa"/>
            <w:gridSpan w:val="14"/>
            <w:tcBorders>
              <w:top w:val="single" w:sz="4" w:space="0" w:color="auto"/>
              <w:left w:val="single" w:sz="6" w:space="0" w:color="auto"/>
              <w:bottom w:val="single" w:sz="6" w:space="0" w:color="auto"/>
              <w:right w:val="single" w:sz="6" w:space="0" w:color="auto"/>
            </w:tcBorders>
          </w:tcPr>
          <w:p w14:paraId="28CB62C1" w14:textId="77777777" w:rsidR="00976E6B" w:rsidRPr="00190582" w:rsidRDefault="00976E6B" w:rsidP="00BF7798">
            <w:pPr>
              <w:spacing w:after="100" w:line="360" w:lineRule="auto"/>
              <w:rPr>
                <w:rFonts w:ascii="Arial" w:hAnsi="Arial" w:cs="Arial"/>
                <w:b/>
                <w:color w:val="000000"/>
                <w:sz w:val="24"/>
                <w:szCs w:val="24"/>
              </w:rPr>
            </w:pPr>
            <w:r w:rsidRPr="00190582">
              <w:rPr>
                <w:rFonts w:ascii="Arial" w:eastAsia="Times New Roman" w:hAnsi="Arial" w:cs="Arial"/>
                <w:sz w:val="24"/>
                <w:szCs w:val="24"/>
                <w:lang w:eastAsia="pl-PL"/>
              </w:rPr>
              <w:t xml:space="preserve">Teoretyczne podstawy bioindykacji. Definicje, cele bioindykacji. </w:t>
            </w:r>
            <w:r w:rsidRPr="00190582">
              <w:rPr>
                <w:rFonts w:ascii="Arial" w:hAnsi="Arial" w:cs="Arial"/>
                <w:sz w:val="24"/>
                <w:szCs w:val="24"/>
              </w:rPr>
              <w:t>Różnorodność metod bioindykacyjnych, podstawowe właściwości bioindykatorów i ich klasyfikacja, cechy dobrego bioindykatora.</w:t>
            </w:r>
            <w:r w:rsidRPr="00190582">
              <w:rPr>
                <w:rFonts w:ascii="Arial" w:eastAsia="Times New Roman" w:hAnsi="Arial" w:cs="Arial"/>
                <w:sz w:val="24"/>
                <w:szCs w:val="24"/>
                <w:lang w:eastAsia="pl-PL"/>
              </w:rPr>
              <w:t xml:space="preserve"> Możliwości zastosowanie bioindykacji w badaniach naukowych.</w:t>
            </w:r>
            <w:r w:rsidRPr="00190582">
              <w:rPr>
                <w:rFonts w:ascii="Arial" w:hAnsi="Arial" w:cs="Arial"/>
                <w:sz w:val="24"/>
                <w:szCs w:val="24"/>
                <w:shd w:val="clear" w:color="auto" w:fill="FFFFFF"/>
              </w:rPr>
              <w:t xml:space="preserve"> Organizmy wskaźnikowe najczęściej wykorzystywane do oceny stopnia zanieczyszczenia terenów zurbanizowanych, możliwość ich wykorzystywania oraz ograniczenia (grzyby, porosty, rośliny, owady, dżdżownice, ptaki i i.tp.). </w:t>
            </w:r>
            <w:r w:rsidRPr="00190582">
              <w:rPr>
                <w:rFonts w:ascii="Arial" w:eastAsia="Times New Roman" w:hAnsi="Arial" w:cs="Arial"/>
                <w:sz w:val="24"/>
                <w:szCs w:val="24"/>
                <w:lang w:eastAsia="pl-PL"/>
              </w:rPr>
              <w:t xml:space="preserve">Zastosowanie wybranych bioindykatorów  w ocenie stopnia zanieczyszczenia powietrza, gleb, wód. Aspekty praktycznego wykorzystania bioindykacji w ochronie bioróżnorodności w aglomeracjach miejskich, a także  środowiskach rolniczych i leśnych. </w:t>
            </w:r>
            <w:r w:rsidRPr="00190582">
              <w:rPr>
                <w:rFonts w:ascii="Arial" w:hAnsi="Arial" w:cs="Arial"/>
                <w:sz w:val="24"/>
                <w:szCs w:val="24"/>
              </w:rPr>
              <w:t xml:space="preserve">Entomofauna związana z roślinnością terenów miejskich; entomofauna pożyteczna na terenach zurbanizowanych. </w:t>
            </w:r>
            <w:r w:rsidRPr="00190582">
              <w:rPr>
                <w:rFonts w:ascii="Arial" w:eastAsia="Times New Roman" w:hAnsi="Arial" w:cs="Arial"/>
                <w:sz w:val="24"/>
                <w:szCs w:val="24"/>
                <w:lang w:eastAsia="pl-PL"/>
              </w:rPr>
              <w:t xml:space="preserve">Antropogeniczne przeobrażenia ekosystemów i metody ich oceny; bezpośrednie i pośrednie formy antropopresji jako źródła zaburzeń w ekosystemach, koncepcja </w:t>
            </w:r>
            <w:proofErr w:type="spellStart"/>
            <w:r w:rsidRPr="00190582">
              <w:rPr>
                <w:rFonts w:ascii="Arial" w:eastAsia="Times New Roman" w:hAnsi="Arial" w:cs="Arial"/>
                <w:sz w:val="24"/>
                <w:szCs w:val="24"/>
                <w:lang w:eastAsia="pl-PL"/>
              </w:rPr>
              <w:t>hemerobii</w:t>
            </w:r>
            <w:proofErr w:type="spellEnd"/>
            <w:r w:rsidRPr="00190582">
              <w:rPr>
                <w:rFonts w:ascii="Arial" w:eastAsia="Times New Roman" w:hAnsi="Arial" w:cs="Arial"/>
                <w:sz w:val="24"/>
                <w:szCs w:val="24"/>
                <w:lang w:eastAsia="pl-PL"/>
              </w:rPr>
              <w:t xml:space="preserve"> w ocenie stanu przeobrażeń w ekosystemach poddanych antropopresji).</w:t>
            </w:r>
          </w:p>
        </w:tc>
      </w:tr>
      <w:tr w:rsidR="00976E6B" w:rsidRPr="00190582" w14:paraId="1F81C89D" w14:textId="77777777" w:rsidTr="00B926EC">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9F0A1F2"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lastRenderedPageBreak/>
              <w:t>Literatura podstawowa:</w:t>
            </w:r>
          </w:p>
        </w:tc>
      </w:tr>
      <w:tr w:rsidR="00976E6B" w:rsidRPr="00190582" w14:paraId="0144BFCC" w14:textId="77777777" w:rsidTr="00B926EC">
        <w:trPr>
          <w:trHeight w:val="1132"/>
        </w:trPr>
        <w:tc>
          <w:tcPr>
            <w:tcW w:w="10433" w:type="dxa"/>
            <w:gridSpan w:val="14"/>
            <w:tcBorders>
              <w:top w:val="single" w:sz="4" w:space="0" w:color="auto"/>
              <w:left w:val="single" w:sz="6" w:space="0" w:color="auto"/>
              <w:bottom w:val="single" w:sz="4" w:space="0" w:color="auto"/>
              <w:right w:val="single" w:sz="6" w:space="0" w:color="auto"/>
            </w:tcBorders>
          </w:tcPr>
          <w:p w14:paraId="50F9E0B6"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Ciecierska H., Dynowska M. 2013. Biologiczne metody oceny stanu środowiska. Tom 1. Ekosystemy lądowe. Tom 2.Ekosystemy wodne.  Wyd. UWM, Olsztyn</w:t>
            </w:r>
          </w:p>
          <w:p w14:paraId="1D2E905E"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sz w:val="24"/>
                <w:szCs w:val="24"/>
              </w:rPr>
              <w:t xml:space="preserve">Zimny H. 2006. Ekologiczna ocena stanu środowiska. Bioindykacja i </w:t>
            </w:r>
            <w:proofErr w:type="spellStart"/>
            <w:r w:rsidRPr="00190582">
              <w:rPr>
                <w:rFonts w:ascii="Arial" w:hAnsi="Arial" w:cs="Arial"/>
                <w:sz w:val="24"/>
                <w:szCs w:val="24"/>
              </w:rPr>
              <w:t>biomonitoring</w:t>
            </w:r>
            <w:proofErr w:type="spellEnd"/>
            <w:r w:rsidRPr="00190582">
              <w:rPr>
                <w:rFonts w:ascii="Arial" w:hAnsi="Arial" w:cs="Arial"/>
                <w:sz w:val="24"/>
                <w:szCs w:val="24"/>
              </w:rPr>
              <w:t>. Wyd. Grzegorczyk, Warszawa</w:t>
            </w:r>
          </w:p>
          <w:p w14:paraId="1E652F5B"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proofErr w:type="spellStart"/>
            <w:r w:rsidRPr="00190582">
              <w:rPr>
                <w:rFonts w:ascii="Arial" w:hAnsi="Arial" w:cs="Arial"/>
                <w:sz w:val="24"/>
                <w:szCs w:val="24"/>
              </w:rPr>
              <w:t>Traczewska</w:t>
            </w:r>
            <w:proofErr w:type="spellEnd"/>
            <w:r w:rsidRPr="00190582">
              <w:rPr>
                <w:rFonts w:ascii="Arial" w:hAnsi="Arial" w:cs="Arial"/>
                <w:sz w:val="24"/>
                <w:szCs w:val="24"/>
              </w:rPr>
              <w:t xml:space="preserve"> T. M. 2011: </w:t>
            </w:r>
            <w:r w:rsidRPr="00190582">
              <w:rPr>
                <w:rFonts w:ascii="Arial" w:hAnsi="Arial" w:cs="Arial"/>
                <w:color w:val="212121"/>
                <w:sz w:val="24"/>
                <w:szCs w:val="24"/>
              </w:rPr>
              <w:t>Biologiczne metody oceny skażenia środowiska. </w:t>
            </w:r>
            <w:r w:rsidRPr="00190582">
              <w:rPr>
                <w:rFonts w:ascii="Arial" w:hAnsi="Arial" w:cs="Arial"/>
                <w:sz w:val="24"/>
                <w:szCs w:val="24"/>
              </w:rPr>
              <w:t xml:space="preserve"> Wyd. </w:t>
            </w:r>
            <w:r w:rsidRPr="00190582">
              <w:rPr>
                <w:rFonts w:ascii="Arial" w:hAnsi="Arial" w:cs="Arial"/>
                <w:color w:val="212121"/>
                <w:sz w:val="24"/>
                <w:szCs w:val="24"/>
              </w:rPr>
              <w:t>Oficyna Wydawnicza Politechniki Wrocławskiej, Wrocław</w:t>
            </w:r>
            <w:r w:rsidRPr="00190582">
              <w:rPr>
                <w:rFonts w:ascii="Arial" w:hAnsi="Arial" w:cs="Arial"/>
                <w:sz w:val="24"/>
                <w:szCs w:val="24"/>
              </w:rPr>
              <w:t>.</w:t>
            </w:r>
          </w:p>
          <w:p w14:paraId="2AD67B4B"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sz w:val="24"/>
                <w:szCs w:val="24"/>
              </w:rPr>
              <w:t xml:space="preserve">Starzewska-Sikorska A. </w:t>
            </w:r>
            <w:r w:rsidRPr="00190582">
              <w:rPr>
                <w:rFonts w:ascii="Arial" w:eastAsia="Times New Roman" w:hAnsi="Arial" w:cs="Arial"/>
                <w:sz w:val="24"/>
                <w:szCs w:val="24"/>
                <w:lang w:eastAsia="pl-PL"/>
              </w:rPr>
              <w:t xml:space="preserve">1994. </w:t>
            </w:r>
            <w:r w:rsidRPr="00190582">
              <w:rPr>
                <w:rFonts w:ascii="Arial" w:hAnsi="Arial" w:cs="Arial"/>
                <w:color w:val="212121"/>
                <w:sz w:val="24"/>
                <w:szCs w:val="24"/>
              </w:rPr>
              <w:t xml:space="preserve">Ocena oddziaływania na środowisko jako narzędzie planowania przestrzennego w </w:t>
            </w:r>
            <w:proofErr w:type="spellStart"/>
            <w:r w:rsidRPr="00190582">
              <w:rPr>
                <w:rFonts w:ascii="Arial" w:hAnsi="Arial" w:cs="Arial"/>
                <w:color w:val="212121"/>
                <w:sz w:val="24"/>
                <w:szCs w:val="24"/>
              </w:rPr>
              <w:t>ekorozwuju</w:t>
            </w:r>
            <w:proofErr w:type="spellEnd"/>
            <w:r w:rsidRPr="00190582">
              <w:rPr>
                <w:rFonts w:ascii="Arial" w:hAnsi="Arial" w:cs="Arial"/>
                <w:color w:val="212121"/>
                <w:sz w:val="24"/>
                <w:szCs w:val="24"/>
              </w:rPr>
              <w:t>. Wyd. „Ekonomia i Środowisko"</w:t>
            </w:r>
            <w:r w:rsidRPr="00190582">
              <w:rPr>
                <w:rFonts w:ascii="Arial" w:hAnsi="Arial" w:cs="Arial"/>
                <w:color w:val="000000"/>
                <w:sz w:val="24"/>
                <w:szCs w:val="24"/>
              </w:rPr>
              <w:t xml:space="preserve"> , Białystok.</w:t>
            </w:r>
          </w:p>
        </w:tc>
      </w:tr>
      <w:tr w:rsidR="00976E6B" w:rsidRPr="00190582" w14:paraId="24619356" w14:textId="77777777" w:rsidTr="00B926EC">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457E9687"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Literatura dodatkowa:</w:t>
            </w:r>
          </w:p>
        </w:tc>
      </w:tr>
      <w:tr w:rsidR="00976E6B" w:rsidRPr="00190582" w14:paraId="33B72272" w14:textId="77777777" w:rsidTr="00B926EC">
        <w:trPr>
          <w:trHeight w:val="573"/>
        </w:trPr>
        <w:tc>
          <w:tcPr>
            <w:tcW w:w="10433" w:type="dxa"/>
            <w:gridSpan w:val="14"/>
            <w:tcBorders>
              <w:top w:val="single" w:sz="4" w:space="0" w:color="auto"/>
              <w:left w:val="single" w:sz="6" w:space="0" w:color="auto"/>
              <w:bottom w:val="single" w:sz="4" w:space="0" w:color="auto"/>
              <w:right w:val="single" w:sz="6" w:space="0" w:color="auto"/>
            </w:tcBorders>
          </w:tcPr>
          <w:p w14:paraId="4E5E0476" w14:textId="77777777" w:rsidR="00976E6B" w:rsidRPr="00190582" w:rsidRDefault="00976E6B" w:rsidP="00BF7798">
            <w:pPr>
              <w:pStyle w:val="NormalnyWeb"/>
              <w:spacing w:before="0" w:beforeAutospacing="0" w:after="0" w:afterAutospacing="0" w:line="360" w:lineRule="auto"/>
              <w:rPr>
                <w:rFonts w:ascii="Arial" w:hAnsi="Arial" w:cs="Arial"/>
                <w:color w:val="000000"/>
              </w:rPr>
            </w:pPr>
            <w:r w:rsidRPr="00190582">
              <w:rPr>
                <w:rFonts w:ascii="Arial" w:hAnsi="Arial" w:cs="Arial"/>
                <w:color w:val="000000"/>
              </w:rPr>
              <w:t>Zarzycki K., Trzcińska-</w:t>
            </w:r>
            <w:proofErr w:type="spellStart"/>
            <w:r w:rsidRPr="00190582">
              <w:rPr>
                <w:rFonts w:ascii="Arial" w:hAnsi="Arial" w:cs="Arial"/>
                <w:color w:val="000000"/>
              </w:rPr>
              <w:t>Tacik</w:t>
            </w:r>
            <w:proofErr w:type="spellEnd"/>
            <w:r w:rsidRPr="00190582">
              <w:rPr>
                <w:rFonts w:ascii="Arial" w:hAnsi="Arial" w:cs="Arial"/>
                <w:color w:val="000000"/>
              </w:rPr>
              <w:t xml:space="preserve"> H., Różański W., Szeląg Z., Wołek J., </w:t>
            </w:r>
            <w:proofErr w:type="spellStart"/>
            <w:r w:rsidRPr="00190582">
              <w:rPr>
                <w:rFonts w:ascii="Arial" w:hAnsi="Arial" w:cs="Arial"/>
                <w:color w:val="000000"/>
              </w:rPr>
              <w:t>Korzeniak</w:t>
            </w:r>
            <w:proofErr w:type="spellEnd"/>
            <w:r w:rsidRPr="00190582">
              <w:rPr>
                <w:rFonts w:ascii="Arial" w:hAnsi="Arial" w:cs="Arial"/>
                <w:color w:val="000000"/>
              </w:rPr>
              <w:t xml:space="preserve"> U. 2002. Ekologiczne liczby wskaźnikowe roślin naczyniowych Polski. Instytut Botaniki PAN, Kraków.</w:t>
            </w:r>
          </w:p>
          <w:p w14:paraId="07DE01E1" w14:textId="77777777" w:rsidR="00976E6B" w:rsidRPr="00190582" w:rsidRDefault="00976E6B" w:rsidP="00BF7798">
            <w:pPr>
              <w:pStyle w:val="NormalnyWeb"/>
              <w:spacing w:before="0" w:beforeAutospacing="0" w:after="0" w:afterAutospacing="0" w:line="360" w:lineRule="auto"/>
              <w:rPr>
                <w:rFonts w:ascii="Arial" w:hAnsi="Arial" w:cs="Arial"/>
                <w:color w:val="000000"/>
              </w:rPr>
            </w:pPr>
            <w:r w:rsidRPr="00190582">
              <w:rPr>
                <w:rFonts w:ascii="Arial" w:hAnsi="Arial" w:cs="Arial"/>
                <w:color w:val="000000"/>
              </w:rPr>
              <w:t xml:space="preserve">Krawczyk J., </w:t>
            </w:r>
            <w:proofErr w:type="spellStart"/>
            <w:r w:rsidRPr="00190582">
              <w:rPr>
                <w:rFonts w:ascii="Arial" w:hAnsi="Arial" w:cs="Arial"/>
                <w:color w:val="000000"/>
              </w:rPr>
              <w:t>Letachowicz</w:t>
            </w:r>
            <w:proofErr w:type="spellEnd"/>
            <w:r w:rsidRPr="00190582">
              <w:rPr>
                <w:rFonts w:ascii="Arial" w:hAnsi="Arial" w:cs="Arial"/>
                <w:color w:val="000000"/>
              </w:rPr>
              <w:t xml:space="preserve"> B., </w:t>
            </w:r>
            <w:proofErr w:type="spellStart"/>
            <w:r w:rsidRPr="00190582">
              <w:rPr>
                <w:rFonts w:ascii="Arial" w:hAnsi="Arial" w:cs="Arial"/>
                <w:color w:val="000000"/>
              </w:rPr>
              <w:t>Klink</w:t>
            </w:r>
            <w:proofErr w:type="spellEnd"/>
            <w:r w:rsidRPr="00190582">
              <w:rPr>
                <w:rFonts w:ascii="Arial" w:hAnsi="Arial" w:cs="Arial"/>
                <w:color w:val="000000"/>
              </w:rPr>
              <w:t xml:space="preserve"> A., Krawczyk A. 2004. Wykorzystanie wybranych gatunków roślin i porostów do oceny zanieczyszczenia środowiska metalami ciężkimi. Zesz. </w:t>
            </w:r>
            <w:proofErr w:type="spellStart"/>
            <w:r w:rsidRPr="00190582">
              <w:rPr>
                <w:rFonts w:ascii="Arial" w:hAnsi="Arial" w:cs="Arial"/>
                <w:color w:val="000000"/>
              </w:rPr>
              <w:t>Probl</w:t>
            </w:r>
            <w:proofErr w:type="spellEnd"/>
            <w:r w:rsidRPr="00190582">
              <w:rPr>
                <w:rFonts w:ascii="Arial" w:hAnsi="Arial" w:cs="Arial"/>
                <w:color w:val="000000"/>
              </w:rPr>
              <w:t xml:space="preserve">. Post. Nauk </w:t>
            </w:r>
            <w:proofErr w:type="spellStart"/>
            <w:r w:rsidRPr="00190582">
              <w:rPr>
                <w:rFonts w:ascii="Arial" w:hAnsi="Arial" w:cs="Arial"/>
                <w:color w:val="000000"/>
              </w:rPr>
              <w:t>Roln</w:t>
            </w:r>
            <w:proofErr w:type="spellEnd"/>
            <w:r w:rsidRPr="00190582">
              <w:rPr>
                <w:rFonts w:ascii="Arial" w:hAnsi="Arial" w:cs="Arial"/>
                <w:color w:val="000000"/>
              </w:rPr>
              <w:t>. 501, 227-234.</w:t>
            </w:r>
          </w:p>
          <w:p w14:paraId="6AFAD480"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proofErr w:type="spellStart"/>
            <w:r w:rsidRPr="00190582">
              <w:rPr>
                <w:rFonts w:ascii="Arial" w:hAnsi="Arial" w:cs="Arial"/>
                <w:color w:val="000000"/>
                <w:sz w:val="24"/>
                <w:szCs w:val="24"/>
              </w:rPr>
              <w:t>Chudzicka</w:t>
            </w:r>
            <w:proofErr w:type="spellEnd"/>
            <w:r w:rsidRPr="00190582">
              <w:rPr>
                <w:rFonts w:ascii="Arial" w:hAnsi="Arial" w:cs="Arial"/>
                <w:color w:val="000000"/>
                <w:sz w:val="24"/>
                <w:szCs w:val="24"/>
              </w:rPr>
              <w:t xml:space="preserve"> E., Skibińska E. 1998: Monitoring and role of </w:t>
            </w:r>
            <w:proofErr w:type="spellStart"/>
            <w:r w:rsidRPr="00190582">
              <w:rPr>
                <w:rFonts w:ascii="Arial" w:hAnsi="Arial" w:cs="Arial"/>
                <w:color w:val="000000"/>
                <w:sz w:val="24"/>
                <w:szCs w:val="24"/>
              </w:rPr>
              <w:t>terrestrial</w:t>
            </w:r>
            <w:proofErr w:type="spellEnd"/>
            <w:r w:rsidRPr="00190582">
              <w:rPr>
                <w:rFonts w:ascii="Arial" w:hAnsi="Arial" w:cs="Arial"/>
                <w:color w:val="000000"/>
                <w:sz w:val="24"/>
                <w:szCs w:val="24"/>
              </w:rPr>
              <w:t xml:space="preserve"> </w:t>
            </w:r>
            <w:proofErr w:type="spellStart"/>
            <w:r w:rsidRPr="00190582">
              <w:rPr>
                <w:rFonts w:ascii="Arial" w:hAnsi="Arial" w:cs="Arial"/>
                <w:color w:val="000000"/>
                <w:sz w:val="24"/>
                <w:szCs w:val="24"/>
              </w:rPr>
              <w:t>invertebrates</w:t>
            </w:r>
            <w:proofErr w:type="spellEnd"/>
            <w:r w:rsidRPr="00190582">
              <w:rPr>
                <w:rFonts w:ascii="Arial" w:hAnsi="Arial" w:cs="Arial"/>
                <w:color w:val="000000"/>
                <w:sz w:val="24"/>
                <w:szCs w:val="24"/>
              </w:rPr>
              <w:t xml:space="preserve"> in </w:t>
            </w:r>
            <w:proofErr w:type="spellStart"/>
            <w:r w:rsidRPr="00190582">
              <w:rPr>
                <w:rFonts w:ascii="Arial" w:hAnsi="Arial" w:cs="Arial"/>
                <w:color w:val="000000"/>
                <w:sz w:val="24"/>
                <w:szCs w:val="24"/>
              </w:rPr>
              <w:t>bioindicatory</w:t>
            </w:r>
            <w:proofErr w:type="spellEnd"/>
            <w:r w:rsidRPr="00190582">
              <w:rPr>
                <w:rFonts w:ascii="Arial" w:hAnsi="Arial" w:cs="Arial"/>
                <w:color w:val="000000"/>
                <w:sz w:val="24"/>
                <w:szCs w:val="24"/>
              </w:rPr>
              <w:t xml:space="preserve"> </w:t>
            </w:r>
            <w:proofErr w:type="spellStart"/>
            <w:r w:rsidRPr="00190582">
              <w:rPr>
                <w:rFonts w:ascii="Arial" w:hAnsi="Arial" w:cs="Arial"/>
                <w:color w:val="000000"/>
                <w:sz w:val="24"/>
                <w:szCs w:val="24"/>
              </w:rPr>
              <w:t>evaluation</w:t>
            </w:r>
            <w:proofErr w:type="spellEnd"/>
            <w:r w:rsidRPr="00190582">
              <w:rPr>
                <w:rFonts w:ascii="Arial" w:hAnsi="Arial" w:cs="Arial"/>
                <w:color w:val="000000"/>
                <w:sz w:val="24"/>
                <w:szCs w:val="24"/>
              </w:rPr>
              <w:t xml:space="preserve"> of environment </w:t>
            </w:r>
            <w:proofErr w:type="spellStart"/>
            <w:r w:rsidRPr="00190582">
              <w:rPr>
                <w:rFonts w:ascii="Arial" w:hAnsi="Arial" w:cs="Arial"/>
                <w:color w:val="000000"/>
                <w:sz w:val="24"/>
                <w:szCs w:val="24"/>
              </w:rPr>
              <w:t>condition</w:t>
            </w:r>
            <w:proofErr w:type="spellEnd"/>
            <w:r w:rsidRPr="00190582">
              <w:rPr>
                <w:rFonts w:ascii="Arial" w:hAnsi="Arial" w:cs="Arial"/>
                <w:color w:val="000000"/>
                <w:sz w:val="24"/>
                <w:szCs w:val="24"/>
              </w:rPr>
              <w:t xml:space="preserve"> and </w:t>
            </w:r>
            <w:proofErr w:type="spellStart"/>
            <w:r w:rsidRPr="00190582">
              <w:rPr>
                <w:rFonts w:ascii="Arial" w:hAnsi="Arial" w:cs="Arial"/>
                <w:color w:val="000000"/>
                <w:sz w:val="24"/>
                <w:szCs w:val="24"/>
              </w:rPr>
              <w:t>changes</w:t>
            </w:r>
            <w:proofErr w:type="spellEnd"/>
            <w:r w:rsidRPr="00190582">
              <w:rPr>
                <w:rFonts w:ascii="Arial" w:hAnsi="Arial" w:cs="Arial"/>
                <w:color w:val="000000"/>
                <w:sz w:val="24"/>
                <w:szCs w:val="24"/>
              </w:rPr>
              <w:t>. Memorabilia Zool. 51: s. 3-12.</w:t>
            </w:r>
          </w:p>
        </w:tc>
      </w:tr>
      <w:tr w:rsidR="00976E6B" w:rsidRPr="00190582" w14:paraId="0FBC3DAC" w14:textId="77777777" w:rsidTr="00B926EC">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13B13147"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Planowane formy/działania/metody dydaktyczne:</w:t>
            </w:r>
          </w:p>
        </w:tc>
      </w:tr>
      <w:tr w:rsidR="00976E6B" w:rsidRPr="00190582" w14:paraId="201D0DB0" w14:textId="77777777" w:rsidTr="00B926EC">
        <w:trPr>
          <w:trHeight w:val="674"/>
        </w:trPr>
        <w:tc>
          <w:tcPr>
            <w:tcW w:w="10433" w:type="dxa"/>
            <w:gridSpan w:val="14"/>
            <w:tcBorders>
              <w:top w:val="single" w:sz="4" w:space="0" w:color="auto"/>
              <w:left w:val="single" w:sz="6" w:space="0" w:color="auto"/>
              <w:bottom w:val="nil"/>
              <w:right w:val="single" w:sz="6" w:space="0" w:color="auto"/>
            </w:tcBorders>
          </w:tcPr>
          <w:p w14:paraId="4396B0E6"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wykład z prezentacją multimedialną</w:t>
            </w:r>
          </w:p>
          <w:p w14:paraId="070D30FD" w14:textId="77777777" w:rsidR="00976E6B" w:rsidRPr="00190582" w:rsidRDefault="00976E6B"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color w:val="000000"/>
                <w:sz w:val="24"/>
                <w:szCs w:val="24"/>
              </w:rPr>
              <w:t>ćwiczenia: prezentacja multimedialna, prezentowanie materiału biologicznego, roślin, grzybów, porostów, dyskusja, praca w grupach, filmy edukacyjne</w:t>
            </w:r>
          </w:p>
        </w:tc>
      </w:tr>
      <w:tr w:rsidR="00976E6B" w:rsidRPr="00190582" w14:paraId="247CCE2B" w14:textId="77777777" w:rsidTr="00B926EC">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5A2E01F"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Sposoby weryfikacji efektów uczenia się osiąganych przez studenta:</w:t>
            </w:r>
          </w:p>
        </w:tc>
      </w:tr>
      <w:tr w:rsidR="00976E6B" w:rsidRPr="00190582" w14:paraId="48D26EFF" w14:textId="77777777" w:rsidTr="00B926EC">
        <w:trPr>
          <w:trHeight w:val="609"/>
        </w:trPr>
        <w:tc>
          <w:tcPr>
            <w:tcW w:w="10433" w:type="dxa"/>
            <w:gridSpan w:val="14"/>
            <w:tcBorders>
              <w:top w:val="single" w:sz="4" w:space="0" w:color="auto"/>
              <w:left w:val="single" w:sz="6" w:space="0" w:color="auto"/>
              <w:bottom w:val="single" w:sz="4" w:space="0" w:color="auto"/>
              <w:right w:val="single" w:sz="6" w:space="0" w:color="auto"/>
            </w:tcBorders>
          </w:tcPr>
          <w:p w14:paraId="62FE1758" w14:textId="77777777" w:rsidR="00976E6B" w:rsidRPr="00190582" w:rsidRDefault="00976E6B"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sz w:val="24"/>
                <w:szCs w:val="24"/>
              </w:rPr>
              <w:t>Kolokwium (sprawdzian testowy, opisowy) – 50%. Ocena referatu – 50%</w:t>
            </w:r>
          </w:p>
        </w:tc>
      </w:tr>
      <w:tr w:rsidR="00976E6B" w:rsidRPr="00190582" w14:paraId="2E4BC788" w14:textId="77777777" w:rsidTr="00B926EC">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BF91948"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Forma i warunki zaliczenia:</w:t>
            </w:r>
          </w:p>
        </w:tc>
      </w:tr>
      <w:tr w:rsidR="00976E6B" w:rsidRPr="00190582" w14:paraId="297A4EE1" w14:textId="77777777" w:rsidTr="00B926EC">
        <w:trPr>
          <w:trHeight w:val="826"/>
        </w:trPr>
        <w:tc>
          <w:tcPr>
            <w:tcW w:w="10433" w:type="dxa"/>
            <w:gridSpan w:val="14"/>
            <w:tcBorders>
              <w:top w:val="single" w:sz="4" w:space="0" w:color="auto"/>
              <w:left w:val="single" w:sz="6" w:space="0" w:color="auto"/>
              <w:bottom w:val="single" w:sz="6" w:space="0" w:color="auto"/>
              <w:right w:val="single" w:sz="6" w:space="0" w:color="auto"/>
            </w:tcBorders>
          </w:tcPr>
          <w:p w14:paraId="2C328739" w14:textId="77777777" w:rsidR="00976E6B" w:rsidRPr="00190582" w:rsidRDefault="00976E6B" w:rsidP="00BF7798">
            <w:pPr>
              <w:autoSpaceDE w:val="0"/>
              <w:autoSpaceDN w:val="0"/>
              <w:adjustRightInd w:val="0"/>
              <w:spacing w:after="100" w:line="360" w:lineRule="auto"/>
              <w:rPr>
                <w:rFonts w:ascii="Arial" w:hAnsi="Arial" w:cs="Arial"/>
                <w:b/>
                <w:color w:val="000000"/>
                <w:sz w:val="24"/>
                <w:szCs w:val="24"/>
              </w:rPr>
            </w:pPr>
            <w:r w:rsidRPr="00190582">
              <w:rPr>
                <w:rFonts w:ascii="Arial" w:hAnsi="Arial" w:cs="Arial"/>
                <w:sz w:val="24"/>
                <w:szCs w:val="24"/>
              </w:rPr>
              <w:t>Warunek uzyskania zaliczenia przedmiotu: spełnienie każdego z dwóch opisanych warunków: uzyskanie zaliczenia z kolokwium, uzyskanie zaliczenia z referatu</w:t>
            </w:r>
          </w:p>
        </w:tc>
      </w:tr>
      <w:tr w:rsidR="00976E6B" w:rsidRPr="00190582" w14:paraId="70D82577" w14:textId="77777777" w:rsidTr="00B926EC">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430D7EB" w14:textId="77777777" w:rsidR="00976E6B" w:rsidRPr="00190582" w:rsidRDefault="00976E6B"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Bilans punktów ECTS*:</w:t>
            </w:r>
          </w:p>
        </w:tc>
      </w:tr>
      <w:tr w:rsidR="00976E6B" w:rsidRPr="00190582" w14:paraId="4DBBE71D" w14:textId="77777777" w:rsidTr="00B926EC">
        <w:trPr>
          <w:trHeight w:val="454"/>
        </w:trPr>
        <w:tc>
          <w:tcPr>
            <w:tcW w:w="10433" w:type="dxa"/>
            <w:gridSpan w:val="14"/>
            <w:tcBorders>
              <w:top w:val="single" w:sz="6" w:space="0" w:color="auto"/>
              <w:left w:val="single" w:sz="6" w:space="0" w:color="auto"/>
              <w:bottom w:val="single" w:sz="6" w:space="0" w:color="auto"/>
              <w:right w:val="single" w:sz="6" w:space="0" w:color="auto"/>
            </w:tcBorders>
            <w:shd w:val="clear" w:color="auto" w:fill="DBE5F1"/>
          </w:tcPr>
          <w:p w14:paraId="2F2230EE" w14:textId="77777777" w:rsidR="00976E6B" w:rsidRPr="00190582" w:rsidRDefault="00976E6B" w:rsidP="00BF7798">
            <w:pPr>
              <w:pStyle w:val="Tytukomrki"/>
              <w:spacing w:before="0" w:line="360" w:lineRule="auto"/>
              <w:rPr>
                <w:b w:val="0"/>
                <w:bCs/>
                <w:sz w:val="24"/>
                <w:szCs w:val="24"/>
              </w:rPr>
            </w:pPr>
            <w:r w:rsidRPr="00190582">
              <w:rPr>
                <w:b w:val="0"/>
                <w:bCs/>
                <w:sz w:val="24"/>
                <w:szCs w:val="24"/>
              </w:rPr>
              <w:t>Studia stacjonarne</w:t>
            </w:r>
          </w:p>
        </w:tc>
      </w:tr>
      <w:tr w:rsidR="00976E6B" w:rsidRPr="00190582" w14:paraId="64B5056A" w14:textId="77777777" w:rsidTr="00B926EC">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3C9E1668"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Aktywność</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7CE6994"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Obciążenie studenta</w:t>
            </w:r>
          </w:p>
        </w:tc>
      </w:tr>
      <w:tr w:rsidR="00976E6B" w:rsidRPr="00190582" w14:paraId="23695895" w14:textId="77777777" w:rsidTr="00B926EC">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0F9DAB9F"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Udział w wykładach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ECDACC2"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15</w:t>
            </w:r>
          </w:p>
        </w:tc>
      </w:tr>
      <w:tr w:rsidR="00976E6B" w:rsidRPr="00190582" w14:paraId="72E4C299" w14:textId="77777777" w:rsidTr="00B926EC">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B781842"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Udział w ćwiczeniach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6947646E"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15</w:t>
            </w:r>
          </w:p>
        </w:tc>
      </w:tr>
      <w:tr w:rsidR="00976E6B" w:rsidRPr="00190582" w14:paraId="0CF24798" w14:textId="77777777" w:rsidTr="00B926EC">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D0A6456"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Udział w konsultacjach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2B821B8"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2,5</w:t>
            </w:r>
          </w:p>
        </w:tc>
      </w:tr>
      <w:tr w:rsidR="00976E6B" w:rsidRPr="00190582" w14:paraId="6C1477C2" w14:textId="77777777" w:rsidTr="00B926EC">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5B14B17"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lastRenderedPageBreak/>
              <w:t xml:space="preserve">Samodzielne przygotowanie do kolokwiów </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D9A8606"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17</w:t>
            </w:r>
          </w:p>
        </w:tc>
      </w:tr>
      <w:tr w:rsidR="00976E6B" w:rsidRPr="00190582" w14:paraId="7F67040E" w14:textId="77777777" w:rsidTr="00B926EC">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84336AC"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Samodzielne przygotowanie referatu, projektu</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5956595"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15,5</w:t>
            </w:r>
          </w:p>
        </w:tc>
      </w:tr>
      <w:tr w:rsidR="00976E6B" w:rsidRPr="00190582" w14:paraId="54E81E77" w14:textId="77777777" w:rsidTr="00B926EC">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2E1381E7"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Sumaryczne obciążenie pracą studenta</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D6B354A"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65</w:t>
            </w:r>
          </w:p>
        </w:tc>
      </w:tr>
      <w:tr w:rsidR="00976E6B" w:rsidRPr="00190582" w14:paraId="3D6D381A" w14:textId="77777777" w:rsidTr="00B926EC">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7E5991D"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Punkty ECTS za przedmiot</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6E2FDE3A"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t>2,60</w:t>
            </w:r>
          </w:p>
        </w:tc>
      </w:tr>
    </w:tbl>
    <w:p w14:paraId="220E1FFA" w14:textId="77777777" w:rsidR="00976E6B" w:rsidRPr="00190582" w:rsidRDefault="00976E6B" w:rsidP="00BF7798">
      <w:pPr>
        <w:spacing w:line="360" w:lineRule="auto"/>
        <w:rPr>
          <w:rFonts w:ascii="Arial" w:hAnsi="Arial" w:cs="Arial"/>
          <w:sz w:val="24"/>
          <w:szCs w:val="24"/>
        </w:rPr>
      </w:pPr>
      <w:r w:rsidRPr="00190582">
        <w:rPr>
          <w:rFonts w:ascii="Arial" w:hAnsi="Arial"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Tabela zawiera sylabus dla przedmiotu Ochrona bioróżnorodności w planowaniu przestrzennym,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976E6B" w:rsidRPr="00190582" w14:paraId="3E74B582" w14:textId="77777777" w:rsidTr="00B926EC">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tcPr>
          <w:p w14:paraId="12ED8E31"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lastRenderedPageBreak/>
              <w:t>Załącznik nr 4 do zasad</w:t>
            </w:r>
          </w:p>
        </w:tc>
      </w:tr>
      <w:tr w:rsidR="00976E6B" w:rsidRPr="00190582" w14:paraId="7FB54718" w14:textId="77777777" w:rsidTr="00B926EC">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1E640F8D" w14:textId="77777777" w:rsidR="00976E6B" w:rsidRPr="00190582" w:rsidRDefault="00976E6B" w:rsidP="00BF7798">
            <w:pPr>
              <w:pStyle w:val="Tytu"/>
              <w:spacing w:line="360" w:lineRule="auto"/>
              <w:ind w:left="0"/>
              <w:rPr>
                <w:rFonts w:cs="Arial"/>
                <w:sz w:val="24"/>
                <w:szCs w:val="24"/>
              </w:rPr>
            </w:pPr>
            <w:r w:rsidRPr="00190582">
              <w:rPr>
                <w:rFonts w:cs="Arial"/>
                <w:sz w:val="24"/>
                <w:szCs w:val="24"/>
              </w:rPr>
              <w:br w:type="page"/>
            </w:r>
            <w:r w:rsidRPr="00190582">
              <w:rPr>
                <w:rFonts w:cs="Arial"/>
                <w:bCs/>
                <w:color w:val="000000"/>
                <w:sz w:val="24"/>
                <w:szCs w:val="24"/>
              </w:rPr>
              <w:t>Sylabus przedmiotu / modułu kształcenia</w:t>
            </w:r>
          </w:p>
        </w:tc>
      </w:tr>
      <w:tr w:rsidR="00976E6B" w:rsidRPr="00190582" w14:paraId="56E7B837" w14:textId="77777777" w:rsidTr="00B926EC">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687570BB" w14:textId="77777777" w:rsidR="00976E6B" w:rsidRPr="00190582" w:rsidRDefault="00976E6B" w:rsidP="00BF7798">
            <w:pPr>
              <w:pStyle w:val="Tytukomrki"/>
              <w:spacing w:before="0" w:after="0" w:line="360" w:lineRule="auto"/>
              <w:rPr>
                <w:sz w:val="24"/>
                <w:szCs w:val="24"/>
              </w:rPr>
            </w:pPr>
            <w:r w:rsidRPr="0019058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7C72B070" w14:textId="77777777" w:rsidR="00976E6B" w:rsidRPr="00190582" w:rsidRDefault="00976E6B" w:rsidP="00BF7798">
            <w:pPr>
              <w:pStyle w:val="Nagwek1"/>
              <w:spacing w:before="0" w:after="0" w:line="360" w:lineRule="auto"/>
              <w:rPr>
                <w:rFonts w:ascii="Arial" w:hAnsi="Arial" w:cs="Arial"/>
                <w:sz w:val="24"/>
                <w:szCs w:val="24"/>
              </w:rPr>
            </w:pPr>
            <w:r w:rsidRPr="00190582">
              <w:rPr>
                <w:rFonts w:ascii="Arial" w:hAnsi="Arial" w:cs="Arial"/>
                <w:sz w:val="24"/>
                <w:szCs w:val="24"/>
              </w:rPr>
              <w:t>Ochrona bioróżnorodności w planowaniu przestrzennym</w:t>
            </w:r>
          </w:p>
        </w:tc>
      </w:tr>
      <w:tr w:rsidR="00976E6B" w:rsidRPr="00190582" w14:paraId="63EFFA02" w14:textId="77777777" w:rsidTr="00B926EC">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1292F5D1" w14:textId="77777777" w:rsidR="00976E6B" w:rsidRPr="00190582" w:rsidRDefault="00976E6B" w:rsidP="00BF7798">
            <w:pPr>
              <w:pStyle w:val="Tytukomrki"/>
              <w:spacing w:before="0" w:after="0" w:line="360" w:lineRule="auto"/>
              <w:rPr>
                <w:sz w:val="24"/>
                <w:szCs w:val="24"/>
              </w:rPr>
            </w:pPr>
            <w:r w:rsidRPr="0019058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2AED129E" w14:textId="77777777" w:rsidR="00976E6B" w:rsidRPr="00190582" w:rsidRDefault="00976E6B" w:rsidP="00BF7798">
            <w:pPr>
              <w:spacing w:after="0" w:line="360" w:lineRule="auto"/>
              <w:rPr>
                <w:rFonts w:ascii="Arial" w:hAnsi="Arial" w:cs="Arial"/>
                <w:sz w:val="24"/>
                <w:szCs w:val="24"/>
                <w:lang w:val="en-US"/>
              </w:rPr>
            </w:pPr>
            <w:proofErr w:type="spellStart"/>
            <w:r w:rsidRPr="00190582">
              <w:rPr>
                <w:rFonts w:ascii="Arial" w:hAnsi="Arial" w:cs="Arial"/>
                <w:sz w:val="24"/>
                <w:szCs w:val="24"/>
              </w:rPr>
              <w:t>Protection</w:t>
            </w:r>
            <w:proofErr w:type="spellEnd"/>
            <w:r w:rsidRPr="00190582">
              <w:rPr>
                <w:rFonts w:ascii="Arial" w:hAnsi="Arial" w:cs="Arial"/>
                <w:sz w:val="24"/>
                <w:szCs w:val="24"/>
              </w:rPr>
              <w:t xml:space="preserve"> of </w:t>
            </w:r>
            <w:proofErr w:type="spellStart"/>
            <w:r w:rsidRPr="00190582">
              <w:rPr>
                <w:rFonts w:ascii="Arial" w:hAnsi="Arial" w:cs="Arial"/>
                <w:sz w:val="24"/>
                <w:szCs w:val="24"/>
              </w:rPr>
              <w:t>biodiversity</w:t>
            </w:r>
            <w:proofErr w:type="spellEnd"/>
            <w:r w:rsidRPr="00190582">
              <w:rPr>
                <w:rFonts w:ascii="Arial" w:hAnsi="Arial" w:cs="Arial"/>
                <w:sz w:val="24"/>
                <w:szCs w:val="24"/>
              </w:rPr>
              <w:t xml:space="preserve"> in </w:t>
            </w:r>
            <w:proofErr w:type="spellStart"/>
            <w:r w:rsidRPr="00190582">
              <w:rPr>
                <w:rFonts w:ascii="Arial" w:hAnsi="Arial" w:cs="Arial"/>
                <w:sz w:val="24"/>
                <w:szCs w:val="24"/>
              </w:rPr>
              <w:t>spatial</w:t>
            </w:r>
            <w:proofErr w:type="spellEnd"/>
            <w:r w:rsidRPr="00190582">
              <w:rPr>
                <w:rFonts w:ascii="Arial" w:hAnsi="Arial" w:cs="Arial"/>
                <w:sz w:val="24"/>
                <w:szCs w:val="24"/>
              </w:rPr>
              <w:t xml:space="preserve"> </w:t>
            </w:r>
            <w:proofErr w:type="spellStart"/>
            <w:r w:rsidRPr="00190582">
              <w:rPr>
                <w:rFonts w:ascii="Arial" w:hAnsi="Arial" w:cs="Arial"/>
                <w:sz w:val="24"/>
                <w:szCs w:val="24"/>
              </w:rPr>
              <w:t>planning</w:t>
            </w:r>
            <w:proofErr w:type="spellEnd"/>
          </w:p>
        </w:tc>
      </w:tr>
      <w:tr w:rsidR="00976E6B" w:rsidRPr="00190582" w14:paraId="6A331AEF" w14:textId="77777777" w:rsidTr="00B926EC">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8570AED" w14:textId="77777777" w:rsidR="00976E6B" w:rsidRPr="00190582" w:rsidRDefault="00976E6B" w:rsidP="00BF7798">
            <w:pPr>
              <w:pStyle w:val="Tytukomrki"/>
              <w:spacing w:before="0" w:after="0" w:line="360" w:lineRule="auto"/>
              <w:rPr>
                <w:sz w:val="24"/>
                <w:szCs w:val="24"/>
              </w:rPr>
            </w:pPr>
            <w:r w:rsidRPr="0019058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0E4AE4AB"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polski</w:t>
            </w:r>
          </w:p>
        </w:tc>
      </w:tr>
      <w:tr w:rsidR="00976E6B" w:rsidRPr="00190582" w14:paraId="01D69753" w14:textId="77777777" w:rsidTr="00B926EC">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459D201C" w14:textId="77777777" w:rsidR="00976E6B" w:rsidRPr="00190582" w:rsidRDefault="00976E6B" w:rsidP="00BF7798">
            <w:pPr>
              <w:pStyle w:val="Tytukomrki"/>
              <w:spacing w:before="0" w:after="0" w:line="360" w:lineRule="auto"/>
              <w:rPr>
                <w:sz w:val="24"/>
                <w:szCs w:val="24"/>
              </w:rPr>
            </w:pPr>
            <w:r w:rsidRPr="0019058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7E5B17B"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Gospodarka przestrzenna</w:t>
            </w:r>
          </w:p>
        </w:tc>
      </w:tr>
      <w:tr w:rsidR="00976E6B" w:rsidRPr="00190582" w14:paraId="58C87316" w14:textId="77777777" w:rsidTr="00B926EC">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20780440" w14:textId="77777777" w:rsidR="00976E6B" w:rsidRPr="00190582" w:rsidRDefault="00976E6B" w:rsidP="00BF7798">
            <w:pPr>
              <w:pStyle w:val="Tytukomrki"/>
              <w:spacing w:before="0" w:after="0" w:line="360" w:lineRule="auto"/>
              <w:rPr>
                <w:sz w:val="24"/>
                <w:szCs w:val="24"/>
              </w:rPr>
            </w:pPr>
            <w:r w:rsidRPr="0019058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3747CE77" w14:textId="77777777" w:rsidR="00976E6B" w:rsidRPr="00190582" w:rsidRDefault="00976E6B" w:rsidP="00BF7798">
            <w:pPr>
              <w:spacing w:after="0" w:line="360" w:lineRule="auto"/>
              <w:rPr>
                <w:rFonts w:ascii="Arial" w:hAnsi="Arial" w:cs="Arial"/>
                <w:b/>
                <w:sz w:val="24"/>
                <w:szCs w:val="24"/>
              </w:rPr>
            </w:pPr>
            <w:r w:rsidRPr="00190582">
              <w:rPr>
                <w:rFonts w:ascii="Arial" w:hAnsi="Arial" w:cs="Arial"/>
                <w:color w:val="000000"/>
                <w:sz w:val="24"/>
                <w:szCs w:val="24"/>
              </w:rPr>
              <w:t>Wydział Nauk Rolniczych</w:t>
            </w:r>
          </w:p>
        </w:tc>
      </w:tr>
      <w:tr w:rsidR="00976E6B" w:rsidRPr="00190582" w14:paraId="2858B44A" w14:textId="77777777" w:rsidTr="00B926E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1CF3F440" w14:textId="77777777" w:rsidR="00976E6B" w:rsidRPr="00190582" w:rsidRDefault="00976E6B" w:rsidP="00BF7798">
            <w:pPr>
              <w:pStyle w:val="Tytukomrki"/>
              <w:spacing w:before="0" w:after="0" w:line="360" w:lineRule="auto"/>
              <w:rPr>
                <w:sz w:val="24"/>
                <w:szCs w:val="24"/>
              </w:rPr>
            </w:pPr>
            <w:r w:rsidRPr="0019058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55EE0C3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fakultatywny</w:t>
            </w:r>
          </w:p>
        </w:tc>
      </w:tr>
      <w:tr w:rsidR="00976E6B" w:rsidRPr="00190582" w14:paraId="5A6C8215" w14:textId="77777777" w:rsidTr="00B926EC">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E0947D5" w14:textId="77777777" w:rsidR="00976E6B" w:rsidRPr="00190582" w:rsidRDefault="00976E6B" w:rsidP="00BF7798">
            <w:pPr>
              <w:pStyle w:val="Tytukomrki"/>
              <w:spacing w:before="0" w:after="0" w:line="360" w:lineRule="auto"/>
              <w:rPr>
                <w:sz w:val="24"/>
                <w:szCs w:val="24"/>
              </w:rPr>
            </w:pPr>
            <w:r w:rsidRPr="0019058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7515A51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drugiego stopnia</w:t>
            </w:r>
          </w:p>
        </w:tc>
      </w:tr>
      <w:tr w:rsidR="00976E6B" w:rsidRPr="00190582" w14:paraId="751F56A9" w14:textId="77777777" w:rsidTr="00B926EC">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0FC74828" w14:textId="77777777" w:rsidR="00976E6B" w:rsidRPr="00190582" w:rsidRDefault="00976E6B" w:rsidP="00BF7798">
            <w:pPr>
              <w:pStyle w:val="Tytukomrki"/>
              <w:spacing w:before="0" w:after="0" w:line="360" w:lineRule="auto"/>
              <w:rPr>
                <w:sz w:val="24"/>
                <w:szCs w:val="24"/>
              </w:rPr>
            </w:pPr>
            <w:r w:rsidRPr="0019058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6B27E8EA"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w:t>
            </w:r>
          </w:p>
        </w:tc>
      </w:tr>
      <w:tr w:rsidR="00976E6B" w:rsidRPr="00190582" w14:paraId="2B24CC86" w14:textId="77777777" w:rsidTr="00B926EC">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4E4C82C3" w14:textId="77777777" w:rsidR="00976E6B" w:rsidRPr="00190582" w:rsidRDefault="00976E6B" w:rsidP="00BF7798">
            <w:pPr>
              <w:pStyle w:val="Tytukomrki"/>
              <w:spacing w:before="0" w:after="0" w:line="360" w:lineRule="auto"/>
              <w:rPr>
                <w:sz w:val="24"/>
                <w:szCs w:val="24"/>
              </w:rPr>
            </w:pPr>
            <w:r w:rsidRPr="0019058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684145E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drugi</w:t>
            </w:r>
          </w:p>
        </w:tc>
      </w:tr>
      <w:tr w:rsidR="00976E6B" w:rsidRPr="00190582" w14:paraId="6BB2338A" w14:textId="77777777" w:rsidTr="00B926EC">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3DC6FD55" w14:textId="77777777" w:rsidR="00976E6B" w:rsidRPr="00190582" w:rsidRDefault="00976E6B" w:rsidP="00BF7798">
            <w:pPr>
              <w:pStyle w:val="Tytukomrki"/>
              <w:spacing w:before="0" w:after="0" w:line="360" w:lineRule="auto"/>
              <w:rPr>
                <w:sz w:val="24"/>
                <w:szCs w:val="24"/>
              </w:rPr>
            </w:pPr>
            <w:r w:rsidRPr="00190582">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15F178C1" w14:textId="77777777" w:rsidR="00976E6B" w:rsidRPr="00190582" w:rsidRDefault="00976E6B" w:rsidP="00BF7798">
            <w:pPr>
              <w:spacing w:after="0" w:line="360" w:lineRule="auto"/>
              <w:rPr>
                <w:rFonts w:ascii="Arial" w:hAnsi="Arial" w:cs="Arial"/>
                <w:b/>
                <w:sz w:val="24"/>
                <w:szCs w:val="24"/>
              </w:rPr>
            </w:pPr>
            <w:r w:rsidRPr="00190582">
              <w:rPr>
                <w:rFonts w:ascii="Arial" w:hAnsi="Arial" w:cs="Arial"/>
                <w:b/>
                <w:sz w:val="24"/>
                <w:szCs w:val="24"/>
              </w:rPr>
              <w:t>2,60</w:t>
            </w:r>
          </w:p>
        </w:tc>
      </w:tr>
      <w:tr w:rsidR="00976E6B" w:rsidRPr="00190582" w14:paraId="5F725E99" w14:textId="77777777" w:rsidTr="00B926E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E703483" w14:textId="77777777" w:rsidR="00976E6B" w:rsidRPr="00190582" w:rsidRDefault="00976E6B" w:rsidP="00BF7798">
            <w:pPr>
              <w:pStyle w:val="Tytukomrki"/>
              <w:spacing w:before="0" w:after="0" w:line="360" w:lineRule="auto"/>
              <w:rPr>
                <w:sz w:val="24"/>
                <w:szCs w:val="24"/>
              </w:rPr>
            </w:pPr>
            <w:r w:rsidRPr="00190582">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219B5757"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color w:val="000000"/>
                <w:sz w:val="24"/>
                <w:szCs w:val="24"/>
              </w:rPr>
              <w:t xml:space="preserve"> Dr inż. Anna Majchrowska-</w:t>
            </w:r>
            <w:proofErr w:type="spellStart"/>
            <w:r w:rsidRPr="00190582">
              <w:rPr>
                <w:rFonts w:ascii="Arial" w:hAnsi="Arial" w:cs="Arial"/>
                <w:color w:val="000000"/>
                <w:sz w:val="24"/>
                <w:szCs w:val="24"/>
              </w:rPr>
              <w:t>Safaryan</w:t>
            </w:r>
            <w:proofErr w:type="spellEnd"/>
          </w:p>
        </w:tc>
      </w:tr>
      <w:tr w:rsidR="00976E6B" w:rsidRPr="00190582" w14:paraId="3C779DA7" w14:textId="77777777" w:rsidTr="00B926E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1A4040D" w14:textId="77777777" w:rsidR="00976E6B" w:rsidRPr="00190582" w:rsidRDefault="00976E6B" w:rsidP="00BF7798">
            <w:pPr>
              <w:pStyle w:val="Tytukomrki"/>
              <w:spacing w:before="0" w:after="0" w:line="360" w:lineRule="auto"/>
              <w:rPr>
                <w:sz w:val="24"/>
                <w:szCs w:val="24"/>
              </w:rPr>
            </w:pPr>
            <w:r w:rsidRPr="00190582">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4C3C32D9"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color w:val="000000"/>
                <w:sz w:val="24"/>
                <w:szCs w:val="24"/>
              </w:rPr>
              <w:t>Prof. dr hab. Cezary Tkaczuk, Dr inż. Anna Majchrowska-</w:t>
            </w:r>
            <w:proofErr w:type="spellStart"/>
            <w:r w:rsidRPr="00190582">
              <w:rPr>
                <w:rFonts w:ascii="Arial" w:hAnsi="Arial" w:cs="Arial"/>
                <w:color w:val="000000"/>
                <w:sz w:val="24"/>
                <w:szCs w:val="24"/>
              </w:rPr>
              <w:t>Safaryan</w:t>
            </w:r>
            <w:proofErr w:type="spellEnd"/>
          </w:p>
        </w:tc>
      </w:tr>
      <w:tr w:rsidR="00976E6B" w:rsidRPr="00190582" w14:paraId="3884FFBC" w14:textId="77777777" w:rsidTr="00B926EC">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3E7DBF2" w14:textId="77777777" w:rsidR="00976E6B" w:rsidRPr="00190582" w:rsidRDefault="00976E6B" w:rsidP="00BF7798">
            <w:pPr>
              <w:pStyle w:val="Tytukomrki"/>
              <w:spacing w:before="0" w:after="0" w:line="360" w:lineRule="auto"/>
              <w:rPr>
                <w:sz w:val="24"/>
                <w:szCs w:val="24"/>
              </w:rPr>
            </w:pPr>
            <w:r w:rsidRPr="00190582">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00EDA950" w14:textId="77777777" w:rsidR="00976E6B" w:rsidRPr="00190582" w:rsidRDefault="00976E6B" w:rsidP="00BF7798">
            <w:pPr>
              <w:spacing w:after="0" w:line="360" w:lineRule="auto"/>
              <w:rPr>
                <w:rFonts w:ascii="Arial" w:hAnsi="Arial" w:cs="Arial"/>
                <w:spacing w:val="-3"/>
                <w:sz w:val="24"/>
                <w:szCs w:val="24"/>
              </w:rPr>
            </w:pPr>
            <w:r w:rsidRPr="00190582">
              <w:rPr>
                <w:rFonts w:ascii="Arial" w:hAnsi="Arial" w:cs="Arial"/>
                <w:sz w:val="24"/>
                <w:szCs w:val="24"/>
              </w:rPr>
              <w:t>Celem przedmiotu jest zapoznanie studentów z zagadnieniami związanymi z ochroną różnorodności biologicznej w środowisku naturalnym oraz środowisku intensywnie przekształconym w wyniku antropogenicznej działalności człowieka. Omówione zostaną zagadnienia związane z wpływem gospodarowania terenami rolniczymi, przemysłowymi oraz budowlanymi na zmiany różnorodności populacji gatunków oraz ich liczebności.</w:t>
            </w:r>
          </w:p>
        </w:tc>
      </w:tr>
      <w:tr w:rsidR="00976E6B" w:rsidRPr="00190582" w14:paraId="1625E342" w14:textId="77777777" w:rsidTr="00B926EC">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6153A670" w14:textId="77777777" w:rsidR="00976E6B" w:rsidRPr="00190582" w:rsidRDefault="00976E6B" w:rsidP="00BF7798">
            <w:pPr>
              <w:pStyle w:val="Tytukomrki"/>
              <w:spacing w:before="0" w:after="0" w:line="360" w:lineRule="auto"/>
              <w:rPr>
                <w:sz w:val="24"/>
                <w:szCs w:val="24"/>
              </w:rPr>
            </w:pPr>
            <w:r w:rsidRPr="00190582">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1250581" w14:textId="77777777" w:rsidR="00976E6B" w:rsidRPr="00190582" w:rsidRDefault="00976E6B" w:rsidP="00BF7798">
            <w:pPr>
              <w:pStyle w:val="Tytukomrki"/>
              <w:spacing w:before="0" w:after="0" w:line="360" w:lineRule="auto"/>
              <w:rPr>
                <w:sz w:val="24"/>
                <w:szCs w:val="24"/>
              </w:rPr>
            </w:pPr>
            <w:r w:rsidRPr="0019058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64511880" w14:textId="77777777" w:rsidR="00976E6B" w:rsidRPr="00190582" w:rsidRDefault="00976E6B" w:rsidP="00BF7798">
            <w:pPr>
              <w:pStyle w:val="Tytukomrki"/>
              <w:spacing w:before="0" w:after="0" w:line="360" w:lineRule="auto"/>
              <w:rPr>
                <w:sz w:val="24"/>
                <w:szCs w:val="24"/>
              </w:rPr>
            </w:pPr>
            <w:r w:rsidRPr="00190582">
              <w:rPr>
                <w:sz w:val="24"/>
                <w:szCs w:val="24"/>
              </w:rPr>
              <w:t>Symbol efektu kierunkowego</w:t>
            </w:r>
          </w:p>
        </w:tc>
      </w:tr>
      <w:tr w:rsidR="00976E6B" w:rsidRPr="00190582" w14:paraId="54B160AD" w14:textId="77777777" w:rsidTr="00B926EC">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468C1F03" w14:textId="77777777" w:rsidR="00976E6B" w:rsidRPr="00190582" w:rsidRDefault="00976E6B" w:rsidP="00BF7798">
            <w:pPr>
              <w:spacing w:after="0" w:line="360" w:lineRule="auto"/>
              <w:rPr>
                <w:rFonts w:ascii="Arial" w:hAnsi="Arial" w:cs="Arial"/>
                <w:bCs/>
                <w:sz w:val="24"/>
                <w:szCs w:val="24"/>
              </w:rPr>
            </w:pPr>
            <w:r w:rsidRPr="00190582">
              <w:rPr>
                <w:rFonts w:ascii="Arial" w:hAnsi="Arial" w:cs="Arial"/>
                <w:bCs/>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088E8D3C"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Zna i rozumie skutki wpływu czynników przyrodniczych oraz prowadzonej działalności gospodarczej (w tym rolniczej) na zmiany różnorodności gatunkowej organizmów w aglomeracjach miejskich i na obszarach wiejskich.</w:t>
            </w:r>
          </w:p>
        </w:tc>
        <w:tc>
          <w:tcPr>
            <w:tcW w:w="2128" w:type="dxa"/>
            <w:tcBorders>
              <w:top w:val="single" w:sz="2" w:space="0" w:color="000000"/>
              <w:left w:val="single" w:sz="6" w:space="0" w:color="auto"/>
              <w:bottom w:val="single" w:sz="2" w:space="0" w:color="000000"/>
              <w:right w:val="single" w:sz="6" w:space="0" w:color="auto"/>
            </w:tcBorders>
            <w:vAlign w:val="center"/>
          </w:tcPr>
          <w:p w14:paraId="5FCCF3C9" w14:textId="77777777" w:rsidR="00976E6B" w:rsidRPr="00190582" w:rsidRDefault="00976E6B" w:rsidP="00BF7798">
            <w:pPr>
              <w:spacing w:after="0" w:line="360" w:lineRule="auto"/>
              <w:rPr>
                <w:rFonts w:ascii="Arial" w:hAnsi="Arial" w:cs="Arial"/>
                <w:bCs/>
                <w:sz w:val="24"/>
                <w:szCs w:val="24"/>
              </w:rPr>
            </w:pPr>
            <w:r w:rsidRPr="00190582">
              <w:rPr>
                <w:rFonts w:ascii="Arial" w:hAnsi="Arial" w:cs="Arial"/>
                <w:bCs/>
                <w:sz w:val="24"/>
                <w:szCs w:val="24"/>
              </w:rPr>
              <w:t>K_W05</w:t>
            </w:r>
          </w:p>
        </w:tc>
      </w:tr>
      <w:tr w:rsidR="00976E6B" w:rsidRPr="00190582" w14:paraId="766B70ED" w14:textId="77777777" w:rsidTr="00B926EC">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3D6B3F3" w14:textId="77777777" w:rsidR="00976E6B" w:rsidRPr="00190582" w:rsidRDefault="00976E6B" w:rsidP="00BF7798">
            <w:pPr>
              <w:spacing w:after="0" w:line="360" w:lineRule="auto"/>
              <w:rPr>
                <w:rFonts w:ascii="Arial" w:hAnsi="Arial" w:cs="Arial"/>
                <w:bCs/>
                <w:sz w:val="24"/>
                <w:szCs w:val="24"/>
              </w:rPr>
            </w:pPr>
            <w:r w:rsidRPr="00190582">
              <w:rPr>
                <w:rFonts w:ascii="Arial" w:hAnsi="Arial" w:cs="Arial"/>
                <w:bCs/>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tcPr>
          <w:p w14:paraId="4EC248B8"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Zna i rozumie znaczenie ochrony bioróżnorodności ekosystemów naturalnych i przekształconych antropogenicznie w przygotowywanych planach zagospodarowania przestrzennego.</w:t>
            </w:r>
          </w:p>
        </w:tc>
        <w:tc>
          <w:tcPr>
            <w:tcW w:w="2128" w:type="dxa"/>
            <w:tcBorders>
              <w:top w:val="single" w:sz="2" w:space="0" w:color="000000"/>
              <w:left w:val="single" w:sz="6" w:space="0" w:color="auto"/>
              <w:bottom w:val="single" w:sz="2" w:space="0" w:color="000000"/>
              <w:right w:val="single" w:sz="6" w:space="0" w:color="auto"/>
            </w:tcBorders>
            <w:vAlign w:val="center"/>
          </w:tcPr>
          <w:p w14:paraId="0E6C93B6" w14:textId="77777777" w:rsidR="00976E6B" w:rsidRPr="00190582" w:rsidRDefault="00976E6B" w:rsidP="00BF7798">
            <w:pPr>
              <w:spacing w:after="0" w:line="360" w:lineRule="auto"/>
              <w:rPr>
                <w:rFonts w:ascii="Arial" w:hAnsi="Arial" w:cs="Arial"/>
                <w:bCs/>
                <w:sz w:val="24"/>
                <w:szCs w:val="24"/>
              </w:rPr>
            </w:pPr>
            <w:r w:rsidRPr="00190582">
              <w:rPr>
                <w:rFonts w:ascii="Arial" w:hAnsi="Arial" w:cs="Arial"/>
                <w:bCs/>
                <w:sz w:val="24"/>
                <w:szCs w:val="24"/>
              </w:rPr>
              <w:t>K_W08</w:t>
            </w:r>
          </w:p>
        </w:tc>
      </w:tr>
      <w:tr w:rsidR="00976E6B" w:rsidRPr="00190582" w14:paraId="45D2B93C" w14:textId="77777777" w:rsidTr="00B926E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2D81CB3" w14:textId="77777777" w:rsidR="00976E6B" w:rsidRPr="00190582" w:rsidRDefault="00976E6B" w:rsidP="00BF7798">
            <w:pPr>
              <w:pStyle w:val="Tytukomrki"/>
              <w:spacing w:before="0" w:after="0" w:line="360" w:lineRule="auto"/>
              <w:rPr>
                <w:sz w:val="24"/>
                <w:szCs w:val="24"/>
              </w:rPr>
            </w:pPr>
            <w:r w:rsidRPr="0019058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7D1C863" w14:textId="77777777" w:rsidR="00976E6B" w:rsidRPr="00190582" w:rsidRDefault="00976E6B" w:rsidP="00BF7798">
            <w:pPr>
              <w:pStyle w:val="Tytukomrki"/>
              <w:spacing w:before="0" w:after="0" w:line="360" w:lineRule="auto"/>
              <w:rPr>
                <w:sz w:val="24"/>
                <w:szCs w:val="24"/>
              </w:rPr>
            </w:pPr>
            <w:r w:rsidRPr="0019058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6012AC6" w14:textId="77777777" w:rsidR="00976E6B" w:rsidRPr="00190582" w:rsidRDefault="00976E6B" w:rsidP="00BF7798">
            <w:pPr>
              <w:pStyle w:val="Tytukomrki"/>
              <w:spacing w:before="0" w:after="0" w:line="360" w:lineRule="auto"/>
              <w:rPr>
                <w:sz w:val="24"/>
                <w:szCs w:val="24"/>
              </w:rPr>
            </w:pPr>
            <w:r w:rsidRPr="00190582">
              <w:rPr>
                <w:sz w:val="24"/>
                <w:szCs w:val="24"/>
              </w:rPr>
              <w:t>Symbol efektu kierunkowego</w:t>
            </w:r>
          </w:p>
        </w:tc>
      </w:tr>
      <w:tr w:rsidR="00976E6B" w:rsidRPr="00190582" w14:paraId="3D0673F2"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tcPr>
          <w:p w14:paraId="4018FB54" w14:textId="77777777" w:rsidR="00976E6B" w:rsidRPr="00190582" w:rsidRDefault="00976E6B" w:rsidP="00BF7798">
            <w:pPr>
              <w:spacing w:after="0" w:line="360" w:lineRule="auto"/>
              <w:rPr>
                <w:rFonts w:ascii="Arial" w:hAnsi="Arial" w:cs="Arial"/>
                <w:bCs/>
                <w:sz w:val="24"/>
                <w:szCs w:val="24"/>
              </w:rPr>
            </w:pPr>
            <w:r w:rsidRPr="00190582">
              <w:rPr>
                <w:rFonts w:ascii="Arial" w:hAnsi="Arial" w:cs="Arial"/>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196E98C3" w14:textId="77777777" w:rsidR="00976E6B" w:rsidRPr="00190582" w:rsidRDefault="00976E6B"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t>Potrafi identyfikować i podejmować właściwe działania służące rozwiązywaniu problemów związanych z postępującą utratą bioróżnorodności w zakresie gospodarki przestrzennej.</w:t>
            </w:r>
          </w:p>
        </w:tc>
        <w:tc>
          <w:tcPr>
            <w:tcW w:w="2128" w:type="dxa"/>
            <w:tcBorders>
              <w:top w:val="single" w:sz="2" w:space="0" w:color="000000"/>
              <w:left w:val="single" w:sz="6" w:space="0" w:color="auto"/>
              <w:bottom w:val="single" w:sz="2" w:space="0" w:color="000000"/>
              <w:right w:val="single" w:sz="6" w:space="0" w:color="auto"/>
            </w:tcBorders>
          </w:tcPr>
          <w:p w14:paraId="42E7431C" w14:textId="77777777" w:rsidR="00976E6B" w:rsidRPr="00190582" w:rsidRDefault="00976E6B" w:rsidP="00BF7798">
            <w:pPr>
              <w:spacing w:after="0" w:line="360" w:lineRule="auto"/>
              <w:rPr>
                <w:rFonts w:ascii="Arial" w:hAnsi="Arial" w:cs="Arial"/>
                <w:bCs/>
                <w:sz w:val="24"/>
                <w:szCs w:val="24"/>
              </w:rPr>
            </w:pPr>
            <w:r w:rsidRPr="00190582">
              <w:rPr>
                <w:rFonts w:ascii="Arial" w:hAnsi="Arial" w:cs="Arial"/>
                <w:bCs/>
                <w:sz w:val="24"/>
                <w:szCs w:val="24"/>
              </w:rPr>
              <w:t>K_U02</w:t>
            </w:r>
          </w:p>
        </w:tc>
      </w:tr>
      <w:tr w:rsidR="00976E6B" w:rsidRPr="00190582" w14:paraId="083F7A8B"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tcPr>
          <w:p w14:paraId="3B9ADE89" w14:textId="77777777" w:rsidR="00976E6B" w:rsidRPr="00190582" w:rsidRDefault="00976E6B" w:rsidP="00BF7798">
            <w:pPr>
              <w:spacing w:after="0" w:line="360" w:lineRule="auto"/>
              <w:rPr>
                <w:rFonts w:ascii="Arial" w:hAnsi="Arial" w:cs="Arial"/>
                <w:bCs/>
                <w:sz w:val="24"/>
                <w:szCs w:val="24"/>
              </w:rPr>
            </w:pPr>
            <w:r w:rsidRPr="00190582">
              <w:rPr>
                <w:rFonts w:ascii="Arial" w:hAnsi="Arial" w:cs="Arial"/>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3F57FC85" w14:textId="77777777" w:rsidR="00976E6B" w:rsidRPr="00190582" w:rsidRDefault="00976E6B"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t>Potrafi kreować funkcjonalność przestrzenną w zależności od potrzeb ochrony ekosystemowej oraz gatunkowej.</w:t>
            </w:r>
          </w:p>
        </w:tc>
        <w:tc>
          <w:tcPr>
            <w:tcW w:w="2128" w:type="dxa"/>
            <w:tcBorders>
              <w:top w:val="single" w:sz="2" w:space="0" w:color="000000"/>
              <w:left w:val="single" w:sz="6" w:space="0" w:color="auto"/>
              <w:bottom w:val="single" w:sz="2" w:space="0" w:color="000000"/>
              <w:right w:val="single" w:sz="6" w:space="0" w:color="auto"/>
            </w:tcBorders>
          </w:tcPr>
          <w:p w14:paraId="2D7F507C" w14:textId="77777777" w:rsidR="00976E6B" w:rsidRPr="00190582" w:rsidRDefault="00976E6B" w:rsidP="00BF7798">
            <w:pPr>
              <w:spacing w:after="0" w:line="360" w:lineRule="auto"/>
              <w:rPr>
                <w:rFonts w:ascii="Arial" w:hAnsi="Arial" w:cs="Arial"/>
                <w:bCs/>
                <w:sz w:val="24"/>
                <w:szCs w:val="24"/>
              </w:rPr>
            </w:pPr>
            <w:r w:rsidRPr="00190582">
              <w:rPr>
                <w:rFonts w:ascii="Arial" w:hAnsi="Arial" w:cs="Arial"/>
                <w:bCs/>
                <w:sz w:val="24"/>
                <w:szCs w:val="24"/>
              </w:rPr>
              <w:t>K_U05</w:t>
            </w:r>
          </w:p>
        </w:tc>
      </w:tr>
      <w:tr w:rsidR="00976E6B" w:rsidRPr="00190582" w14:paraId="7DA76F9E"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tcPr>
          <w:p w14:paraId="064CE3A4" w14:textId="77777777" w:rsidR="00976E6B" w:rsidRPr="00190582" w:rsidRDefault="00976E6B" w:rsidP="00BF7798">
            <w:pPr>
              <w:spacing w:after="0" w:line="360" w:lineRule="auto"/>
              <w:rPr>
                <w:rFonts w:ascii="Arial" w:hAnsi="Arial" w:cs="Arial"/>
                <w:bCs/>
                <w:sz w:val="24"/>
                <w:szCs w:val="24"/>
              </w:rPr>
            </w:pPr>
            <w:r w:rsidRPr="00190582">
              <w:rPr>
                <w:rFonts w:ascii="Arial" w:hAnsi="Arial" w:cs="Arial"/>
                <w:bCs/>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4EC5C672" w14:textId="77777777" w:rsidR="00976E6B" w:rsidRPr="00190582" w:rsidRDefault="00976E6B"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t>Potrafi aktualizować wiedzę w oparciu o różne źródła oraz stale doskonalić swoje umiejętności w zakresie ochrony różnorodności biologicznej w środowisku naturalnym oraz przekształconym antropogenicznie.</w:t>
            </w:r>
          </w:p>
        </w:tc>
        <w:tc>
          <w:tcPr>
            <w:tcW w:w="2128" w:type="dxa"/>
            <w:tcBorders>
              <w:top w:val="single" w:sz="2" w:space="0" w:color="000000"/>
              <w:left w:val="single" w:sz="6" w:space="0" w:color="auto"/>
              <w:bottom w:val="single" w:sz="2" w:space="0" w:color="000000"/>
              <w:right w:val="single" w:sz="6" w:space="0" w:color="auto"/>
            </w:tcBorders>
          </w:tcPr>
          <w:p w14:paraId="145AE247" w14:textId="77777777" w:rsidR="00976E6B" w:rsidRPr="00190582" w:rsidRDefault="00976E6B" w:rsidP="00BF7798">
            <w:pPr>
              <w:spacing w:after="0" w:line="360" w:lineRule="auto"/>
              <w:rPr>
                <w:rFonts w:ascii="Arial" w:hAnsi="Arial" w:cs="Arial"/>
                <w:bCs/>
                <w:sz w:val="24"/>
                <w:szCs w:val="24"/>
              </w:rPr>
            </w:pPr>
            <w:r w:rsidRPr="00190582">
              <w:rPr>
                <w:rFonts w:ascii="Arial" w:hAnsi="Arial" w:cs="Arial"/>
                <w:bCs/>
                <w:sz w:val="24"/>
                <w:szCs w:val="24"/>
              </w:rPr>
              <w:t>K_U09</w:t>
            </w:r>
          </w:p>
        </w:tc>
      </w:tr>
      <w:tr w:rsidR="00976E6B" w:rsidRPr="00190582" w14:paraId="45E80910" w14:textId="77777777" w:rsidTr="00B926EC">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B71F896" w14:textId="77777777" w:rsidR="00976E6B" w:rsidRPr="00190582" w:rsidRDefault="00976E6B" w:rsidP="00BF7798">
            <w:pPr>
              <w:pStyle w:val="Tytukomrki"/>
              <w:spacing w:before="0" w:after="0" w:line="360" w:lineRule="auto"/>
              <w:rPr>
                <w:sz w:val="24"/>
                <w:szCs w:val="24"/>
              </w:rPr>
            </w:pPr>
            <w:r w:rsidRPr="0019058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E5A5374" w14:textId="77777777" w:rsidR="00976E6B" w:rsidRPr="00190582" w:rsidRDefault="00976E6B" w:rsidP="00BF7798">
            <w:pPr>
              <w:pStyle w:val="Tytukomrki"/>
              <w:spacing w:before="0" w:after="0" w:line="360" w:lineRule="auto"/>
              <w:rPr>
                <w:sz w:val="24"/>
                <w:szCs w:val="24"/>
              </w:rPr>
            </w:pPr>
            <w:r w:rsidRPr="0019058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6A40757C" w14:textId="77777777" w:rsidR="00976E6B" w:rsidRPr="00190582" w:rsidRDefault="00976E6B" w:rsidP="00BF7798">
            <w:pPr>
              <w:pStyle w:val="Tytukomrki"/>
              <w:spacing w:before="0" w:after="0" w:line="360" w:lineRule="auto"/>
              <w:rPr>
                <w:sz w:val="24"/>
                <w:szCs w:val="24"/>
              </w:rPr>
            </w:pPr>
            <w:r w:rsidRPr="00190582">
              <w:rPr>
                <w:sz w:val="24"/>
                <w:szCs w:val="24"/>
              </w:rPr>
              <w:t>Symbol efektu kierunkowego</w:t>
            </w:r>
          </w:p>
        </w:tc>
      </w:tr>
      <w:tr w:rsidR="00976E6B" w:rsidRPr="00190582" w14:paraId="6D3107DF"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1B07DAE"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1AD2785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Jest gotów zasięgać opinii ekspertów w przypadku trudności w samodzielnym rozwiązywaniu problemów związanych z ochroną bioróżnorodności całych ekosystemów oraz gatunków w projektowaniu zagospodarowania przestrzennego</w:t>
            </w:r>
          </w:p>
        </w:tc>
        <w:tc>
          <w:tcPr>
            <w:tcW w:w="2128" w:type="dxa"/>
            <w:tcBorders>
              <w:top w:val="single" w:sz="2" w:space="0" w:color="000000"/>
              <w:left w:val="single" w:sz="6" w:space="0" w:color="auto"/>
              <w:bottom w:val="single" w:sz="2" w:space="0" w:color="000000"/>
              <w:right w:val="single" w:sz="6" w:space="0" w:color="auto"/>
            </w:tcBorders>
            <w:vAlign w:val="center"/>
          </w:tcPr>
          <w:p w14:paraId="1760873E"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K_K03</w:t>
            </w:r>
          </w:p>
        </w:tc>
      </w:tr>
      <w:tr w:rsidR="00976E6B" w:rsidRPr="00190582" w14:paraId="2AD5730E" w14:textId="77777777" w:rsidTr="00B926EC">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D07F89D"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05D96998"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 xml:space="preserve">Jest gotów do właściwego gospodarowania przestrzenią i rozumie skutki działalności </w:t>
            </w:r>
            <w:proofErr w:type="spellStart"/>
            <w:r w:rsidRPr="00190582">
              <w:rPr>
                <w:rFonts w:ascii="Arial" w:hAnsi="Arial" w:cs="Arial"/>
                <w:sz w:val="24"/>
                <w:szCs w:val="24"/>
              </w:rPr>
              <w:t>inżynieryjno</w:t>
            </w:r>
            <w:proofErr w:type="spellEnd"/>
            <w:r w:rsidRPr="00190582">
              <w:rPr>
                <w:rFonts w:ascii="Arial" w:hAnsi="Arial" w:cs="Arial"/>
                <w:sz w:val="24"/>
                <w:szCs w:val="24"/>
              </w:rPr>
              <w:t xml:space="preserve"> - technicznej w aspekcie ochrony bioróżnorodności terenów zurbanizowanych.</w:t>
            </w:r>
          </w:p>
        </w:tc>
        <w:tc>
          <w:tcPr>
            <w:tcW w:w="2128" w:type="dxa"/>
            <w:tcBorders>
              <w:top w:val="single" w:sz="2" w:space="0" w:color="000000"/>
              <w:left w:val="single" w:sz="6" w:space="0" w:color="auto"/>
              <w:bottom w:val="single" w:sz="2" w:space="0" w:color="000000"/>
              <w:right w:val="single" w:sz="6" w:space="0" w:color="auto"/>
            </w:tcBorders>
            <w:vAlign w:val="center"/>
          </w:tcPr>
          <w:p w14:paraId="00B4956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K_K04</w:t>
            </w:r>
          </w:p>
        </w:tc>
      </w:tr>
      <w:tr w:rsidR="00976E6B" w:rsidRPr="00190582" w14:paraId="54F147A7" w14:textId="77777777" w:rsidTr="00B926EC">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9ABAE9C" w14:textId="77777777" w:rsidR="00976E6B" w:rsidRPr="00190582" w:rsidRDefault="00976E6B" w:rsidP="00BF7798">
            <w:pPr>
              <w:pStyle w:val="Tytukomrki"/>
              <w:spacing w:before="0" w:after="0" w:line="360" w:lineRule="auto"/>
              <w:rPr>
                <w:sz w:val="24"/>
                <w:szCs w:val="24"/>
              </w:rPr>
            </w:pPr>
            <w:r w:rsidRPr="00190582">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2A5689CD"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Wykład, ćwiczenia</w:t>
            </w:r>
          </w:p>
        </w:tc>
      </w:tr>
      <w:tr w:rsidR="00976E6B" w:rsidRPr="00190582" w14:paraId="61FBB789" w14:textId="77777777" w:rsidTr="00B926EC">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756A4C3" w14:textId="77777777" w:rsidR="00976E6B" w:rsidRPr="00190582" w:rsidRDefault="00976E6B" w:rsidP="00BF7798">
            <w:pPr>
              <w:pStyle w:val="Tytukomrki"/>
              <w:spacing w:before="0" w:after="0" w:line="360" w:lineRule="auto"/>
              <w:rPr>
                <w:sz w:val="24"/>
                <w:szCs w:val="24"/>
              </w:rPr>
            </w:pPr>
            <w:r w:rsidRPr="00190582">
              <w:rPr>
                <w:sz w:val="24"/>
                <w:szCs w:val="24"/>
              </w:rPr>
              <w:br w:type="page"/>
              <w:t>Wymagania wstępne i dodatkowe:</w:t>
            </w:r>
          </w:p>
        </w:tc>
      </w:tr>
      <w:tr w:rsidR="00976E6B" w:rsidRPr="00190582" w14:paraId="3C2DF2E4"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0BCF5CA"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Podstawy biologii i ekologii, zna prawidłowości i podstawy gospodarowania na terenach zurbanizowanych i planowania przestrzennego</w:t>
            </w:r>
          </w:p>
        </w:tc>
      </w:tr>
      <w:tr w:rsidR="00976E6B" w:rsidRPr="00190582" w14:paraId="2EF4AEC7"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9CBEA9F" w14:textId="77777777" w:rsidR="00976E6B" w:rsidRPr="00190582" w:rsidRDefault="00976E6B" w:rsidP="00BF7798">
            <w:pPr>
              <w:pStyle w:val="Tytukomrki"/>
              <w:spacing w:before="0" w:after="0" w:line="360" w:lineRule="auto"/>
              <w:rPr>
                <w:sz w:val="24"/>
                <w:szCs w:val="24"/>
              </w:rPr>
            </w:pPr>
            <w:r w:rsidRPr="00190582">
              <w:rPr>
                <w:sz w:val="24"/>
                <w:szCs w:val="24"/>
              </w:rPr>
              <w:t>Treści modułu kształcenia:</w:t>
            </w:r>
          </w:p>
        </w:tc>
      </w:tr>
      <w:tr w:rsidR="00976E6B" w:rsidRPr="00190582" w14:paraId="227691FE"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BE1DA09" w14:textId="77777777" w:rsidR="00976E6B" w:rsidRPr="00190582" w:rsidRDefault="00976E6B" w:rsidP="00BF7798">
            <w:pPr>
              <w:pStyle w:val="Akapitzlist"/>
              <w:spacing w:before="0" w:after="0" w:line="360" w:lineRule="auto"/>
              <w:ind w:left="0"/>
              <w:rPr>
                <w:rFonts w:cs="Arial"/>
                <w:sz w:val="24"/>
                <w:szCs w:val="24"/>
              </w:rPr>
            </w:pPr>
            <w:r w:rsidRPr="00190582">
              <w:rPr>
                <w:rFonts w:cs="Arial"/>
                <w:sz w:val="24"/>
                <w:szCs w:val="24"/>
              </w:rPr>
              <w:t xml:space="preserve">Różnorodność biologiczna, poziomy różnorodności, zagrożenia. Konwencje dotyczące różnorodności biologicznej i jej ochrony. Charakterystyka różnorodności genetycznej, gatunkowej i ponadgatunkowej. Ochrona in situ i ex situ. Niekorzystne oddziaływanie na różnorodność biologiczną (rolnictwa, gospodarki leśnej, gospodarki wodnej, gospodarki przestrzennej, budownictwa, transportu i turystyki. Ochrona lokalnej bioróżnorodności, a gatunki obce i inwazyjne. Ochrona gatunkowa (na przykładzie wybranego zagrożonego gatunku). </w:t>
            </w:r>
            <w:proofErr w:type="spellStart"/>
            <w:r w:rsidRPr="00190582">
              <w:rPr>
                <w:rFonts w:cs="Arial"/>
                <w:sz w:val="24"/>
                <w:szCs w:val="24"/>
              </w:rPr>
              <w:t>Reintrodukuja</w:t>
            </w:r>
            <w:proofErr w:type="spellEnd"/>
            <w:r w:rsidRPr="00190582">
              <w:rPr>
                <w:rFonts w:cs="Arial"/>
                <w:sz w:val="24"/>
                <w:szCs w:val="24"/>
              </w:rPr>
              <w:t xml:space="preserve"> gatunków. Prawidłowe planowanie przestrzenne na rzecz ochrony różnorodności biologicznej ekosystemów. Rola planowania przestrzennego w utrzymaniu różnorodności biologicznej w Europie. Wdrażania </w:t>
            </w:r>
            <w:r w:rsidRPr="00190582">
              <w:rPr>
                <w:rFonts w:cs="Arial"/>
                <w:sz w:val="24"/>
                <w:szCs w:val="24"/>
              </w:rPr>
              <w:lastRenderedPageBreak/>
              <w:t xml:space="preserve">zielonej infrastruktury, planów zarządzania dla obszarów Natura 2000, planów ochrony obszarów morskich oraz promowania i wspierania innowacyjnych mechanizmów w ramach prawidłowego gospodarowania terenami. Ochrona różnorodności biologicznej w miastach jako jedna z zasad wdrażania zrównoważonego rozwoju. Zachowanie rezerwuarów różnorodności, terenów otwartych oraz uwzględnienie ekologicznych kryteriów kształtowania obszarów zieleni w miastach. </w:t>
            </w:r>
          </w:p>
        </w:tc>
      </w:tr>
      <w:tr w:rsidR="00976E6B" w:rsidRPr="00190582" w14:paraId="501B201B"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9CB8787" w14:textId="77777777" w:rsidR="00976E6B" w:rsidRPr="00190582" w:rsidRDefault="00976E6B" w:rsidP="00BF7798">
            <w:pPr>
              <w:pStyle w:val="Tytukomrki"/>
              <w:spacing w:before="0" w:after="0" w:line="360" w:lineRule="auto"/>
              <w:rPr>
                <w:sz w:val="24"/>
                <w:szCs w:val="24"/>
              </w:rPr>
            </w:pPr>
            <w:r w:rsidRPr="00190582">
              <w:rPr>
                <w:sz w:val="24"/>
                <w:szCs w:val="24"/>
              </w:rPr>
              <w:lastRenderedPageBreak/>
              <w:t>Literatura podstawowa:</w:t>
            </w:r>
          </w:p>
        </w:tc>
      </w:tr>
      <w:tr w:rsidR="00976E6B" w:rsidRPr="00190582" w14:paraId="58B139F3"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BAB9263" w14:textId="77777777" w:rsidR="00976E6B" w:rsidRPr="00190582" w:rsidRDefault="00976E6B" w:rsidP="00BF7798">
            <w:pPr>
              <w:autoSpaceDE w:val="0"/>
              <w:autoSpaceDN w:val="0"/>
              <w:adjustRightInd w:val="0"/>
              <w:spacing w:after="0" w:line="360" w:lineRule="auto"/>
              <w:rPr>
                <w:rFonts w:ascii="Arial" w:hAnsi="Arial" w:cs="Arial"/>
                <w:b/>
                <w:sz w:val="24"/>
                <w:szCs w:val="24"/>
              </w:rPr>
            </w:pPr>
            <w:r w:rsidRPr="00190582">
              <w:rPr>
                <w:rFonts w:ascii="Arial" w:hAnsi="Arial" w:cs="Arial"/>
                <w:sz w:val="24"/>
                <w:szCs w:val="24"/>
              </w:rPr>
              <w:t xml:space="preserve">Grzegorczyk M. (red). 2002. Mówić o ochronie przyrody: zintegrowana wizja ochrony przyrody: podręcznik dla studentów.  Wyd. IOP PAN : ISF : IB PAN </w:t>
            </w:r>
            <w:proofErr w:type="spellStart"/>
            <w:r w:rsidRPr="00190582">
              <w:rPr>
                <w:rFonts w:ascii="Arial" w:hAnsi="Arial" w:cs="Arial"/>
                <w:sz w:val="24"/>
                <w:szCs w:val="24"/>
              </w:rPr>
              <w:t>PAN</w:t>
            </w:r>
            <w:proofErr w:type="spellEnd"/>
            <w:r w:rsidRPr="00190582">
              <w:rPr>
                <w:rFonts w:ascii="Arial" w:hAnsi="Arial" w:cs="Arial"/>
                <w:sz w:val="24"/>
                <w:szCs w:val="24"/>
              </w:rPr>
              <w:t>, Kraków.</w:t>
            </w:r>
          </w:p>
          <w:p w14:paraId="401BACFE" w14:textId="77777777" w:rsidR="00976E6B" w:rsidRPr="00190582" w:rsidRDefault="00976E6B"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t>Simonides E. 2007. Ochrona przyrody. Wydawnictwo UW. Warszawa.</w:t>
            </w:r>
          </w:p>
          <w:p w14:paraId="00C85BA0" w14:textId="77777777" w:rsidR="00976E6B" w:rsidRPr="00190582" w:rsidRDefault="00976E6B"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t xml:space="preserve">Andrzejewski E., </w:t>
            </w:r>
            <w:proofErr w:type="spellStart"/>
            <w:r w:rsidRPr="00190582">
              <w:rPr>
                <w:rFonts w:ascii="Arial" w:hAnsi="Arial" w:cs="Arial"/>
                <w:sz w:val="24"/>
                <w:szCs w:val="24"/>
              </w:rPr>
              <w:t>Weigle</w:t>
            </w:r>
            <w:proofErr w:type="spellEnd"/>
            <w:r w:rsidRPr="00190582">
              <w:rPr>
                <w:rFonts w:ascii="Arial" w:hAnsi="Arial" w:cs="Arial"/>
                <w:sz w:val="24"/>
                <w:szCs w:val="24"/>
              </w:rPr>
              <w:t xml:space="preserve"> A. (red.) 2003. Różnorodność biologiczna Polski. Drugi raport – dziesięć lat po Rio. NFOŚ Warszawa.</w:t>
            </w:r>
          </w:p>
          <w:p w14:paraId="216FCA51" w14:textId="77777777" w:rsidR="00976E6B" w:rsidRPr="00190582" w:rsidRDefault="00976E6B" w:rsidP="00BF7798">
            <w:pPr>
              <w:pStyle w:val="Akapitzlist"/>
              <w:spacing w:before="0" w:after="0" w:line="360" w:lineRule="auto"/>
              <w:ind w:left="0"/>
              <w:rPr>
                <w:rFonts w:cs="Arial"/>
                <w:sz w:val="24"/>
                <w:szCs w:val="24"/>
              </w:rPr>
            </w:pPr>
            <w:r w:rsidRPr="00190582">
              <w:rPr>
                <w:rFonts w:cs="Arial"/>
                <w:sz w:val="24"/>
                <w:szCs w:val="24"/>
              </w:rPr>
              <w:t xml:space="preserve">Kruk H., </w:t>
            </w:r>
            <w:proofErr w:type="spellStart"/>
            <w:r w:rsidRPr="00190582">
              <w:rPr>
                <w:rFonts w:cs="Arial"/>
                <w:sz w:val="24"/>
                <w:szCs w:val="24"/>
              </w:rPr>
              <w:t>Obiedzińska</w:t>
            </w:r>
            <w:proofErr w:type="spellEnd"/>
            <w:r w:rsidRPr="00190582">
              <w:rPr>
                <w:rFonts w:cs="Arial"/>
                <w:sz w:val="24"/>
                <w:szCs w:val="24"/>
              </w:rPr>
              <w:t xml:space="preserve"> A., Krzyżanowski J.  T. Kwasek M., Instytut Ekonomiki Rolnictwa i Gospodarki Żywnościowej. 2017. Z badań nad rolnictwem społecznie zrównoważonym. Bezpieczeństwo żywnościowe i różnorodność biologiczna w rolnictwie. Wyd. Instytut Ekonomiki Rolnictwa i Gospodarki Żywnościowej – PIB., Warszawa.</w:t>
            </w:r>
          </w:p>
        </w:tc>
      </w:tr>
      <w:tr w:rsidR="00976E6B" w:rsidRPr="00190582" w14:paraId="50E8CBD3"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2091148" w14:textId="77777777" w:rsidR="00976E6B" w:rsidRPr="00190582" w:rsidRDefault="00976E6B" w:rsidP="00BF7798">
            <w:pPr>
              <w:pStyle w:val="Tytukomrki"/>
              <w:spacing w:before="0" w:after="0" w:line="360" w:lineRule="auto"/>
              <w:rPr>
                <w:sz w:val="24"/>
                <w:szCs w:val="24"/>
              </w:rPr>
            </w:pPr>
            <w:r w:rsidRPr="00190582">
              <w:rPr>
                <w:sz w:val="24"/>
                <w:szCs w:val="24"/>
              </w:rPr>
              <w:t>Literatura dodatkowa:</w:t>
            </w:r>
          </w:p>
        </w:tc>
      </w:tr>
      <w:tr w:rsidR="00976E6B" w:rsidRPr="00190582" w14:paraId="18837B80"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DE0413C"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sz w:val="24"/>
                <w:szCs w:val="24"/>
              </w:rPr>
              <w:t>Funkcjonowanie układów ekologicznych w warunkach zurbanizowanych, 1990, red. H. Zimny, Wydawnictwo SGGW-AR, Warszawa</w:t>
            </w:r>
          </w:p>
          <w:p w14:paraId="6F335DA1"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proofErr w:type="spellStart"/>
            <w:r w:rsidRPr="00190582">
              <w:rPr>
                <w:rFonts w:ascii="Arial" w:hAnsi="Arial" w:cs="Arial"/>
                <w:sz w:val="24"/>
                <w:szCs w:val="24"/>
              </w:rPr>
              <w:t>Przewoźniak</w:t>
            </w:r>
            <w:proofErr w:type="spellEnd"/>
            <w:r w:rsidRPr="00190582">
              <w:rPr>
                <w:rFonts w:ascii="Arial" w:hAnsi="Arial" w:cs="Arial"/>
                <w:sz w:val="24"/>
                <w:szCs w:val="24"/>
              </w:rPr>
              <w:t xml:space="preserve"> M., 2004, Płaty i korytarze ekologiczne w strukturze miasta – teoria i praktyka, „Problemy Ekologii Krajobrazu” nr 18.</w:t>
            </w:r>
          </w:p>
          <w:p w14:paraId="209BEA98" w14:textId="77777777" w:rsidR="00976E6B" w:rsidRPr="00190582" w:rsidRDefault="00976E6B" w:rsidP="00BF7798">
            <w:pPr>
              <w:pStyle w:val="NormalnyWeb"/>
              <w:spacing w:before="0" w:beforeAutospacing="0" w:after="0" w:afterAutospacing="0" w:line="360" w:lineRule="auto"/>
              <w:rPr>
                <w:rFonts w:ascii="Arial" w:hAnsi="Arial" w:cs="Arial"/>
                <w:color w:val="000000"/>
              </w:rPr>
            </w:pPr>
            <w:r w:rsidRPr="00190582">
              <w:rPr>
                <w:rFonts w:ascii="Arial" w:hAnsi="Arial" w:cs="Arial"/>
              </w:rPr>
              <w:t>Trzaskowska E. 2015. Ochrona różnorodności biologicznej w miastach jako jedna z zasad wdrażania zrównoważonego rozwoju. STUDIA MIEJSKIE tom 19</w:t>
            </w:r>
          </w:p>
        </w:tc>
      </w:tr>
      <w:tr w:rsidR="00976E6B" w:rsidRPr="00190582" w14:paraId="46884062"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7258C69" w14:textId="77777777" w:rsidR="00976E6B" w:rsidRPr="00190582" w:rsidRDefault="00976E6B" w:rsidP="00BF7798">
            <w:pPr>
              <w:pStyle w:val="Tytukomrki"/>
              <w:spacing w:before="0" w:after="0" w:line="360" w:lineRule="auto"/>
              <w:rPr>
                <w:sz w:val="24"/>
                <w:szCs w:val="24"/>
              </w:rPr>
            </w:pPr>
            <w:r w:rsidRPr="00190582">
              <w:rPr>
                <w:sz w:val="24"/>
                <w:szCs w:val="24"/>
              </w:rPr>
              <w:t>Planowane formy/działania/metody dydaktyczne:</w:t>
            </w:r>
          </w:p>
        </w:tc>
      </w:tr>
      <w:tr w:rsidR="00976E6B" w:rsidRPr="00190582" w14:paraId="400B441D"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41AB7D4"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Wykład z prezentacją multimedialną, ćwiczenia: prezentacja multimedialna, dyskusja, praca w grupach, filmy edukacyjne, referaty</w:t>
            </w:r>
          </w:p>
        </w:tc>
      </w:tr>
      <w:tr w:rsidR="00976E6B" w:rsidRPr="00190582" w14:paraId="552BB307"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B40EF5E" w14:textId="77777777" w:rsidR="00976E6B" w:rsidRPr="00190582" w:rsidRDefault="00976E6B" w:rsidP="00BF7798">
            <w:pPr>
              <w:pStyle w:val="Tytukomrki"/>
              <w:spacing w:before="0" w:after="0" w:line="360" w:lineRule="auto"/>
              <w:rPr>
                <w:sz w:val="24"/>
                <w:szCs w:val="24"/>
              </w:rPr>
            </w:pPr>
            <w:r w:rsidRPr="00190582">
              <w:rPr>
                <w:sz w:val="24"/>
                <w:szCs w:val="24"/>
              </w:rPr>
              <w:t>Sposoby weryfikacji efektów uczenia się osiąganych przez studenta:</w:t>
            </w:r>
          </w:p>
        </w:tc>
      </w:tr>
      <w:tr w:rsidR="00976E6B" w:rsidRPr="00190582" w14:paraId="2F5253CF"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87FF122"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Kolokwium (sprawdzian testowy, opisowy) – 50%. Ocena referatu – 50%</w:t>
            </w:r>
          </w:p>
        </w:tc>
      </w:tr>
      <w:tr w:rsidR="00976E6B" w:rsidRPr="00190582" w14:paraId="56CF18A7"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465F75B" w14:textId="77777777" w:rsidR="00976E6B" w:rsidRPr="00190582" w:rsidRDefault="00976E6B" w:rsidP="00BF7798">
            <w:pPr>
              <w:pStyle w:val="Tytukomrki"/>
              <w:spacing w:before="0" w:after="0" w:line="360" w:lineRule="auto"/>
              <w:rPr>
                <w:sz w:val="24"/>
                <w:szCs w:val="24"/>
              </w:rPr>
            </w:pPr>
            <w:r w:rsidRPr="00190582">
              <w:rPr>
                <w:sz w:val="24"/>
                <w:szCs w:val="24"/>
              </w:rPr>
              <w:t>Forma i warunki zaliczenia:</w:t>
            </w:r>
          </w:p>
        </w:tc>
      </w:tr>
      <w:tr w:rsidR="00976E6B" w:rsidRPr="00190582" w14:paraId="0CB3C20F"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1F19A27" w14:textId="77777777" w:rsidR="00976E6B" w:rsidRPr="00190582" w:rsidRDefault="00976E6B"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sz w:val="24"/>
                <w:szCs w:val="24"/>
              </w:rPr>
              <w:t>Warunek uzyskania zaliczenia przedmiotu: spełnienie każdego z dwóch opisanych warunków: uzyskanie zaliczenia z kolokwium i uzyskanie zaliczenia z referatu</w:t>
            </w:r>
          </w:p>
        </w:tc>
      </w:tr>
      <w:tr w:rsidR="00976E6B" w:rsidRPr="00190582" w14:paraId="12BFAA9A" w14:textId="77777777" w:rsidTr="00B926EC">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7285E89" w14:textId="77777777" w:rsidR="00976E6B" w:rsidRPr="00190582" w:rsidRDefault="00976E6B" w:rsidP="00BF7798">
            <w:pPr>
              <w:pStyle w:val="Tytukomrki"/>
              <w:spacing w:before="0" w:after="0" w:line="360" w:lineRule="auto"/>
              <w:rPr>
                <w:sz w:val="24"/>
                <w:szCs w:val="24"/>
              </w:rPr>
            </w:pPr>
            <w:r w:rsidRPr="00190582">
              <w:rPr>
                <w:sz w:val="24"/>
                <w:szCs w:val="24"/>
              </w:rPr>
              <w:t>Bilans punktów ECTS:</w:t>
            </w:r>
          </w:p>
        </w:tc>
      </w:tr>
      <w:tr w:rsidR="00976E6B" w:rsidRPr="00190582" w14:paraId="592B5D4C" w14:textId="77777777" w:rsidTr="00B926EC">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E00A0F2" w14:textId="77777777" w:rsidR="00976E6B" w:rsidRPr="00190582" w:rsidRDefault="00976E6B" w:rsidP="00BF7798">
            <w:pPr>
              <w:pStyle w:val="Tytukomrki"/>
              <w:spacing w:before="0" w:after="0" w:line="360" w:lineRule="auto"/>
              <w:rPr>
                <w:b w:val="0"/>
                <w:bCs/>
                <w:sz w:val="24"/>
                <w:szCs w:val="24"/>
              </w:rPr>
            </w:pPr>
            <w:r w:rsidRPr="00190582">
              <w:rPr>
                <w:b w:val="0"/>
                <w:bCs/>
                <w:sz w:val="24"/>
                <w:szCs w:val="24"/>
              </w:rPr>
              <w:t>Studia stacjonarne</w:t>
            </w:r>
          </w:p>
        </w:tc>
      </w:tr>
      <w:tr w:rsidR="00976E6B" w:rsidRPr="00190582" w14:paraId="3AD71DE3" w14:textId="77777777" w:rsidTr="00B926EC">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FA71056" w14:textId="77777777" w:rsidR="00976E6B" w:rsidRPr="00190582" w:rsidRDefault="00976E6B" w:rsidP="00BF7798">
            <w:pPr>
              <w:pStyle w:val="Tytukomrki"/>
              <w:spacing w:before="0" w:after="0" w:line="360" w:lineRule="auto"/>
              <w:rPr>
                <w:b w:val="0"/>
                <w:bCs/>
                <w:sz w:val="24"/>
                <w:szCs w:val="24"/>
              </w:rPr>
            </w:pPr>
            <w:r w:rsidRPr="0019058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72AAA60" w14:textId="77777777" w:rsidR="00976E6B" w:rsidRPr="00190582" w:rsidRDefault="00976E6B" w:rsidP="00BF7798">
            <w:pPr>
              <w:pStyle w:val="Tytukomrki"/>
              <w:spacing w:before="0" w:after="0" w:line="360" w:lineRule="auto"/>
              <w:rPr>
                <w:b w:val="0"/>
                <w:bCs/>
                <w:sz w:val="24"/>
                <w:szCs w:val="24"/>
              </w:rPr>
            </w:pPr>
            <w:r w:rsidRPr="00190582">
              <w:rPr>
                <w:b w:val="0"/>
                <w:bCs/>
                <w:sz w:val="24"/>
                <w:szCs w:val="24"/>
              </w:rPr>
              <w:t>Obciążenie studenta</w:t>
            </w:r>
          </w:p>
        </w:tc>
      </w:tr>
      <w:tr w:rsidR="00976E6B" w:rsidRPr="00190582" w14:paraId="427CEB6B"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9A24E6D"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2A797F2"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15</w:t>
            </w:r>
          </w:p>
        </w:tc>
      </w:tr>
      <w:tr w:rsidR="00976E6B" w:rsidRPr="00190582" w14:paraId="0CF81B48"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D602CCE"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DA3B8DE"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15</w:t>
            </w:r>
          </w:p>
        </w:tc>
      </w:tr>
      <w:tr w:rsidR="00976E6B" w:rsidRPr="00190582" w14:paraId="04885B63"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53B4BBC"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ED53613"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2,5</w:t>
            </w:r>
          </w:p>
        </w:tc>
      </w:tr>
      <w:tr w:rsidR="00976E6B" w:rsidRPr="00190582" w14:paraId="232025FF"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E268867"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lastRenderedPageBreak/>
              <w:t xml:space="preserve">Samodzielne przygotowanie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74BD466"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17</w:t>
            </w:r>
          </w:p>
        </w:tc>
      </w:tr>
      <w:tr w:rsidR="00976E6B" w:rsidRPr="00190582" w14:paraId="475C23A4"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35E726B"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Samodzielne przygotowanie referatu, projektu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95830FC"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15,5</w:t>
            </w:r>
          </w:p>
        </w:tc>
      </w:tr>
      <w:tr w:rsidR="00976E6B" w:rsidRPr="00190582" w14:paraId="2590E2C2"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4D01A3A"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E8B0022"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65</w:t>
            </w:r>
          </w:p>
        </w:tc>
      </w:tr>
      <w:tr w:rsidR="00976E6B" w:rsidRPr="00190582" w14:paraId="1232B4CA" w14:textId="77777777" w:rsidTr="00B926EC">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257EE1D"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256ACDF" w14:textId="77777777" w:rsidR="00976E6B" w:rsidRPr="00190582" w:rsidRDefault="00976E6B" w:rsidP="00BF7798">
            <w:pPr>
              <w:spacing w:after="0" w:line="360" w:lineRule="auto"/>
              <w:rPr>
                <w:rFonts w:ascii="Arial" w:hAnsi="Arial" w:cs="Arial"/>
                <w:sz w:val="24"/>
                <w:szCs w:val="24"/>
              </w:rPr>
            </w:pPr>
            <w:r w:rsidRPr="00190582">
              <w:rPr>
                <w:rFonts w:ascii="Arial" w:hAnsi="Arial" w:cs="Arial"/>
                <w:sz w:val="24"/>
                <w:szCs w:val="24"/>
              </w:rPr>
              <w:t>2,60</w:t>
            </w:r>
          </w:p>
        </w:tc>
      </w:tr>
    </w:tbl>
    <w:p w14:paraId="3E4E71B0" w14:textId="77777777" w:rsidR="004E1613" w:rsidRPr="00190582" w:rsidRDefault="00976E6B" w:rsidP="00BF7798">
      <w:pPr>
        <w:spacing w:line="360" w:lineRule="auto"/>
        <w:rPr>
          <w:rFonts w:ascii="Arial" w:hAnsi="Arial" w:cs="Arial"/>
          <w:sz w:val="24"/>
          <w:szCs w:val="24"/>
        </w:rPr>
      </w:pPr>
      <w:r w:rsidRPr="00190582">
        <w:rPr>
          <w:rFonts w:ascii="Arial" w:hAnsi="Arial" w:cs="Arial"/>
          <w:sz w:val="24"/>
          <w:szCs w:val="24"/>
        </w:rPr>
        <w:br w:type="page"/>
      </w:r>
    </w:p>
    <w:tbl>
      <w:tblPr>
        <w:tblW w:w="0" w:type="dxa"/>
        <w:tblLayout w:type="fixed"/>
        <w:tblCellMar>
          <w:left w:w="30" w:type="dxa"/>
          <w:right w:w="30" w:type="dxa"/>
        </w:tblCellMar>
        <w:tblLook w:val="04A0" w:firstRow="1" w:lastRow="0" w:firstColumn="1" w:lastColumn="0" w:noHBand="0" w:noVBand="1"/>
        <w:tblCaption w:val="Tabela zawiera sylabus dla przedmiotu Seminarium dyplomowe 1 (w tym przygotowanie pracy magisterskiej i przygotowanie do egzaminu dyplomowego) , kierunek Gospodarka przestrzenna,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gridCol w:w="2748"/>
      </w:tblGrid>
      <w:tr w:rsidR="004E1613" w:rsidRPr="00190582" w14:paraId="7084DF36" w14:textId="77777777" w:rsidTr="004E1613">
        <w:trPr>
          <w:gridAfter w:val="1"/>
          <w:wAfter w:w="2748" w:type="dxa"/>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626C51A4" w14:textId="77777777" w:rsidR="004E1613" w:rsidRPr="00190582" w:rsidRDefault="004E1613" w:rsidP="00BF7798">
            <w:pPr>
              <w:autoSpaceDE w:val="0"/>
              <w:autoSpaceDN w:val="0"/>
              <w:adjustRightInd w:val="0"/>
              <w:spacing w:after="0" w:line="360" w:lineRule="auto"/>
              <w:rPr>
                <w:rFonts w:ascii="Arial" w:hAnsi="Arial" w:cs="Arial"/>
                <w:b/>
                <w:bCs/>
                <w:color w:val="000000"/>
                <w:sz w:val="24"/>
                <w:szCs w:val="24"/>
              </w:rPr>
            </w:pPr>
            <w:r w:rsidRPr="00190582">
              <w:rPr>
                <w:rFonts w:ascii="Arial" w:hAnsi="Arial" w:cs="Arial"/>
                <w:sz w:val="24"/>
                <w:szCs w:val="24"/>
              </w:rPr>
              <w:lastRenderedPageBreak/>
              <w:br w:type="page"/>
            </w:r>
            <w:r w:rsidRPr="00190582">
              <w:rPr>
                <w:rFonts w:ascii="Arial" w:hAnsi="Arial" w:cs="Arial"/>
                <w:b/>
                <w:bCs/>
                <w:color w:val="000000"/>
                <w:sz w:val="24"/>
                <w:szCs w:val="24"/>
              </w:rPr>
              <w:t>Sylabus przedmiotu / modułu kształcenia</w:t>
            </w:r>
          </w:p>
        </w:tc>
      </w:tr>
      <w:tr w:rsidR="004E1613" w:rsidRPr="00190582" w14:paraId="30B3E469" w14:textId="77777777" w:rsidTr="004E1613">
        <w:trPr>
          <w:gridAfter w:val="1"/>
          <w:wAfter w:w="2748" w:type="dxa"/>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hideMark/>
          </w:tcPr>
          <w:p w14:paraId="34740444"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Nazwa przedmiotu/modułu kształcenia:</w:t>
            </w:r>
            <w:r w:rsidRPr="00190582">
              <w:rPr>
                <w:rFonts w:ascii="Arial" w:hAnsi="Arial"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hideMark/>
          </w:tcPr>
          <w:p w14:paraId="61D48309" w14:textId="77777777" w:rsidR="004E1613" w:rsidRPr="00190582" w:rsidRDefault="004E1613" w:rsidP="00BF7798">
            <w:pPr>
              <w:pStyle w:val="sylabusyspistreci"/>
              <w:spacing w:before="0" w:line="360" w:lineRule="auto"/>
              <w:rPr>
                <w:sz w:val="24"/>
                <w:szCs w:val="24"/>
                <w:lang w:eastAsia="en-US"/>
              </w:rPr>
            </w:pPr>
            <w:bookmarkStart w:id="4" w:name="_Toc178944273"/>
            <w:r w:rsidRPr="00190582">
              <w:rPr>
                <w:sz w:val="24"/>
                <w:szCs w:val="24"/>
                <w:lang w:eastAsia="en-US"/>
              </w:rPr>
              <w:t>Seminarium dyplomowe 1 (w tym przygotowanie pracy magisterskiej i przygotowanie do egzaminu dyplomowego</w:t>
            </w:r>
            <w:bookmarkEnd w:id="4"/>
            <w:r w:rsidRPr="00190582">
              <w:rPr>
                <w:sz w:val="24"/>
                <w:szCs w:val="24"/>
                <w:lang w:eastAsia="en-US"/>
              </w:rPr>
              <w:t xml:space="preserve">) </w:t>
            </w:r>
          </w:p>
        </w:tc>
      </w:tr>
      <w:tr w:rsidR="004E1613" w:rsidRPr="00190582" w14:paraId="2A4C0552" w14:textId="77777777" w:rsidTr="004E1613">
        <w:trPr>
          <w:gridAfter w:val="1"/>
          <w:wAfter w:w="2748" w:type="dxa"/>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hideMark/>
          </w:tcPr>
          <w:p w14:paraId="004E5874"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lang w:val="en-US"/>
              </w:rPr>
            </w:pPr>
            <w:proofErr w:type="spellStart"/>
            <w:r w:rsidRPr="00190582">
              <w:rPr>
                <w:rFonts w:ascii="Arial" w:hAnsi="Arial" w:cs="Arial"/>
                <w:b/>
                <w:color w:val="000000"/>
                <w:sz w:val="24"/>
                <w:szCs w:val="24"/>
                <w:lang w:val="en-US"/>
              </w:rPr>
              <w:t>Nazwa</w:t>
            </w:r>
            <w:proofErr w:type="spellEnd"/>
            <w:r w:rsidRPr="00190582">
              <w:rPr>
                <w:rFonts w:ascii="Arial" w:hAnsi="Arial" w:cs="Arial"/>
                <w:b/>
                <w:color w:val="000000"/>
                <w:sz w:val="24"/>
                <w:szCs w:val="24"/>
                <w:lang w:val="en-US"/>
              </w:rPr>
              <w:t xml:space="preserve"> w </w:t>
            </w:r>
            <w:proofErr w:type="spellStart"/>
            <w:r w:rsidRPr="00190582">
              <w:rPr>
                <w:rFonts w:ascii="Arial" w:hAnsi="Arial" w:cs="Arial"/>
                <w:b/>
                <w:color w:val="000000"/>
                <w:sz w:val="24"/>
                <w:szCs w:val="24"/>
                <w:lang w:val="en-US"/>
              </w:rPr>
              <w:t>języku</w:t>
            </w:r>
            <w:proofErr w:type="spellEnd"/>
            <w:r w:rsidRPr="00190582">
              <w:rPr>
                <w:rFonts w:ascii="Arial" w:hAnsi="Arial" w:cs="Arial"/>
                <w:b/>
                <w:color w:val="000000"/>
                <w:sz w:val="24"/>
                <w:szCs w:val="24"/>
                <w:lang w:val="en-US"/>
              </w:rPr>
              <w:t xml:space="preserve"> </w:t>
            </w:r>
            <w:proofErr w:type="spellStart"/>
            <w:r w:rsidRPr="00190582">
              <w:rPr>
                <w:rFonts w:ascii="Arial" w:hAnsi="Arial" w:cs="Arial"/>
                <w:b/>
                <w:color w:val="000000"/>
                <w:sz w:val="24"/>
                <w:szCs w:val="24"/>
                <w:lang w:val="en-US"/>
              </w:rPr>
              <w:t>angielskim</w:t>
            </w:r>
            <w:proofErr w:type="spellEnd"/>
            <w:r w:rsidRPr="00190582">
              <w:rPr>
                <w:rFonts w:ascii="Arial" w:hAnsi="Arial" w:cs="Arial"/>
                <w:b/>
                <w:color w:val="000000"/>
                <w:sz w:val="24"/>
                <w:szCs w:val="24"/>
                <w:lang w:val="en-US"/>
              </w:rPr>
              <w:t xml:space="preserve">: </w:t>
            </w:r>
          </w:p>
        </w:tc>
        <w:tc>
          <w:tcPr>
            <w:tcW w:w="7001" w:type="dxa"/>
            <w:gridSpan w:val="6"/>
            <w:tcBorders>
              <w:top w:val="single" w:sz="6" w:space="0" w:color="auto"/>
              <w:left w:val="single" w:sz="6" w:space="0" w:color="auto"/>
              <w:bottom w:val="nil"/>
              <w:right w:val="single" w:sz="6" w:space="0" w:color="auto"/>
            </w:tcBorders>
            <w:vAlign w:val="center"/>
            <w:hideMark/>
          </w:tcPr>
          <w:p w14:paraId="58A4187B"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lang w:val="en-US"/>
              </w:rPr>
            </w:pPr>
            <w:r w:rsidRPr="00190582">
              <w:rPr>
                <w:rFonts w:ascii="Arial" w:hAnsi="Arial" w:cs="Arial"/>
                <w:color w:val="000000"/>
                <w:sz w:val="24"/>
                <w:szCs w:val="24"/>
                <w:lang w:val="en-US"/>
              </w:rPr>
              <w:t>Diploma seminar 1 (including preparation of a master's thesis and preparation for the diploma examination)</w:t>
            </w:r>
          </w:p>
        </w:tc>
      </w:tr>
      <w:tr w:rsidR="004E1613" w:rsidRPr="00190582" w14:paraId="48676634" w14:textId="77777777" w:rsidTr="004E1613">
        <w:trPr>
          <w:gridAfter w:val="1"/>
          <w:wAfter w:w="2748" w:type="dxa"/>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4174EC76"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Język wykładowy:</w:t>
            </w:r>
            <w:r w:rsidRPr="00190582">
              <w:rPr>
                <w:rFonts w:ascii="Arial" w:hAnsi="Arial"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hideMark/>
          </w:tcPr>
          <w:p w14:paraId="3DA04442"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polski</w:t>
            </w:r>
          </w:p>
        </w:tc>
      </w:tr>
      <w:tr w:rsidR="004E1613" w:rsidRPr="00190582" w14:paraId="2D2C2D41" w14:textId="77777777" w:rsidTr="004E1613">
        <w:trPr>
          <w:gridAfter w:val="1"/>
          <w:wAfter w:w="2748" w:type="dxa"/>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hideMark/>
          </w:tcPr>
          <w:p w14:paraId="41C8A4A5"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hideMark/>
          </w:tcPr>
          <w:p w14:paraId="496119EB"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gospodarka przestrzenna</w:t>
            </w:r>
          </w:p>
        </w:tc>
      </w:tr>
      <w:tr w:rsidR="004E1613" w:rsidRPr="00190582" w14:paraId="726B9DB6" w14:textId="77777777" w:rsidTr="004E1613">
        <w:trPr>
          <w:gridAfter w:val="1"/>
          <w:wAfter w:w="2748" w:type="dxa"/>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hideMark/>
          </w:tcPr>
          <w:p w14:paraId="12D0EB23"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hideMark/>
          </w:tcPr>
          <w:p w14:paraId="73D94CFE"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 xml:space="preserve"> Wydział Nauk Rolniczych</w:t>
            </w:r>
          </w:p>
        </w:tc>
      </w:tr>
      <w:tr w:rsidR="004E1613" w:rsidRPr="00190582" w14:paraId="646AE5B0" w14:textId="77777777" w:rsidTr="004E1613">
        <w:trPr>
          <w:gridAfter w:val="1"/>
          <w:wAfter w:w="2748" w:type="dxa"/>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hideMark/>
          </w:tcPr>
          <w:p w14:paraId="258E4F9F"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hideMark/>
          </w:tcPr>
          <w:p w14:paraId="5F914E04"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obowiązkowy</w:t>
            </w:r>
          </w:p>
        </w:tc>
      </w:tr>
      <w:tr w:rsidR="004E1613" w:rsidRPr="00190582" w14:paraId="08517EEB" w14:textId="77777777" w:rsidTr="004E1613">
        <w:trPr>
          <w:gridAfter w:val="1"/>
          <w:wAfter w:w="2748" w:type="dxa"/>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hideMark/>
          </w:tcPr>
          <w:p w14:paraId="73FA82E7"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hideMark/>
          </w:tcPr>
          <w:p w14:paraId="6C7CBC52"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drugiego stopnia</w:t>
            </w:r>
          </w:p>
        </w:tc>
      </w:tr>
      <w:tr w:rsidR="004E1613" w:rsidRPr="00190582" w14:paraId="3BC38500" w14:textId="77777777" w:rsidTr="004E1613">
        <w:trPr>
          <w:gridAfter w:val="1"/>
          <w:wAfter w:w="2748" w:type="dxa"/>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hideMark/>
          </w:tcPr>
          <w:p w14:paraId="397EAADA"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hideMark/>
          </w:tcPr>
          <w:p w14:paraId="4B6D50D9"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 xml:space="preserve"> 1</w:t>
            </w:r>
          </w:p>
        </w:tc>
      </w:tr>
      <w:tr w:rsidR="004E1613" w:rsidRPr="00190582" w14:paraId="4E0E2162" w14:textId="77777777" w:rsidTr="004E1613">
        <w:trPr>
          <w:gridAfter w:val="1"/>
          <w:wAfter w:w="2748" w:type="dxa"/>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hideMark/>
          </w:tcPr>
          <w:p w14:paraId="56D2279E"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hideMark/>
          </w:tcPr>
          <w:p w14:paraId="5746B156"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2</w:t>
            </w:r>
          </w:p>
        </w:tc>
      </w:tr>
      <w:tr w:rsidR="004E1613" w:rsidRPr="00190582" w14:paraId="21584513" w14:textId="77777777" w:rsidTr="004E1613">
        <w:trPr>
          <w:gridAfter w:val="1"/>
          <w:wAfter w:w="2748" w:type="dxa"/>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hideMark/>
          </w:tcPr>
          <w:p w14:paraId="0F239115"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hideMark/>
          </w:tcPr>
          <w:p w14:paraId="62819C5B"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8</w:t>
            </w:r>
          </w:p>
        </w:tc>
      </w:tr>
      <w:tr w:rsidR="004E1613" w:rsidRPr="00190582" w14:paraId="32818455" w14:textId="77777777" w:rsidTr="004E1613">
        <w:trPr>
          <w:gridAfter w:val="1"/>
          <w:wAfter w:w="2748" w:type="dxa"/>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525EA099"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hideMark/>
          </w:tcPr>
          <w:p w14:paraId="1343FE5A"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color w:val="000000"/>
                <w:sz w:val="24"/>
                <w:szCs w:val="24"/>
              </w:rPr>
              <w:t>Dr hab. inż. Krzysztof Pakuła</w:t>
            </w:r>
          </w:p>
        </w:tc>
      </w:tr>
      <w:tr w:rsidR="004E1613" w:rsidRPr="00190582" w14:paraId="5CA220C8" w14:textId="77777777" w:rsidTr="004E1613">
        <w:trPr>
          <w:gridAfter w:val="1"/>
          <w:wAfter w:w="2748" w:type="dxa"/>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2DBE8F37"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hideMark/>
          </w:tcPr>
          <w:p w14:paraId="0288FEC3" w14:textId="77777777" w:rsidR="004E1613" w:rsidRPr="00190582" w:rsidRDefault="004E1613" w:rsidP="00BF7798">
            <w:pPr>
              <w:spacing w:after="0" w:line="360" w:lineRule="auto"/>
              <w:rPr>
                <w:rFonts w:ascii="Arial" w:hAnsi="Arial" w:cs="Arial"/>
                <w:bCs/>
                <w:sz w:val="24"/>
                <w:szCs w:val="24"/>
              </w:rPr>
            </w:pPr>
            <w:r w:rsidRPr="00190582">
              <w:rPr>
                <w:rFonts w:ascii="Arial" w:hAnsi="Arial" w:cs="Arial"/>
                <w:color w:val="000000"/>
                <w:sz w:val="24"/>
                <w:szCs w:val="24"/>
              </w:rPr>
              <w:t>Pracownicy badawczo-dydaktyczni Instytutu Rolnictwa i Ogrodnictwa - opiekunowie/promotorzy prac dyplomowych magisterskich</w:t>
            </w:r>
          </w:p>
        </w:tc>
      </w:tr>
      <w:tr w:rsidR="004E1613" w:rsidRPr="00190582" w14:paraId="211BA809" w14:textId="77777777" w:rsidTr="004E1613">
        <w:trPr>
          <w:gridAfter w:val="1"/>
          <w:wAfter w:w="2748" w:type="dxa"/>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52D07D5D"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hideMark/>
          </w:tcPr>
          <w:p w14:paraId="23662810" w14:textId="77777777" w:rsidR="004E1613" w:rsidRPr="00190582" w:rsidRDefault="004E1613" w:rsidP="00BF7798">
            <w:pPr>
              <w:autoSpaceDE w:val="0"/>
              <w:autoSpaceDN w:val="0"/>
              <w:adjustRightInd w:val="0"/>
              <w:spacing w:after="0" w:line="360" w:lineRule="auto"/>
              <w:rPr>
                <w:rFonts w:ascii="Arial" w:hAnsi="Arial" w:cs="Arial"/>
                <w:sz w:val="24"/>
                <w:szCs w:val="24"/>
              </w:rPr>
            </w:pPr>
            <w:r w:rsidRPr="00190582">
              <w:rPr>
                <w:rFonts w:ascii="Arial" w:hAnsi="Arial" w:cs="Arial"/>
                <w:sz w:val="24"/>
                <w:szCs w:val="24"/>
              </w:rPr>
              <w:t>Zdobycie umiejętności prawidłowego formułowania tytułu pracy. Opanowanie umiejętności gromadzenia i posługiwania się źródłami naukowymi</w:t>
            </w:r>
            <w:r w:rsidRPr="00190582">
              <w:rPr>
                <w:rFonts w:ascii="Arial" w:hAnsi="Arial" w:cs="Arial"/>
                <w:color w:val="000000"/>
                <w:sz w:val="24"/>
                <w:szCs w:val="24"/>
              </w:rPr>
              <w:t xml:space="preserve"> </w:t>
            </w:r>
            <w:r w:rsidRPr="00190582">
              <w:rPr>
                <w:rFonts w:ascii="Arial" w:hAnsi="Arial" w:cs="Arial"/>
                <w:sz w:val="24"/>
                <w:szCs w:val="24"/>
              </w:rPr>
              <w:t xml:space="preserve">oraz sposobu prezentowania wyników badań. Zdobycie umiejętności pisania i edytowania pracy magisterskiej. Przedstawienie zagadnień związanych z  ochroną praw autorskich oraz specyfiki systemu </w:t>
            </w:r>
            <w:proofErr w:type="spellStart"/>
            <w:r w:rsidRPr="00190582">
              <w:rPr>
                <w:rFonts w:ascii="Arial" w:hAnsi="Arial" w:cs="Arial"/>
                <w:sz w:val="24"/>
                <w:szCs w:val="24"/>
              </w:rPr>
              <w:t>antyplagiatowego</w:t>
            </w:r>
            <w:proofErr w:type="spellEnd"/>
            <w:r w:rsidRPr="00190582">
              <w:rPr>
                <w:rFonts w:ascii="Arial" w:hAnsi="Arial" w:cs="Arial"/>
                <w:sz w:val="24"/>
                <w:szCs w:val="24"/>
              </w:rPr>
              <w:t xml:space="preserve"> stosowanego w </w:t>
            </w:r>
            <w:proofErr w:type="spellStart"/>
            <w:r w:rsidRPr="00190582">
              <w:rPr>
                <w:rFonts w:ascii="Arial" w:hAnsi="Arial" w:cs="Arial"/>
                <w:sz w:val="24"/>
                <w:szCs w:val="24"/>
              </w:rPr>
              <w:t>UwS</w:t>
            </w:r>
            <w:proofErr w:type="spellEnd"/>
            <w:r w:rsidRPr="00190582">
              <w:rPr>
                <w:rFonts w:ascii="Arial" w:hAnsi="Arial" w:cs="Arial"/>
                <w:sz w:val="24"/>
                <w:szCs w:val="24"/>
              </w:rPr>
              <w:t>. Omówienie zagadnień egzaminacyjnych.</w:t>
            </w:r>
          </w:p>
        </w:tc>
      </w:tr>
      <w:tr w:rsidR="004E1613" w:rsidRPr="00190582" w14:paraId="58937952" w14:textId="77777777" w:rsidTr="004E1613">
        <w:trPr>
          <w:gridAfter w:val="1"/>
          <w:wAfter w:w="2748" w:type="dxa"/>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hideMark/>
          </w:tcPr>
          <w:p w14:paraId="3D0A19EA"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47910C23"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hideMark/>
          </w:tcPr>
          <w:p w14:paraId="228B644C"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Symbol efektu kierunkowego</w:t>
            </w:r>
          </w:p>
        </w:tc>
      </w:tr>
      <w:tr w:rsidR="004E1613" w:rsidRPr="00190582" w14:paraId="29E46DC5" w14:textId="77777777" w:rsidTr="004E1613">
        <w:trPr>
          <w:gridAfter w:val="1"/>
          <w:wAfter w:w="2748" w:type="dxa"/>
          <w:trHeight w:val="454"/>
        </w:trPr>
        <w:tc>
          <w:tcPr>
            <w:tcW w:w="300" w:type="dxa"/>
            <w:vMerge/>
            <w:tcBorders>
              <w:top w:val="single" w:sz="4" w:space="0" w:color="auto"/>
              <w:left w:val="single" w:sz="4" w:space="0" w:color="auto"/>
              <w:bottom w:val="single" w:sz="4" w:space="0" w:color="auto"/>
              <w:right w:val="single" w:sz="6" w:space="0" w:color="auto"/>
            </w:tcBorders>
            <w:vAlign w:val="center"/>
            <w:hideMark/>
          </w:tcPr>
          <w:p w14:paraId="2CA22418" w14:textId="77777777" w:rsidR="004E1613" w:rsidRPr="00190582" w:rsidRDefault="004E1613" w:rsidP="00BF7798">
            <w:pPr>
              <w:spacing w:after="0" w:line="360" w:lineRule="auto"/>
              <w:rPr>
                <w:rFonts w:ascii="Arial" w:hAnsi="Arial"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634F765F"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vAlign w:val="center"/>
            <w:hideMark/>
          </w:tcPr>
          <w:p w14:paraId="7A7D098D" w14:textId="77777777" w:rsidR="004E1613" w:rsidRPr="00190582" w:rsidRDefault="004E1613" w:rsidP="00BF7798">
            <w:pPr>
              <w:spacing w:after="0" w:line="360" w:lineRule="auto"/>
              <w:rPr>
                <w:rFonts w:ascii="Arial" w:hAnsi="Arial" w:cs="Arial"/>
                <w:b/>
                <w:color w:val="000000"/>
                <w:sz w:val="24"/>
                <w:szCs w:val="24"/>
              </w:rPr>
            </w:pPr>
          </w:p>
        </w:tc>
      </w:tr>
      <w:tr w:rsidR="004E1613" w:rsidRPr="00190582" w14:paraId="02008B0E" w14:textId="77777777" w:rsidTr="004E1613">
        <w:trPr>
          <w:gridAfter w:val="1"/>
          <w:wAfter w:w="2748" w:type="dxa"/>
          <w:trHeight w:val="290"/>
        </w:trPr>
        <w:tc>
          <w:tcPr>
            <w:tcW w:w="1164" w:type="dxa"/>
            <w:tcBorders>
              <w:top w:val="single" w:sz="2" w:space="0" w:color="000000"/>
              <w:left w:val="single" w:sz="6" w:space="0" w:color="auto"/>
              <w:bottom w:val="single" w:sz="2" w:space="0" w:color="000000"/>
              <w:right w:val="single" w:sz="6" w:space="0" w:color="auto"/>
            </w:tcBorders>
            <w:vAlign w:val="center"/>
            <w:hideMark/>
          </w:tcPr>
          <w:p w14:paraId="3B53E8AC"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W_01</w:t>
            </w:r>
          </w:p>
        </w:tc>
        <w:tc>
          <w:tcPr>
            <w:tcW w:w="7371" w:type="dxa"/>
            <w:gridSpan w:val="12"/>
            <w:tcBorders>
              <w:top w:val="single" w:sz="2" w:space="0" w:color="000000"/>
              <w:left w:val="single" w:sz="6" w:space="0" w:color="auto"/>
              <w:bottom w:val="single" w:sz="2" w:space="0" w:color="000000"/>
              <w:right w:val="single" w:sz="6" w:space="0" w:color="auto"/>
            </w:tcBorders>
            <w:vAlign w:val="center"/>
            <w:hideMark/>
          </w:tcPr>
          <w:p w14:paraId="1D11DA9D" w14:textId="77777777" w:rsidR="004E1613" w:rsidRPr="00190582" w:rsidRDefault="004E1613" w:rsidP="00BF7798">
            <w:pPr>
              <w:autoSpaceDE w:val="0"/>
              <w:autoSpaceDN w:val="0"/>
              <w:adjustRightInd w:val="0"/>
              <w:spacing w:after="0" w:line="360" w:lineRule="auto"/>
              <w:rPr>
                <w:rFonts w:ascii="Arial" w:eastAsia="Times New Roman" w:hAnsi="Arial" w:cs="Arial"/>
                <w:sz w:val="24"/>
                <w:szCs w:val="24"/>
                <w:lang w:eastAsia="pl-PL"/>
              </w:rPr>
            </w:pPr>
            <w:r w:rsidRPr="00190582">
              <w:rPr>
                <w:rFonts w:ascii="Arial" w:hAnsi="Arial" w:cs="Arial"/>
                <w:sz w:val="24"/>
                <w:szCs w:val="24"/>
              </w:rPr>
              <w:t>Ma pogłębiona wiedzę w zakresie tematyki pracy dyplomowej magisterskiej.</w:t>
            </w:r>
          </w:p>
        </w:tc>
        <w:tc>
          <w:tcPr>
            <w:tcW w:w="1898" w:type="dxa"/>
            <w:tcBorders>
              <w:top w:val="single" w:sz="2" w:space="0" w:color="000000"/>
              <w:left w:val="single" w:sz="6" w:space="0" w:color="auto"/>
              <w:bottom w:val="single" w:sz="2" w:space="0" w:color="000000"/>
              <w:right w:val="single" w:sz="6" w:space="0" w:color="auto"/>
            </w:tcBorders>
            <w:vAlign w:val="center"/>
            <w:hideMark/>
          </w:tcPr>
          <w:p w14:paraId="50FC817D"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K_W01 - K_W08</w:t>
            </w:r>
          </w:p>
        </w:tc>
      </w:tr>
      <w:tr w:rsidR="004E1613" w:rsidRPr="00190582" w14:paraId="6E124461" w14:textId="77777777" w:rsidTr="004E1613">
        <w:trPr>
          <w:gridAfter w:val="1"/>
          <w:wAfter w:w="2748" w:type="dxa"/>
          <w:trHeight w:val="290"/>
        </w:trPr>
        <w:tc>
          <w:tcPr>
            <w:tcW w:w="1164" w:type="dxa"/>
            <w:tcBorders>
              <w:top w:val="single" w:sz="2" w:space="0" w:color="000000"/>
              <w:left w:val="single" w:sz="6" w:space="0" w:color="auto"/>
              <w:bottom w:val="single" w:sz="2" w:space="0" w:color="000000"/>
              <w:right w:val="single" w:sz="6" w:space="0" w:color="auto"/>
            </w:tcBorders>
            <w:vAlign w:val="center"/>
            <w:hideMark/>
          </w:tcPr>
          <w:p w14:paraId="69E3481D"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lastRenderedPageBreak/>
              <w:t>W_02</w:t>
            </w:r>
          </w:p>
        </w:tc>
        <w:tc>
          <w:tcPr>
            <w:tcW w:w="7371" w:type="dxa"/>
            <w:gridSpan w:val="12"/>
            <w:tcBorders>
              <w:top w:val="single" w:sz="2" w:space="0" w:color="000000"/>
              <w:left w:val="single" w:sz="6" w:space="0" w:color="auto"/>
              <w:bottom w:val="single" w:sz="2" w:space="0" w:color="000000"/>
              <w:right w:val="single" w:sz="6" w:space="0" w:color="auto"/>
            </w:tcBorders>
            <w:vAlign w:val="center"/>
            <w:hideMark/>
          </w:tcPr>
          <w:p w14:paraId="4F526AEF"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sz w:val="24"/>
                <w:szCs w:val="24"/>
              </w:rPr>
              <w:t>Zna zasady prowadzenia badań naukowych, cytowania literatury zgodnie z zachowaniem praw autorskich.</w:t>
            </w:r>
          </w:p>
        </w:tc>
        <w:tc>
          <w:tcPr>
            <w:tcW w:w="1898" w:type="dxa"/>
            <w:tcBorders>
              <w:top w:val="single" w:sz="2" w:space="0" w:color="000000"/>
              <w:left w:val="single" w:sz="6" w:space="0" w:color="auto"/>
              <w:bottom w:val="single" w:sz="2" w:space="0" w:color="000000"/>
              <w:right w:val="single" w:sz="6" w:space="0" w:color="auto"/>
            </w:tcBorders>
            <w:vAlign w:val="center"/>
            <w:hideMark/>
          </w:tcPr>
          <w:p w14:paraId="27DD40F8"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K_W09</w:t>
            </w:r>
          </w:p>
        </w:tc>
      </w:tr>
      <w:tr w:rsidR="004E1613" w:rsidRPr="00190582" w14:paraId="5BB7FA08" w14:textId="77777777" w:rsidTr="004E1613">
        <w:trPr>
          <w:gridAfter w:val="1"/>
          <w:wAfter w:w="2748" w:type="dxa"/>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4DD638B8"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2E4AD1DF"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0762287D"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p>
        </w:tc>
      </w:tr>
      <w:tr w:rsidR="004E1613" w:rsidRPr="00190582" w14:paraId="321D8885" w14:textId="77777777" w:rsidTr="004E1613">
        <w:trPr>
          <w:gridAfter w:val="1"/>
          <w:wAfter w:w="2748" w:type="dxa"/>
          <w:trHeight w:val="290"/>
        </w:trPr>
        <w:tc>
          <w:tcPr>
            <w:tcW w:w="1164" w:type="dxa"/>
            <w:tcBorders>
              <w:top w:val="single" w:sz="2" w:space="0" w:color="000000"/>
              <w:left w:val="single" w:sz="6" w:space="0" w:color="auto"/>
              <w:bottom w:val="single" w:sz="2" w:space="0" w:color="000000"/>
              <w:right w:val="single" w:sz="6" w:space="0" w:color="auto"/>
            </w:tcBorders>
            <w:vAlign w:val="center"/>
            <w:hideMark/>
          </w:tcPr>
          <w:p w14:paraId="3BFFEEB5"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U_01</w:t>
            </w:r>
          </w:p>
        </w:tc>
        <w:tc>
          <w:tcPr>
            <w:tcW w:w="7371" w:type="dxa"/>
            <w:gridSpan w:val="12"/>
            <w:tcBorders>
              <w:top w:val="single" w:sz="2" w:space="0" w:color="000000"/>
              <w:left w:val="single" w:sz="6" w:space="0" w:color="auto"/>
              <w:bottom w:val="single" w:sz="2" w:space="0" w:color="000000"/>
              <w:right w:val="single" w:sz="6" w:space="0" w:color="auto"/>
            </w:tcBorders>
            <w:vAlign w:val="center"/>
            <w:hideMark/>
          </w:tcPr>
          <w:p w14:paraId="64755B83" w14:textId="77777777" w:rsidR="004E1613" w:rsidRPr="00190582" w:rsidRDefault="004E1613" w:rsidP="00BF7798">
            <w:pPr>
              <w:spacing w:after="0" w:line="360" w:lineRule="auto"/>
              <w:rPr>
                <w:rFonts w:ascii="Arial" w:hAnsi="Arial" w:cs="Arial"/>
                <w:sz w:val="24"/>
                <w:szCs w:val="24"/>
              </w:rPr>
            </w:pPr>
            <w:r w:rsidRPr="00190582">
              <w:rPr>
                <w:rFonts w:ascii="Arial" w:hAnsi="Arial" w:cs="Arial"/>
                <w:sz w:val="24"/>
                <w:szCs w:val="24"/>
              </w:rPr>
              <w:t>Potrafi wyszukiwać i właściwie zastosować informacje z różnych źródeł dotyczące badanej tematyki.</w:t>
            </w:r>
          </w:p>
        </w:tc>
        <w:tc>
          <w:tcPr>
            <w:tcW w:w="1898" w:type="dxa"/>
            <w:tcBorders>
              <w:top w:val="single" w:sz="2" w:space="0" w:color="000000"/>
              <w:left w:val="single" w:sz="6" w:space="0" w:color="auto"/>
              <w:bottom w:val="single" w:sz="2" w:space="0" w:color="000000"/>
              <w:right w:val="single" w:sz="6" w:space="0" w:color="auto"/>
            </w:tcBorders>
            <w:vAlign w:val="center"/>
            <w:hideMark/>
          </w:tcPr>
          <w:p w14:paraId="05448E8E"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K_U01, K_U09</w:t>
            </w:r>
          </w:p>
        </w:tc>
      </w:tr>
      <w:tr w:rsidR="004E1613" w:rsidRPr="00190582" w14:paraId="263544D9" w14:textId="77777777" w:rsidTr="004E1613">
        <w:trPr>
          <w:gridAfter w:val="1"/>
          <w:wAfter w:w="2748" w:type="dxa"/>
          <w:trHeight w:val="290"/>
        </w:trPr>
        <w:tc>
          <w:tcPr>
            <w:tcW w:w="1164" w:type="dxa"/>
            <w:tcBorders>
              <w:top w:val="single" w:sz="2" w:space="0" w:color="000000"/>
              <w:left w:val="single" w:sz="6" w:space="0" w:color="auto"/>
              <w:bottom w:val="single" w:sz="2" w:space="0" w:color="000000"/>
              <w:right w:val="single" w:sz="6" w:space="0" w:color="auto"/>
            </w:tcBorders>
            <w:vAlign w:val="center"/>
            <w:hideMark/>
          </w:tcPr>
          <w:p w14:paraId="320B333B"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U_02</w:t>
            </w:r>
          </w:p>
        </w:tc>
        <w:tc>
          <w:tcPr>
            <w:tcW w:w="7371" w:type="dxa"/>
            <w:gridSpan w:val="12"/>
            <w:tcBorders>
              <w:top w:val="single" w:sz="2" w:space="0" w:color="000000"/>
              <w:left w:val="single" w:sz="6" w:space="0" w:color="auto"/>
              <w:bottom w:val="single" w:sz="2" w:space="0" w:color="000000"/>
              <w:right w:val="single" w:sz="6" w:space="0" w:color="auto"/>
            </w:tcBorders>
            <w:vAlign w:val="center"/>
            <w:hideMark/>
          </w:tcPr>
          <w:p w14:paraId="72B91AE6" w14:textId="77777777" w:rsidR="004E1613" w:rsidRPr="00190582" w:rsidRDefault="004E1613" w:rsidP="00BF7798">
            <w:pPr>
              <w:spacing w:after="0" w:line="360" w:lineRule="auto"/>
              <w:rPr>
                <w:rFonts w:ascii="Arial" w:hAnsi="Arial" w:cs="Arial"/>
                <w:sz w:val="24"/>
                <w:szCs w:val="24"/>
              </w:rPr>
            </w:pPr>
            <w:r w:rsidRPr="00190582">
              <w:rPr>
                <w:rFonts w:ascii="Arial" w:hAnsi="Arial" w:cs="Arial"/>
                <w:sz w:val="24"/>
                <w:szCs w:val="24"/>
              </w:rPr>
              <w:t xml:space="preserve">Potrafi przygotować i zrealizować poprawny metodologicznie projekt badawczy, rozwiązywać problemy badawcze oraz właściwie zaprezentować je w pracy magisterskiej </w:t>
            </w:r>
          </w:p>
        </w:tc>
        <w:tc>
          <w:tcPr>
            <w:tcW w:w="1898" w:type="dxa"/>
            <w:tcBorders>
              <w:top w:val="single" w:sz="2" w:space="0" w:color="000000"/>
              <w:left w:val="single" w:sz="6" w:space="0" w:color="auto"/>
              <w:bottom w:val="single" w:sz="2" w:space="0" w:color="000000"/>
              <w:right w:val="single" w:sz="6" w:space="0" w:color="auto"/>
            </w:tcBorders>
            <w:vAlign w:val="center"/>
            <w:hideMark/>
          </w:tcPr>
          <w:p w14:paraId="4249D9CC"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K_U02, K_U04, K_U07, K_U09</w:t>
            </w:r>
          </w:p>
        </w:tc>
      </w:tr>
      <w:tr w:rsidR="004E1613" w:rsidRPr="00190582" w14:paraId="777BD945" w14:textId="77777777" w:rsidTr="004E1613">
        <w:trPr>
          <w:gridAfter w:val="1"/>
          <w:wAfter w:w="2748" w:type="dxa"/>
          <w:trHeight w:val="518"/>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649EF539"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13274FB"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47BEA2E4"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p>
        </w:tc>
      </w:tr>
      <w:tr w:rsidR="004E1613" w:rsidRPr="00190582" w14:paraId="353C2685" w14:textId="77777777" w:rsidTr="004E1613">
        <w:trPr>
          <w:gridAfter w:val="1"/>
          <w:wAfter w:w="2748" w:type="dxa"/>
          <w:trHeight w:val="290"/>
        </w:trPr>
        <w:tc>
          <w:tcPr>
            <w:tcW w:w="1164" w:type="dxa"/>
            <w:tcBorders>
              <w:top w:val="single" w:sz="2" w:space="0" w:color="000000"/>
              <w:left w:val="single" w:sz="6" w:space="0" w:color="auto"/>
              <w:bottom w:val="single" w:sz="2" w:space="0" w:color="000000"/>
              <w:right w:val="single" w:sz="2" w:space="0" w:color="000000"/>
            </w:tcBorders>
            <w:vAlign w:val="center"/>
            <w:hideMark/>
          </w:tcPr>
          <w:p w14:paraId="654B211A"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K_01</w:t>
            </w:r>
          </w:p>
        </w:tc>
        <w:tc>
          <w:tcPr>
            <w:tcW w:w="7371" w:type="dxa"/>
            <w:gridSpan w:val="12"/>
            <w:tcBorders>
              <w:top w:val="single" w:sz="2" w:space="0" w:color="000000"/>
              <w:left w:val="single" w:sz="2" w:space="0" w:color="000000"/>
              <w:bottom w:val="single" w:sz="2" w:space="0" w:color="000000"/>
              <w:right w:val="single" w:sz="6" w:space="0" w:color="auto"/>
            </w:tcBorders>
            <w:hideMark/>
          </w:tcPr>
          <w:p w14:paraId="0E41D829"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sz w:val="24"/>
                <w:szCs w:val="24"/>
              </w:rPr>
              <w:t>Jest gotów do samodzielnej pracy związanej z opracowaniem problemu badawczego. Potrafi samodzielnie wykorzystywać zdobytą  wiedzę.</w:t>
            </w:r>
          </w:p>
        </w:tc>
        <w:tc>
          <w:tcPr>
            <w:tcW w:w="1898" w:type="dxa"/>
            <w:tcBorders>
              <w:top w:val="single" w:sz="2" w:space="0" w:color="000000"/>
              <w:left w:val="single" w:sz="2" w:space="0" w:color="000000"/>
              <w:bottom w:val="single" w:sz="2" w:space="0" w:color="000000"/>
              <w:right w:val="single" w:sz="6" w:space="0" w:color="auto"/>
            </w:tcBorders>
            <w:vAlign w:val="center"/>
            <w:hideMark/>
          </w:tcPr>
          <w:p w14:paraId="0F0E5E16"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K_K01, K_K02</w:t>
            </w:r>
          </w:p>
        </w:tc>
      </w:tr>
      <w:tr w:rsidR="004E1613" w:rsidRPr="00190582" w14:paraId="514DF4D5" w14:textId="77777777" w:rsidTr="004E1613">
        <w:trPr>
          <w:gridAfter w:val="1"/>
          <w:wAfter w:w="2748" w:type="dxa"/>
          <w:trHeight w:val="290"/>
        </w:trPr>
        <w:tc>
          <w:tcPr>
            <w:tcW w:w="1164" w:type="dxa"/>
            <w:tcBorders>
              <w:top w:val="single" w:sz="2" w:space="0" w:color="000000"/>
              <w:left w:val="single" w:sz="6" w:space="0" w:color="auto"/>
              <w:bottom w:val="single" w:sz="2" w:space="0" w:color="000000"/>
              <w:right w:val="single" w:sz="2" w:space="0" w:color="000000"/>
            </w:tcBorders>
            <w:vAlign w:val="center"/>
            <w:hideMark/>
          </w:tcPr>
          <w:p w14:paraId="5F9E7C74"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K-02</w:t>
            </w:r>
          </w:p>
        </w:tc>
        <w:tc>
          <w:tcPr>
            <w:tcW w:w="7371" w:type="dxa"/>
            <w:gridSpan w:val="12"/>
            <w:tcBorders>
              <w:top w:val="single" w:sz="2" w:space="0" w:color="000000"/>
              <w:left w:val="single" w:sz="2" w:space="0" w:color="000000"/>
              <w:bottom w:val="single" w:sz="2" w:space="0" w:color="000000"/>
              <w:right w:val="single" w:sz="6" w:space="0" w:color="auto"/>
            </w:tcBorders>
            <w:hideMark/>
          </w:tcPr>
          <w:p w14:paraId="5E195A8F"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eastAsia="Times New Roman" w:hAnsi="Arial" w:cs="Arial"/>
                <w:sz w:val="24"/>
                <w:szCs w:val="24"/>
                <w:lang w:eastAsia="pl-PL"/>
              </w:rPr>
              <w:t>Jest gotów do terminowej  realizacji zdań związanych pisaniem pracy magisterskiej.</w:t>
            </w:r>
          </w:p>
        </w:tc>
        <w:tc>
          <w:tcPr>
            <w:tcW w:w="1898" w:type="dxa"/>
            <w:tcBorders>
              <w:top w:val="single" w:sz="2" w:space="0" w:color="000000"/>
              <w:left w:val="single" w:sz="2" w:space="0" w:color="000000"/>
              <w:bottom w:val="single" w:sz="2" w:space="0" w:color="000000"/>
              <w:right w:val="single" w:sz="6" w:space="0" w:color="auto"/>
            </w:tcBorders>
            <w:vAlign w:val="center"/>
            <w:hideMark/>
          </w:tcPr>
          <w:p w14:paraId="0DB419C9"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K_K03, K_K04</w:t>
            </w:r>
          </w:p>
        </w:tc>
      </w:tr>
      <w:tr w:rsidR="004E1613" w:rsidRPr="00190582" w14:paraId="564ABD2C" w14:textId="77777777" w:rsidTr="004E1613">
        <w:trPr>
          <w:gridAfter w:val="1"/>
          <w:wAfter w:w="2748" w:type="dxa"/>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36B66DCA"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hideMark/>
          </w:tcPr>
          <w:p w14:paraId="0F9EB321"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color w:val="000000"/>
                <w:sz w:val="24"/>
                <w:szCs w:val="24"/>
              </w:rPr>
              <w:t xml:space="preserve"> seminarium</w:t>
            </w:r>
          </w:p>
        </w:tc>
      </w:tr>
      <w:tr w:rsidR="004E1613" w:rsidRPr="00190582" w14:paraId="46E90EED" w14:textId="77777777" w:rsidTr="004E1613">
        <w:trPr>
          <w:gridAfter w:val="1"/>
          <w:wAfter w:w="2748" w:type="dxa"/>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C482611"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sz w:val="24"/>
                <w:szCs w:val="24"/>
              </w:rPr>
              <w:br w:type="page"/>
            </w:r>
            <w:r w:rsidRPr="00190582">
              <w:rPr>
                <w:rFonts w:ascii="Arial" w:hAnsi="Arial" w:cs="Arial"/>
                <w:b/>
                <w:color w:val="000000"/>
                <w:sz w:val="24"/>
                <w:szCs w:val="24"/>
              </w:rPr>
              <w:t>Wymagania wstępne i dodatkowe:</w:t>
            </w:r>
          </w:p>
        </w:tc>
      </w:tr>
      <w:tr w:rsidR="004E1613" w:rsidRPr="00190582" w14:paraId="572A9823" w14:textId="77777777" w:rsidTr="004E1613">
        <w:trPr>
          <w:gridAfter w:val="1"/>
          <w:wAfter w:w="2748" w:type="dxa"/>
          <w:trHeight w:val="320"/>
        </w:trPr>
        <w:tc>
          <w:tcPr>
            <w:tcW w:w="10433" w:type="dxa"/>
            <w:gridSpan w:val="14"/>
            <w:tcBorders>
              <w:top w:val="single" w:sz="4" w:space="0" w:color="auto"/>
              <w:left w:val="single" w:sz="6" w:space="0" w:color="auto"/>
              <w:bottom w:val="single" w:sz="4" w:space="0" w:color="auto"/>
              <w:right w:val="single" w:sz="6" w:space="0" w:color="auto"/>
            </w:tcBorders>
            <w:hideMark/>
          </w:tcPr>
          <w:p w14:paraId="75EE6F23" w14:textId="77777777" w:rsidR="004E1613" w:rsidRPr="00190582" w:rsidRDefault="004E1613" w:rsidP="00BF7798">
            <w:pPr>
              <w:spacing w:after="100" w:line="360" w:lineRule="auto"/>
              <w:rPr>
                <w:rFonts w:ascii="Arial" w:hAnsi="Arial" w:cs="Arial"/>
                <w:color w:val="000000"/>
                <w:sz w:val="24"/>
                <w:szCs w:val="24"/>
              </w:rPr>
            </w:pPr>
            <w:r w:rsidRPr="00190582">
              <w:rPr>
                <w:rFonts w:ascii="Arial" w:hAnsi="Arial" w:cs="Arial"/>
                <w:sz w:val="24"/>
                <w:szCs w:val="24"/>
              </w:rPr>
              <w:t>Znajomość podstawowych zagadnień związanych z tematyką realizowanych prac magisterskich</w:t>
            </w:r>
          </w:p>
        </w:tc>
      </w:tr>
      <w:tr w:rsidR="004E1613" w:rsidRPr="00190582" w14:paraId="6A2AB20D" w14:textId="77777777" w:rsidTr="004E1613">
        <w:trPr>
          <w:gridAfter w:val="1"/>
          <w:wAfter w:w="2748" w:type="dxa"/>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hideMark/>
          </w:tcPr>
          <w:p w14:paraId="181B4B76"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Treści modułu kształcenia:</w:t>
            </w:r>
          </w:p>
        </w:tc>
      </w:tr>
      <w:tr w:rsidR="004E1613" w:rsidRPr="00190582" w14:paraId="52697096" w14:textId="77777777" w:rsidTr="004E1613">
        <w:trPr>
          <w:gridAfter w:val="1"/>
          <w:wAfter w:w="2748" w:type="dxa"/>
          <w:trHeight w:val="1787"/>
        </w:trPr>
        <w:tc>
          <w:tcPr>
            <w:tcW w:w="10433" w:type="dxa"/>
            <w:gridSpan w:val="14"/>
            <w:tcBorders>
              <w:top w:val="single" w:sz="4" w:space="0" w:color="auto"/>
              <w:left w:val="single" w:sz="6" w:space="0" w:color="auto"/>
              <w:bottom w:val="single" w:sz="6" w:space="0" w:color="auto"/>
              <w:right w:val="single" w:sz="6" w:space="0" w:color="auto"/>
            </w:tcBorders>
            <w:hideMark/>
          </w:tcPr>
          <w:p w14:paraId="02FD81CE" w14:textId="77777777" w:rsidR="004E1613" w:rsidRPr="00190582" w:rsidRDefault="004E1613" w:rsidP="00BF7798">
            <w:pPr>
              <w:autoSpaceDE w:val="0"/>
              <w:autoSpaceDN w:val="0"/>
              <w:adjustRightInd w:val="0"/>
              <w:spacing w:after="0" w:line="360" w:lineRule="auto"/>
              <w:rPr>
                <w:rFonts w:ascii="Arial" w:eastAsia="Times New Roman" w:hAnsi="Arial" w:cs="Arial"/>
                <w:sz w:val="24"/>
                <w:szCs w:val="24"/>
                <w:lang w:eastAsia="pl-PL"/>
              </w:rPr>
            </w:pPr>
            <w:r w:rsidRPr="00190582">
              <w:rPr>
                <w:rFonts w:ascii="Arial" w:hAnsi="Arial" w:cs="Arial"/>
                <w:sz w:val="24"/>
                <w:szCs w:val="24"/>
              </w:rPr>
              <w:t>Wprowadzenie do tematyki pracy magisterskiej.</w:t>
            </w:r>
            <w:r w:rsidRPr="00190582">
              <w:rPr>
                <w:rFonts w:ascii="Arial" w:eastAsia="Times New Roman" w:hAnsi="Arial" w:cs="Arial"/>
                <w:sz w:val="24"/>
                <w:szCs w:val="24"/>
                <w:lang w:eastAsia="pl-PL"/>
              </w:rPr>
              <w:t xml:space="preserve"> </w:t>
            </w:r>
            <w:r w:rsidRPr="00190582">
              <w:rPr>
                <w:rFonts w:ascii="Arial" w:hAnsi="Arial" w:cs="Arial"/>
                <w:color w:val="000000"/>
                <w:sz w:val="24"/>
                <w:szCs w:val="24"/>
              </w:rPr>
              <w:t xml:space="preserve">Zdefiniowanie i umotywowanie </w:t>
            </w:r>
            <w:r w:rsidRPr="00190582">
              <w:rPr>
                <w:rFonts w:ascii="Arial" w:hAnsi="Arial" w:cs="Arial"/>
                <w:sz w:val="24"/>
                <w:szCs w:val="24"/>
              </w:rPr>
              <w:t xml:space="preserve">problemu badawczego poprzez odniesienie do dotychczasowego stanu wiedzy w danej dziedzinie. Określenie tematu pracy, przedmiotu i podmiotu badań, tez oraz  hipotez badawczych. </w:t>
            </w:r>
            <w:r w:rsidRPr="00190582">
              <w:rPr>
                <w:rFonts w:ascii="Arial" w:eastAsia="Times New Roman" w:hAnsi="Arial" w:cs="Arial"/>
                <w:sz w:val="24"/>
                <w:szCs w:val="24"/>
                <w:lang w:eastAsia="pl-PL"/>
              </w:rPr>
              <w:t xml:space="preserve">Metody i techniki realizacji prac magisterskich. Zasady zbierania, opracowywania, systematyki i prezentacji materiału. Korzystanie z zasobów bibliotek cyfrowych, katalogów on-line, a także stron internetowych instytucji naukowych, gospodarczych. Kompozycja pracy magisterskiej. Omówienie zasad redagowania pracy dyplomowej. Podstawowe wymagania formalne i edytorskie. Styl i język pracy. Omówienie zasad prezentowania wyników badań i redagowania ich w pracy magisterskiej. Prawidłowy opis wyników badań. Prawidłowy sposób konfrontacji uzyskanych wyników badań z wynikami dostępnymi w literaturze. </w:t>
            </w:r>
            <w:r w:rsidRPr="00190582">
              <w:rPr>
                <w:rFonts w:ascii="Arial" w:hAnsi="Arial" w:cs="Arial"/>
                <w:sz w:val="24"/>
                <w:szCs w:val="24"/>
              </w:rPr>
              <w:t xml:space="preserve">Realizacja i opracowanie poszczególnych rozdziałów pracy. Stosowanie zasad korzystania z piśmiennictwa w zakresie ochrony prawa autorskiego. Zapoznanie z systemem </w:t>
            </w:r>
            <w:proofErr w:type="spellStart"/>
            <w:r w:rsidRPr="00190582">
              <w:rPr>
                <w:rFonts w:ascii="Arial" w:hAnsi="Arial" w:cs="Arial"/>
                <w:sz w:val="24"/>
                <w:szCs w:val="24"/>
              </w:rPr>
              <w:t>antyplagiatowym</w:t>
            </w:r>
            <w:proofErr w:type="spellEnd"/>
            <w:r w:rsidRPr="00190582">
              <w:rPr>
                <w:rFonts w:ascii="Arial" w:hAnsi="Arial" w:cs="Arial"/>
                <w:sz w:val="24"/>
                <w:szCs w:val="24"/>
              </w:rPr>
              <w:t xml:space="preserve"> stosowanym w </w:t>
            </w:r>
            <w:proofErr w:type="spellStart"/>
            <w:r w:rsidRPr="00190582">
              <w:rPr>
                <w:rFonts w:ascii="Arial" w:hAnsi="Arial" w:cs="Arial"/>
                <w:sz w:val="24"/>
                <w:szCs w:val="24"/>
              </w:rPr>
              <w:t>UwS</w:t>
            </w:r>
            <w:proofErr w:type="spellEnd"/>
            <w:r w:rsidRPr="00190582">
              <w:rPr>
                <w:rFonts w:ascii="Arial" w:hAnsi="Arial" w:cs="Arial"/>
                <w:sz w:val="24"/>
                <w:szCs w:val="24"/>
              </w:rPr>
              <w:t>. Omówienie zagadnień na egzamin dyplomowy magisterski.</w:t>
            </w:r>
          </w:p>
        </w:tc>
      </w:tr>
      <w:tr w:rsidR="004E1613" w:rsidRPr="00190582" w14:paraId="512821D4" w14:textId="77777777" w:rsidTr="004E1613">
        <w:trPr>
          <w:gridAfter w:val="1"/>
          <w:wAfter w:w="2748" w:type="dxa"/>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3210FF8A"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Literatura podstawowa:</w:t>
            </w:r>
          </w:p>
        </w:tc>
      </w:tr>
      <w:tr w:rsidR="004E1613" w:rsidRPr="00190582" w14:paraId="6C9CB6F0" w14:textId="77777777" w:rsidTr="004E1613">
        <w:trPr>
          <w:gridAfter w:val="1"/>
          <w:wAfter w:w="2748" w:type="dxa"/>
          <w:trHeight w:val="1132"/>
        </w:trPr>
        <w:tc>
          <w:tcPr>
            <w:tcW w:w="10433" w:type="dxa"/>
            <w:gridSpan w:val="14"/>
            <w:tcBorders>
              <w:top w:val="single" w:sz="4" w:space="0" w:color="auto"/>
              <w:left w:val="single" w:sz="6" w:space="0" w:color="auto"/>
              <w:bottom w:val="single" w:sz="4" w:space="0" w:color="auto"/>
              <w:right w:val="single" w:sz="6" w:space="0" w:color="auto"/>
            </w:tcBorders>
            <w:hideMark/>
          </w:tcPr>
          <w:p w14:paraId="0BA6B3E9" w14:textId="77777777" w:rsidR="004E1613" w:rsidRPr="00190582" w:rsidRDefault="004E1613" w:rsidP="00BF7798">
            <w:pPr>
              <w:pStyle w:val="Akapitzlist"/>
              <w:numPr>
                <w:ilvl w:val="0"/>
                <w:numId w:val="17"/>
              </w:numPr>
              <w:spacing w:before="0" w:line="360" w:lineRule="auto"/>
              <w:ind w:left="0"/>
              <w:rPr>
                <w:rFonts w:cs="Arial"/>
                <w:sz w:val="24"/>
                <w:szCs w:val="24"/>
              </w:rPr>
            </w:pPr>
            <w:r w:rsidRPr="00190582">
              <w:rPr>
                <w:rFonts w:cs="Arial"/>
                <w:sz w:val="24"/>
                <w:szCs w:val="24"/>
              </w:rPr>
              <w:t xml:space="preserve">Rzeźnik C., Rybacki P. 2018. Metodyka prac dyplomowych magisterskich i inżynierskich. Wyd. Uniwersytetu Przyrodniczego w Poznaniu, Poznań. </w:t>
            </w:r>
          </w:p>
          <w:p w14:paraId="1550A8B8" w14:textId="77777777" w:rsidR="004E1613" w:rsidRPr="00190582" w:rsidRDefault="004E1613" w:rsidP="00BF7798">
            <w:pPr>
              <w:pStyle w:val="Akapitzlist"/>
              <w:numPr>
                <w:ilvl w:val="0"/>
                <w:numId w:val="17"/>
              </w:numPr>
              <w:spacing w:before="0" w:line="360" w:lineRule="auto"/>
              <w:ind w:left="0"/>
              <w:rPr>
                <w:rFonts w:cs="Arial"/>
                <w:sz w:val="24"/>
                <w:szCs w:val="24"/>
              </w:rPr>
            </w:pPr>
            <w:r w:rsidRPr="00190582">
              <w:rPr>
                <w:rFonts w:cs="Arial"/>
                <w:sz w:val="24"/>
                <w:szCs w:val="24"/>
              </w:rPr>
              <w:lastRenderedPageBreak/>
              <w:t xml:space="preserve">Dudziak A., </w:t>
            </w:r>
            <w:proofErr w:type="spellStart"/>
            <w:r w:rsidRPr="00190582">
              <w:rPr>
                <w:rFonts w:cs="Arial"/>
                <w:sz w:val="24"/>
                <w:szCs w:val="24"/>
              </w:rPr>
              <w:t>Żejmo</w:t>
            </w:r>
            <w:proofErr w:type="spellEnd"/>
            <w:r w:rsidRPr="00190582">
              <w:rPr>
                <w:rFonts w:cs="Arial"/>
                <w:sz w:val="24"/>
                <w:szCs w:val="24"/>
              </w:rPr>
              <w:t xml:space="preserve"> A. 2008. Redagowanie prac dyplomowych: wskazówki metodyczne dla studentów. Centrum Doradztwa i Informacji </w:t>
            </w:r>
            <w:proofErr w:type="spellStart"/>
            <w:r w:rsidRPr="00190582">
              <w:rPr>
                <w:rFonts w:cs="Arial"/>
                <w:sz w:val="24"/>
                <w:szCs w:val="24"/>
              </w:rPr>
              <w:t>Difin</w:t>
            </w:r>
            <w:proofErr w:type="spellEnd"/>
            <w:r w:rsidRPr="00190582">
              <w:rPr>
                <w:rFonts w:cs="Arial"/>
                <w:sz w:val="24"/>
                <w:szCs w:val="24"/>
              </w:rPr>
              <w:t>, Warszawa.</w:t>
            </w:r>
          </w:p>
          <w:p w14:paraId="526561BA" w14:textId="77777777" w:rsidR="004E1613" w:rsidRPr="00190582" w:rsidRDefault="004E1613" w:rsidP="00BF7798">
            <w:pPr>
              <w:pStyle w:val="Akapitzlist"/>
              <w:numPr>
                <w:ilvl w:val="0"/>
                <w:numId w:val="17"/>
              </w:numPr>
              <w:spacing w:before="0" w:line="360" w:lineRule="auto"/>
              <w:ind w:left="0"/>
              <w:rPr>
                <w:rFonts w:cs="Arial"/>
                <w:sz w:val="24"/>
                <w:szCs w:val="24"/>
              </w:rPr>
            </w:pPr>
            <w:r w:rsidRPr="00190582">
              <w:rPr>
                <w:rFonts w:cs="Arial"/>
                <w:sz w:val="24"/>
                <w:szCs w:val="24"/>
              </w:rPr>
              <w:t>Żółtowski B., Żółtowski M. 2016. Poradnik kreatywnego twórcy: seminarium dyplomowe, prace dyplomowe. Wydawnictwa Uczelniane Uniwersytetu Technologiczno-Przyrodniczego, Bydgoszcz.</w:t>
            </w:r>
          </w:p>
          <w:p w14:paraId="1662EFF8" w14:textId="77777777" w:rsidR="004E1613" w:rsidRPr="00190582" w:rsidRDefault="004E1613" w:rsidP="00BF7798">
            <w:pPr>
              <w:pStyle w:val="Akapitzlist"/>
              <w:numPr>
                <w:ilvl w:val="0"/>
                <w:numId w:val="17"/>
              </w:numPr>
              <w:spacing w:before="0" w:line="360" w:lineRule="auto"/>
              <w:ind w:left="0"/>
              <w:rPr>
                <w:rFonts w:cs="Arial"/>
                <w:sz w:val="24"/>
                <w:szCs w:val="24"/>
              </w:rPr>
            </w:pPr>
            <w:r w:rsidRPr="00190582">
              <w:rPr>
                <w:rFonts w:cs="Arial"/>
                <w:sz w:val="24"/>
                <w:szCs w:val="24"/>
              </w:rPr>
              <w:t>Literatura związana z tematyką pracy magisterskiej.</w:t>
            </w:r>
          </w:p>
        </w:tc>
      </w:tr>
      <w:tr w:rsidR="004E1613" w:rsidRPr="00190582" w14:paraId="7F862249" w14:textId="77777777" w:rsidTr="004E1613">
        <w:trPr>
          <w:gridAfter w:val="1"/>
          <w:wAfter w:w="2748" w:type="dxa"/>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hideMark/>
          </w:tcPr>
          <w:p w14:paraId="5322F7B8"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lastRenderedPageBreak/>
              <w:t>Literatura dodatkowa:</w:t>
            </w:r>
          </w:p>
        </w:tc>
      </w:tr>
      <w:tr w:rsidR="004E1613" w:rsidRPr="00190582" w14:paraId="6B825EC8" w14:textId="77777777" w:rsidTr="004E1613">
        <w:trPr>
          <w:gridAfter w:val="1"/>
          <w:wAfter w:w="2748" w:type="dxa"/>
          <w:trHeight w:val="573"/>
        </w:trPr>
        <w:tc>
          <w:tcPr>
            <w:tcW w:w="10433" w:type="dxa"/>
            <w:gridSpan w:val="14"/>
            <w:tcBorders>
              <w:top w:val="single" w:sz="4" w:space="0" w:color="auto"/>
              <w:left w:val="single" w:sz="6" w:space="0" w:color="auto"/>
              <w:bottom w:val="single" w:sz="4" w:space="0" w:color="auto"/>
              <w:right w:val="single" w:sz="6" w:space="0" w:color="auto"/>
            </w:tcBorders>
            <w:hideMark/>
          </w:tcPr>
          <w:p w14:paraId="57DE3F8E" w14:textId="77777777" w:rsidR="004E1613" w:rsidRPr="00190582" w:rsidRDefault="004E1613" w:rsidP="00BF7798">
            <w:pPr>
              <w:pStyle w:val="Akapitzlist"/>
              <w:numPr>
                <w:ilvl w:val="0"/>
                <w:numId w:val="18"/>
              </w:numPr>
              <w:spacing w:before="0" w:line="360" w:lineRule="auto"/>
              <w:ind w:left="0"/>
              <w:rPr>
                <w:rFonts w:cs="Arial"/>
                <w:sz w:val="24"/>
                <w:szCs w:val="24"/>
              </w:rPr>
            </w:pPr>
            <w:r w:rsidRPr="00190582">
              <w:rPr>
                <w:rFonts w:cs="Arial"/>
                <w:sz w:val="24"/>
                <w:szCs w:val="24"/>
              </w:rPr>
              <w:t xml:space="preserve">Wojciechowska R. 2010. Przewodnik metodyczny pisania pracy dyplomowej. Wyd. </w:t>
            </w:r>
            <w:proofErr w:type="spellStart"/>
            <w:r w:rsidRPr="00190582">
              <w:rPr>
                <w:rFonts w:cs="Arial"/>
                <w:sz w:val="24"/>
                <w:szCs w:val="24"/>
              </w:rPr>
              <w:t>Difin</w:t>
            </w:r>
            <w:proofErr w:type="spellEnd"/>
            <w:r w:rsidRPr="00190582">
              <w:rPr>
                <w:rFonts w:cs="Arial"/>
                <w:sz w:val="24"/>
                <w:szCs w:val="24"/>
              </w:rPr>
              <w:t>, Warszawa.</w:t>
            </w:r>
          </w:p>
          <w:p w14:paraId="0439204D" w14:textId="77777777" w:rsidR="004E1613" w:rsidRPr="00190582" w:rsidRDefault="004E1613" w:rsidP="00BF7798">
            <w:pPr>
              <w:pStyle w:val="Akapitzlist"/>
              <w:numPr>
                <w:ilvl w:val="0"/>
                <w:numId w:val="18"/>
              </w:numPr>
              <w:spacing w:before="0" w:line="360" w:lineRule="auto"/>
              <w:ind w:left="0"/>
              <w:rPr>
                <w:rFonts w:cs="Arial"/>
                <w:sz w:val="24"/>
                <w:szCs w:val="24"/>
              </w:rPr>
            </w:pPr>
            <w:r w:rsidRPr="00190582">
              <w:rPr>
                <w:rFonts w:cs="Arial"/>
                <w:sz w:val="24"/>
                <w:szCs w:val="24"/>
              </w:rPr>
              <w:t>Artykuły naukowe i  popularno-naukowe z czasopism branżowych.</w:t>
            </w:r>
          </w:p>
          <w:p w14:paraId="1E98EB2A" w14:textId="77777777" w:rsidR="004E1613" w:rsidRPr="00190582" w:rsidRDefault="004E1613" w:rsidP="00BF7798">
            <w:pPr>
              <w:pStyle w:val="Akapitzlist"/>
              <w:numPr>
                <w:ilvl w:val="0"/>
                <w:numId w:val="18"/>
              </w:numPr>
              <w:spacing w:before="0" w:line="360" w:lineRule="auto"/>
              <w:ind w:left="0"/>
              <w:rPr>
                <w:rFonts w:cs="Arial"/>
                <w:sz w:val="24"/>
                <w:szCs w:val="24"/>
              </w:rPr>
            </w:pPr>
            <w:r w:rsidRPr="00190582">
              <w:rPr>
                <w:rFonts w:cs="Arial"/>
                <w:sz w:val="24"/>
                <w:szCs w:val="24"/>
                <w:shd w:val="clear" w:color="auto" w:fill="FFFFFF"/>
              </w:rPr>
              <w:t>Zbiory elektroniczne: bazy danych, e-książki</w:t>
            </w:r>
            <w:r w:rsidRPr="00190582">
              <w:rPr>
                <w:rFonts w:cs="Arial"/>
                <w:i/>
                <w:iCs/>
                <w:sz w:val="24"/>
                <w:szCs w:val="24"/>
                <w:shd w:val="clear" w:color="auto" w:fill="FFFFFF"/>
              </w:rPr>
              <w:t>,</w:t>
            </w:r>
            <w:r w:rsidRPr="00190582">
              <w:rPr>
                <w:rStyle w:val="Pogrubienie"/>
                <w:rFonts w:eastAsia="Times New Roman" w:cs="Arial"/>
                <w:sz w:val="24"/>
                <w:szCs w:val="24"/>
                <w:shd w:val="clear" w:color="auto" w:fill="FFFFFF"/>
              </w:rPr>
              <w:t xml:space="preserve"> </w:t>
            </w:r>
            <w:r w:rsidRPr="00190582">
              <w:rPr>
                <w:rFonts w:cs="Arial"/>
                <w:sz w:val="24"/>
                <w:szCs w:val="24"/>
                <w:shd w:val="clear" w:color="auto" w:fill="FFFFFF"/>
              </w:rPr>
              <w:t>czasopisma elektroniczne</w:t>
            </w:r>
          </w:p>
        </w:tc>
      </w:tr>
      <w:tr w:rsidR="004E1613" w:rsidRPr="00190582" w14:paraId="2181BBF4" w14:textId="77777777" w:rsidTr="004E1613">
        <w:trPr>
          <w:gridAfter w:val="1"/>
          <w:wAfter w:w="2748" w:type="dxa"/>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hideMark/>
          </w:tcPr>
          <w:p w14:paraId="037B052A"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Planowane formy/działania/metody dydaktyczne:</w:t>
            </w:r>
          </w:p>
        </w:tc>
      </w:tr>
      <w:tr w:rsidR="004E1613" w:rsidRPr="00190582" w14:paraId="6BC54059" w14:textId="77777777" w:rsidTr="004E1613">
        <w:trPr>
          <w:gridAfter w:val="1"/>
          <w:wAfter w:w="2748" w:type="dxa"/>
          <w:trHeight w:val="458"/>
        </w:trPr>
        <w:tc>
          <w:tcPr>
            <w:tcW w:w="10433" w:type="dxa"/>
            <w:gridSpan w:val="14"/>
            <w:tcBorders>
              <w:top w:val="single" w:sz="4" w:space="0" w:color="auto"/>
              <w:left w:val="single" w:sz="6" w:space="0" w:color="auto"/>
              <w:bottom w:val="nil"/>
              <w:right w:val="single" w:sz="6" w:space="0" w:color="auto"/>
            </w:tcBorders>
            <w:hideMark/>
          </w:tcPr>
          <w:p w14:paraId="0914531D" w14:textId="77777777" w:rsidR="004E1613" w:rsidRPr="00190582" w:rsidRDefault="004E1613" w:rsidP="00BF7798">
            <w:pPr>
              <w:autoSpaceDE w:val="0"/>
              <w:autoSpaceDN w:val="0"/>
              <w:adjustRightInd w:val="0"/>
              <w:spacing w:line="360" w:lineRule="auto"/>
              <w:rPr>
                <w:rFonts w:ascii="Arial" w:eastAsia="Times New Roman" w:hAnsi="Arial" w:cs="Arial"/>
                <w:sz w:val="24"/>
                <w:szCs w:val="24"/>
              </w:rPr>
            </w:pPr>
            <w:r w:rsidRPr="00190582">
              <w:rPr>
                <w:rFonts w:ascii="Arial" w:hAnsi="Arial" w:cs="Arial"/>
                <w:color w:val="000000"/>
                <w:sz w:val="24"/>
                <w:szCs w:val="24"/>
              </w:rPr>
              <w:t xml:space="preserve">Ćwiczenia </w:t>
            </w:r>
            <w:r w:rsidRPr="00190582">
              <w:rPr>
                <w:rFonts w:ascii="Arial" w:eastAsia="Times New Roman" w:hAnsi="Arial" w:cs="Arial"/>
                <w:sz w:val="24"/>
                <w:szCs w:val="24"/>
              </w:rPr>
              <w:t xml:space="preserve">aktywizujące. </w:t>
            </w:r>
            <w:r w:rsidRPr="00190582">
              <w:rPr>
                <w:rFonts w:ascii="Arial" w:hAnsi="Arial" w:cs="Arial"/>
                <w:sz w:val="24"/>
                <w:szCs w:val="24"/>
              </w:rPr>
              <w:t>Prezentowanie poszczególnych rozdziałów pracy magisterskiej, dyskusja</w:t>
            </w:r>
          </w:p>
        </w:tc>
      </w:tr>
      <w:tr w:rsidR="004E1613" w:rsidRPr="00190582" w14:paraId="558571C4" w14:textId="77777777" w:rsidTr="004E1613">
        <w:trPr>
          <w:gridAfter w:val="1"/>
          <w:wAfter w:w="2748" w:type="dxa"/>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94274BF"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Sposoby weryfikacji efektów uczenia się osiąganych przez studenta:</w:t>
            </w:r>
          </w:p>
        </w:tc>
      </w:tr>
      <w:tr w:rsidR="004E1613" w:rsidRPr="00190582" w14:paraId="398EE8D4" w14:textId="77777777" w:rsidTr="004E1613">
        <w:trPr>
          <w:gridAfter w:val="1"/>
          <w:wAfter w:w="2748" w:type="dxa"/>
          <w:trHeight w:val="602"/>
        </w:trPr>
        <w:tc>
          <w:tcPr>
            <w:tcW w:w="10433" w:type="dxa"/>
            <w:gridSpan w:val="14"/>
            <w:tcBorders>
              <w:top w:val="single" w:sz="4" w:space="0" w:color="auto"/>
              <w:left w:val="single" w:sz="6" w:space="0" w:color="auto"/>
              <w:bottom w:val="single" w:sz="4" w:space="0" w:color="auto"/>
              <w:right w:val="single" w:sz="6" w:space="0" w:color="auto"/>
            </w:tcBorders>
            <w:hideMark/>
          </w:tcPr>
          <w:p w14:paraId="7B6A56BF" w14:textId="77777777" w:rsidR="004E1613" w:rsidRPr="00190582" w:rsidRDefault="004E1613" w:rsidP="00BF7798">
            <w:pPr>
              <w:autoSpaceDE w:val="0"/>
              <w:autoSpaceDN w:val="0"/>
              <w:adjustRightInd w:val="0"/>
              <w:spacing w:after="100" w:line="360" w:lineRule="auto"/>
              <w:rPr>
                <w:rFonts w:ascii="Arial" w:hAnsi="Arial" w:cs="Arial"/>
                <w:color w:val="000000"/>
                <w:sz w:val="24"/>
                <w:szCs w:val="24"/>
              </w:rPr>
            </w:pPr>
            <w:r w:rsidRPr="00190582">
              <w:rPr>
                <w:rFonts w:ascii="Arial" w:hAnsi="Arial" w:cs="Arial"/>
                <w:sz w:val="24"/>
                <w:szCs w:val="24"/>
              </w:rPr>
              <w:t>Weryfikacja efektów uczenia się w zakresie wiedzy i umiejętności następuje w trakcie zajęć poprzez prezentowanie i dyskusję na temat konspektu pracy magisterskiej oraz treści poszczególnych rozdziałów pracy, a także poprzez zaliczenie egzaminu dyplomowego i obronę pracy magisterskiej. Weryfikacja kompetencji społecznych odbywa się poprzez ocenę aktywności studenta, sposobów argumentowania własnych poglądów, a także podejmowanych przez niego decyzji i wyborów w trakcie wykonywanych zadań.</w:t>
            </w:r>
          </w:p>
        </w:tc>
      </w:tr>
      <w:tr w:rsidR="004E1613" w:rsidRPr="00190582" w14:paraId="6486EEE7" w14:textId="77777777" w:rsidTr="004E1613">
        <w:trPr>
          <w:gridAfter w:val="1"/>
          <w:wAfter w:w="2748" w:type="dxa"/>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3A86E834" w14:textId="77777777" w:rsidR="004E1613" w:rsidRPr="00190582" w:rsidRDefault="004E1613" w:rsidP="00BF7798">
            <w:pPr>
              <w:autoSpaceDE w:val="0"/>
              <w:autoSpaceDN w:val="0"/>
              <w:adjustRightInd w:val="0"/>
              <w:spacing w:after="0" w:line="360" w:lineRule="auto"/>
              <w:rPr>
                <w:rFonts w:ascii="Arial" w:hAnsi="Arial" w:cs="Arial"/>
                <w:color w:val="000000"/>
                <w:sz w:val="24"/>
                <w:szCs w:val="24"/>
              </w:rPr>
            </w:pPr>
            <w:r w:rsidRPr="00190582">
              <w:rPr>
                <w:rFonts w:ascii="Arial" w:hAnsi="Arial" w:cs="Arial"/>
                <w:b/>
                <w:color w:val="000000"/>
                <w:sz w:val="24"/>
                <w:szCs w:val="24"/>
              </w:rPr>
              <w:t>Forma i warunki zaliczenia:</w:t>
            </w:r>
          </w:p>
        </w:tc>
      </w:tr>
      <w:tr w:rsidR="004E1613" w:rsidRPr="00190582" w14:paraId="25097987" w14:textId="77777777" w:rsidTr="004E1613">
        <w:trPr>
          <w:gridAfter w:val="1"/>
          <w:wAfter w:w="2748" w:type="dxa"/>
          <w:trHeight w:val="806"/>
        </w:trPr>
        <w:tc>
          <w:tcPr>
            <w:tcW w:w="10433" w:type="dxa"/>
            <w:gridSpan w:val="14"/>
            <w:tcBorders>
              <w:top w:val="single" w:sz="4" w:space="0" w:color="auto"/>
              <w:left w:val="single" w:sz="6" w:space="0" w:color="auto"/>
              <w:bottom w:val="single" w:sz="6" w:space="0" w:color="auto"/>
              <w:right w:val="single" w:sz="6" w:space="0" w:color="auto"/>
            </w:tcBorders>
            <w:hideMark/>
          </w:tcPr>
          <w:p w14:paraId="2787EFDB" w14:textId="77777777" w:rsidR="004E1613" w:rsidRPr="00190582" w:rsidRDefault="004E1613" w:rsidP="00BF7798">
            <w:pPr>
              <w:tabs>
                <w:tab w:val="left" w:pos="5670"/>
              </w:tabs>
              <w:autoSpaceDE w:val="0"/>
              <w:autoSpaceDN w:val="0"/>
              <w:adjustRightInd w:val="0"/>
              <w:spacing w:line="360" w:lineRule="auto"/>
              <w:rPr>
                <w:rFonts w:ascii="Arial" w:eastAsia="Times New Roman" w:hAnsi="Arial" w:cs="Arial"/>
                <w:sz w:val="24"/>
                <w:szCs w:val="24"/>
              </w:rPr>
            </w:pPr>
            <w:r w:rsidRPr="00190582">
              <w:rPr>
                <w:rFonts w:ascii="Arial" w:hAnsi="Arial" w:cs="Arial"/>
                <w:sz w:val="24"/>
                <w:szCs w:val="24"/>
              </w:rPr>
              <w:t xml:space="preserve">Promotor podejmuje decyzję o zaliczeniu seminarium na podstawie postępów w opracowywaniu kolejnych rozdziałów pracy w wyznaczonych terminach. </w:t>
            </w:r>
            <w:r w:rsidRPr="00190582">
              <w:rPr>
                <w:rFonts w:ascii="Arial" w:hAnsi="Arial" w:cs="Arial"/>
                <w:color w:val="000000"/>
                <w:sz w:val="24"/>
                <w:szCs w:val="24"/>
              </w:rPr>
              <w:t xml:space="preserve">Przygotowanie i przedstawienie poszczególnych rozdziałów pracy dyplomowej. </w:t>
            </w:r>
          </w:p>
        </w:tc>
      </w:tr>
      <w:tr w:rsidR="004E1613" w:rsidRPr="00190582" w14:paraId="38D33611" w14:textId="77777777" w:rsidTr="004E1613">
        <w:trPr>
          <w:gridAfter w:val="1"/>
          <w:wAfter w:w="2748" w:type="dxa"/>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77880921" w14:textId="77777777" w:rsidR="004E1613" w:rsidRPr="00190582" w:rsidRDefault="004E1613" w:rsidP="00BF7798">
            <w:pPr>
              <w:autoSpaceDE w:val="0"/>
              <w:autoSpaceDN w:val="0"/>
              <w:adjustRightInd w:val="0"/>
              <w:spacing w:after="0" w:line="360" w:lineRule="auto"/>
              <w:rPr>
                <w:rFonts w:ascii="Arial" w:hAnsi="Arial" w:cs="Arial"/>
                <w:b/>
                <w:color w:val="000000"/>
                <w:sz w:val="24"/>
                <w:szCs w:val="24"/>
              </w:rPr>
            </w:pPr>
            <w:r w:rsidRPr="00190582">
              <w:rPr>
                <w:rFonts w:ascii="Arial" w:hAnsi="Arial" w:cs="Arial"/>
                <w:b/>
                <w:color w:val="000000"/>
                <w:sz w:val="24"/>
                <w:szCs w:val="24"/>
              </w:rPr>
              <w:t>Bilans punktów ECTS*:</w:t>
            </w:r>
          </w:p>
        </w:tc>
      </w:tr>
      <w:tr w:rsidR="004E1613" w:rsidRPr="00190582" w14:paraId="332C762B" w14:textId="77777777" w:rsidTr="004E1613">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9CE066A" w14:textId="77777777" w:rsidR="004E1613" w:rsidRPr="00190582" w:rsidRDefault="004E1613" w:rsidP="00BF7798">
            <w:pPr>
              <w:numPr>
                <w:ilvl w:val="0"/>
                <w:numId w:val="19"/>
              </w:numPr>
              <w:spacing w:after="0" w:line="360" w:lineRule="auto"/>
              <w:ind w:left="0"/>
              <w:rPr>
                <w:rFonts w:ascii="Arial" w:hAnsi="Arial" w:cs="Arial"/>
                <w:sz w:val="24"/>
                <w:szCs w:val="24"/>
              </w:rPr>
            </w:pPr>
            <w:r w:rsidRPr="00190582">
              <w:rPr>
                <w:rFonts w:ascii="Arial" w:hAnsi="Arial" w:cs="Arial"/>
                <w:sz w:val="24"/>
                <w:szCs w:val="24"/>
              </w:rPr>
              <w:t>Liczba godzin kontaktowych, w tym:</w:t>
            </w:r>
          </w:p>
        </w:tc>
        <w:tc>
          <w:tcPr>
            <w:tcW w:w="5217" w:type="dxa"/>
            <w:gridSpan w:val="4"/>
            <w:tcBorders>
              <w:top w:val="single" w:sz="6" w:space="0" w:color="auto"/>
              <w:left w:val="single" w:sz="6" w:space="0" w:color="auto"/>
              <w:bottom w:val="single" w:sz="4" w:space="0" w:color="auto"/>
              <w:right w:val="single" w:sz="6" w:space="0" w:color="auto"/>
            </w:tcBorders>
            <w:vAlign w:val="center"/>
          </w:tcPr>
          <w:p w14:paraId="0FD8DAFD" w14:textId="77777777" w:rsidR="004E1613" w:rsidRPr="00190582" w:rsidRDefault="004E1613" w:rsidP="00BF7798">
            <w:pPr>
              <w:spacing w:after="0" w:line="360" w:lineRule="auto"/>
              <w:rPr>
                <w:rFonts w:ascii="Arial" w:hAnsi="Arial" w:cs="Arial"/>
                <w:sz w:val="24"/>
                <w:szCs w:val="24"/>
              </w:rPr>
            </w:pPr>
          </w:p>
        </w:tc>
        <w:tc>
          <w:tcPr>
            <w:tcW w:w="2748" w:type="dxa"/>
            <w:vAlign w:val="center"/>
          </w:tcPr>
          <w:p w14:paraId="0D55E485" w14:textId="77777777" w:rsidR="004E1613" w:rsidRPr="00190582" w:rsidRDefault="004E1613" w:rsidP="00BF7798">
            <w:pPr>
              <w:spacing w:after="0" w:line="360" w:lineRule="auto"/>
              <w:rPr>
                <w:rFonts w:ascii="Arial" w:hAnsi="Arial" w:cs="Arial"/>
                <w:sz w:val="24"/>
                <w:szCs w:val="24"/>
              </w:rPr>
            </w:pPr>
          </w:p>
        </w:tc>
      </w:tr>
      <w:tr w:rsidR="004E1613" w:rsidRPr="00190582" w14:paraId="13095B47" w14:textId="77777777" w:rsidTr="004E1613">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4BBE1DC5" w14:textId="77777777" w:rsidR="004E1613" w:rsidRPr="00190582" w:rsidRDefault="004E1613" w:rsidP="00BF7798">
            <w:pPr>
              <w:spacing w:after="0" w:line="360" w:lineRule="auto"/>
              <w:ind w:firstLine="709"/>
              <w:rPr>
                <w:rFonts w:ascii="Arial" w:hAnsi="Arial" w:cs="Arial"/>
                <w:sz w:val="24"/>
                <w:szCs w:val="24"/>
              </w:rPr>
            </w:pPr>
            <w:r w:rsidRPr="00190582">
              <w:rPr>
                <w:rFonts w:ascii="Arial" w:hAnsi="Arial" w:cs="Arial"/>
                <w:sz w:val="24"/>
                <w:szCs w:val="24"/>
              </w:rPr>
              <w:t xml:space="preserve"> - udział w wykładach</w:t>
            </w:r>
          </w:p>
        </w:tc>
        <w:tc>
          <w:tcPr>
            <w:tcW w:w="5217" w:type="dxa"/>
            <w:gridSpan w:val="4"/>
            <w:tcBorders>
              <w:top w:val="single" w:sz="6" w:space="0" w:color="auto"/>
              <w:left w:val="single" w:sz="6" w:space="0" w:color="auto"/>
              <w:bottom w:val="single" w:sz="4" w:space="0" w:color="auto"/>
              <w:right w:val="single" w:sz="6" w:space="0" w:color="auto"/>
            </w:tcBorders>
            <w:hideMark/>
          </w:tcPr>
          <w:p w14:paraId="5788F9B6" w14:textId="77777777" w:rsidR="004E1613" w:rsidRPr="00190582" w:rsidRDefault="004E1613" w:rsidP="00BF7798">
            <w:pPr>
              <w:spacing w:after="0" w:line="360" w:lineRule="auto"/>
              <w:rPr>
                <w:rFonts w:ascii="Arial" w:hAnsi="Arial" w:cs="Arial"/>
                <w:sz w:val="24"/>
                <w:szCs w:val="24"/>
              </w:rPr>
            </w:pPr>
            <w:r w:rsidRPr="00190582">
              <w:rPr>
                <w:rFonts w:ascii="Arial" w:hAnsi="Arial" w:cs="Arial"/>
                <w:sz w:val="24"/>
                <w:szCs w:val="24"/>
              </w:rPr>
              <w:t>-</w:t>
            </w:r>
          </w:p>
        </w:tc>
        <w:tc>
          <w:tcPr>
            <w:tcW w:w="2748" w:type="dxa"/>
          </w:tcPr>
          <w:p w14:paraId="3CE0B194" w14:textId="77777777" w:rsidR="004E1613" w:rsidRPr="00190582" w:rsidRDefault="004E1613" w:rsidP="00BF7798">
            <w:pPr>
              <w:spacing w:after="0" w:line="360" w:lineRule="auto"/>
              <w:rPr>
                <w:rFonts w:ascii="Arial" w:hAnsi="Arial" w:cs="Arial"/>
                <w:sz w:val="24"/>
                <w:szCs w:val="24"/>
              </w:rPr>
            </w:pPr>
          </w:p>
        </w:tc>
      </w:tr>
      <w:tr w:rsidR="004E1613" w:rsidRPr="00190582" w14:paraId="22C79E15" w14:textId="77777777" w:rsidTr="004E1613">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68FF6478" w14:textId="77777777" w:rsidR="004E1613" w:rsidRPr="00190582" w:rsidRDefault="004E1613" w:rsidP="00BF7798">
            <w:pPr>
              <w:spacing w:after="0" w:line="360" w:lineRule="auto"/>
              <w:ind w:firstLine="709"/>
              <w:rPr>
                <w:rFonts w:ascii="Arial" w:hAnsi="Arial" w:cs="Arial"/>
                <w:sz w:val="24"/>
                <w:szCs w:val="24"/>
              </w:rPr>
            </w:pPr>
            <w:r w:rsidRPr="00190582">
              <w:rPr>
                <w:rFonts w:ascii="Arial" w:hAnsi="Arial" w:cs="Arial"/>
                <w:sz w:val="24"/>
                <w:szCs w:val="24"/>
              </w:rPr>
              <w:t xml:space="preserve"> - udział w ćwiczeniach</w:t>
            </w:r>
          </w:p>
        </w:tc>
        <w:tc>
          <w:tcPr>
            <w:tcW w:w="5217" w:type="dxa"/>
            <w:gridSpan w:val="4"/>
            <w:tcBorders>
              <w:top w:val="single" w:sz="6" w:space="0" w:color="auto"/>
              <w:left w:val="single" w:sz="6" w:space="0" w:color="auto"/>
              <w:bottom w:val="single" w:sz="4" w:space="0" w:color="auto"/>
              <w:right w:val="single" w:sz="6" w:space="0" w:color="auto"/>
            </w:tcBorders>
            <w:hideMark/>
          </w:tcPr>
          <w:p w14:paraId="28BE39D8" w14:textId="77777777" w:rsidR="004E1613" w:rsidRPr="00190582" w:rsidRDefault="004E1613" w:rsidP="00BF7798">
            <w:pPr>
              <w:spacing w:after="0" w:line="360" w:lineRule="auto"/>
              <w:rPr>
                <w:rFonts w:ascii="Arial" w:hAnsi="Arial" w:cs="Arial"/>
                <w:sz w:val="24"/>
                <w:szCs w:val="24"/>
              </w:rPr>
            </w:pPr>
            <w:r w:rsidRPr="00190582">
              <w:rPr>
                <w:rFonts w:ascii="Arial" w:hAnsi="Arial" w:cs="Arial"/>
                <w:sz w:val="24"/>
                <w:szCs w:val="24"/>
              </w:rPr>
              <w:t xml:space="preserve"> 30</w:t>
            </w:r>
          </w:p>
        </w:tc>
        <w:tc>
          <w:tcPr>
            <w:tcW w:w="2748" w:type="dxa"/>
          </w:tcPr>
          <w:p w14:paraId="24BDDCAD" w14:textId="77777777" w:rsidR="004E1613" w:rsidRPr="00190582" w:rsidRDefault="004E1613" w:rsidP="00BF7798">
            <w:pPr>
              <w:spacing w:after="0" w:line="360" w:lineRule="auto"/>
              <w:rPr>
                <w:rFonts w:ascii="Arial" w:hAnsi="Arial" w:cs="Arial"/>
                <w:sz w:val="24"/>
                <w:szCs w:val="24"/>
              </w:rPr>
            </w:pPr>
          </w:p>
        </w:tc>
      </w:tr>
      <w:tr w:rsidR="004E1613" w:rsidRPr="00190582" w14:paraId="6D7AA5E9" w14:textId="77777777" w:rsidTr="004E1613">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5F085F2C" w14:textId="77777777" w:rsidR="004E1613" w:rsidRPr="00190582" w:rsidRDefault="004E1613" w:rsidP="00BF7798">
            <w:pPr>
              <w:spacing w:after="0" w:line="360" w:lineRule="auto"/>
              <w:rPr>
                <w:rFonts w:ascii="Arial" w:hAnsi="Arial" w:cs="Arial"/>
                <w:sz w:val="24"/>
                <w:szCs w:val="24"/>
              </w:rPr>
            </w:pPr>
            <w:r w:rsidRPr="00190582">
              <w:rPr>
                <w:rFonts w:ascii="Arial" w:hAnsi="Arial" w:cs="Arial"/>
                <w:sz w:val="24"/>
                <w:szCs w:val="24"/>
              </w:rPr>
              <w:t>- udział w konsultacjach</w:t>
            </w:r>
          </w:p>
        </w:tc>
        <w:tc>
          <w:tcPr>
            <w:tcW w:w="5217" w:type="dxa"/>
            <w:gridSpan w:val="4"/>
            <w:tcBorders>
              <w:top w:val="single" w:sz="6" w:space="0" w:color="auto"/>
              <w:left w:val="single" w:sz="6" w:space="0" w:color="auto"/>
              <w:bottom w:val="single" w:sz="4" w:space="0" w:color="auto"/>
              <w:right w:val="single" w:sz="6" w:space="0" w:color="auto"/>
            </w:tcBorders>
            <w:hideMark/>
          </w:tcPr>
          <w:p w14:paraId="5F380921" w14:textId="77777777" w:rsidR="004E1613" w:rsidRPr="00190582" w:rsidRDefault="004E1613" w:rsidP="00BF7798">
            <w:pPr>
              <w:spacing w:after="0" w:line="360" w:lineRule="auto"/>
              <w:rPr>
                <w:rFonts w:ascii="Arial" w:hAnsi="Arial" w:cs="Arial"/>
                <w:sz w:val="24"/>
                <w:szCs w:val="24"/>
              </w:rPr>
            </w:pPr>
            <w:r w:rsidRPr="00190582">
              <w:rPr>
                <w:rFonts w:ascii="Arial" w:hAnsi="Arial" w:cs="Arial"/>
                <w:sz w:val="24"/>
                <w:szCs w:val="24"/>
              </w:rPr>
              <w:t>5</w:t>
            </w:r>
          </w:p>
        </w:tc>
        <w:tc>
          <w:tcPr>
            <w:tcW w:w="2748" w:type="dxa"/>
          </w:tcPr>
          <w:p w14:paraId="03C31148" w14:textId="77777777" w:rsidR="004E1613" w:rsidRPr="00190582" w:rsidRDefault="004E1613" w:rsidP="00BF7798">
            <w:pPr>
              <w:spacing w:after="0" w:line="360" w:lineRule="auto"/>
              <w:rPr>
                <w:rFonts w:ascii="Arial" w:hAnsi="Arial" w:cs="Arial"/>
                <w:sz w:val="24"/>
                <w:szCs w:val="24"/>
              </w:rPr>
            </w:pPr>
          </w:p>
        </w:tc>
      </w:tr>
      <w:tr w:rsidR="004E1613" w:rsidRPr="00190582" w14:paraId="7E123499" w14:textId="77777777" w:rsidTr="004E1613">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53BC2AD" w14:textId="77777777" w:rsidR="004E1613" w:rsidRPr="00190582" w:rsidRDefault="004E1613" w:rsidP="00BF7798">
            <w:pPr>
              <w:numPr>
                <w:ilvl w:val="0"/>
                <w:numId w:val="19"/>
              </w:numPr>
              <w:spacing w:after="0" w:line="360" w:lineRule="auto"/>
              <w:ind w:left="0" w:hanging="284"/>
              <w:rPr>
                <w:rFonts w:ascii="Arial" w:hAnsi="Arial" w:cs="Arial"/>
                <w:bCs/>
                <w:sz w:val="24"/>
                <w:szCs w:val="24"/>
              </w:rPr>
            </w:pPr>
            <w:r w:rsidRPr="00190582">
              <w:rPr>
                <w:rFonts w:ascii="Arial" w:hAnsi="Arial" w:cs="Arial"/>
                <w:bCs/>
                <w:sz w:val="24"/>
                <w:szCs w:val="24"/>
              </w:rPr>
              <w:t>Liczba godzin samodzielnej pracy studenta, w tym:</w:t>
            </w:r>
          </w:p>
        </w:tc>
        <w:tc>
          <w:tcPr>
            <w:tcW w:w="5217" w:type="dxa"/>
            <w:gridSpan w:val="4"/>
            <w:tcBorders>
              <w:top w:val="single" w:sz="6" w:space="0" w:color="auto"/>
              <w:left w:val="single" w:sz="6" w:space="0" w:color="auto"/>
              <w:bottom w:val="single" w:sz="4" w:space="0" w:color="auto"/>
              <w:right w:val="single" w:sz="6" w:space="0" w:color="auto"/>
            </w:tcBorders>
          </w:tcPr>
          <w:p w14:paraId="30A81109" w14:textId="77777777" w:rsidR="004E1613" w:rsidRPr="00190582" w:rsidRDefault="004E1613" w:rsidP="00BF7798">
            <w:pPr>
              <w:spacing w:after="0" w:line="360" w:lineRule="auto"/>
              <w:rPr>
                <w:rFonts w:ascii="Arial" w:hAnsi="Arial" w:cs="Arial"/>
                <w:sz w:val="24"/>
                <w:szCs w:val="24"/>
              </w:rPr>
            </w:pPr>
          </w:p>
        </w:tc>
        <w:tc>
          <w:tcPr>
            <w:tcW w:w="2748" w:type="dxa"/>
          </w:tcPr>
          <w:p w14:paraId="3AA243DC" w14:textId="77777777" w:rsidR="004E1613" w:rsidRPr="00190582" w:rsidRDefault="004E1613" w:rsidP="00BF7798">
            <w:pPr>
              <w:spacing w:after="0" w:line="360" w:lineRule="auto"/>
              <w:rPr>
                <w:rFonts w:ascii="Arial" w:hAnsi="Arial" w:cs="Arial"/>
                <w:sz w:val="24"/>
                <w:szCs w:val="24"/>
              </w:rPr>
            </w:pPr>
          </w:p>
        </w:tc>
      </w:tr>
      <w:tr w:rsidR="004E1613" w:rsidRPr="00190582" w14:paraId="34B2F734" w14:textId="77777777" w:rsidTr="004E1613">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B78BE15" w14:textId="77777777" w:rsidR="004E1613" w:rsidRPr="00190582" w:rsidRDefault="004E1613" w:rsidP="00BF7798">
            <w:pPr>
              <w:spacing w:after="0" w:line="360" w:lineRule="auto"/>
              <w:rPr>
                <w:rFonts w:ascii="Arial" w:hAnsi="Arial" w:cs="Arial"/>
                <w:sz w:val="24"/>
                <w:szCs w:val="24"/>
              </w:rPr>
            </w:pPr>
            <w:r w:rsidRPr="00190582">
              <w:rPr>
                <w:rFonts w:ascii="Arial" w:hAnsi="Arial" w:cs="Arial"/>
                <w:sz w:val="24"/>
                <w:szCs w:val="24"/>
              </w:rPr>
              <w:t>- przygotowanie pracy magisterskiej</w:t>
            </w:r>
          </w:p>
        </w:tc>
        <w:tc>
          <w:tcPr>
            <w:tcW w:w="5217" w:type="dxa"/>
            <w:gridSpan w:val="4"/>
            <w:tcBorders>
              <w:top w:val="single" w:sz="6" w:space="0" w:color="auto"/>
              <w:left w:val="single" w:sz="6" w:space="0" w:color="auto"/>
              <w:bottom w:val="single" w:sz="4" w:space="0" w:color="auto"/>
              <w:right w:val="single" w:sz="6" w:space="0" w:color="auto"/>
            </w:tcBorders>
            <w:hideMark/>
          </w:tcPr>
          <w:p w14:paraId="0220DFB5" w14:textId="77777777" w:rsidR="004E1613" w:rsidRPr="00190582" w:rsidRDefault="004E1613" w:rsidP="00BF7798">
            <w:pPr>
              <w:spacing w:after="0" w:line="360" w:lineRule="auto"/>
              <w:rPr>
                <w:rFonts w:ascii="Arial" w:hAnsi="Arial" w:cs="Arial"/>
                <w:sz w:val="24"/>
                <w:szCs w:val="24"/>
              </w:rPr>
            </w:pPr>
            <w:r w:rsidRPr="00190582">
              <w:rPr>
                <w:rFonts w:ascii="Arial" w:hAnsi="Arial" w:cs="Arial"/>
                <w:sz w:val="24"/>
                <w:szCs w:val="24"/>
              </w:rPr>
              <w:t>110</w:t>
            </w:r>
          </w:p>
        </w:tc>
        <w:tc>
          <w:tcPr>
            <w:tcW w:w="2748" w:type="dxa"/>
          </w:tcPr>
          <w:p w14:paraId="4232DF72" w14:textId="77777777" w:rsidR="004E1613" w:rsidRPr="00190582" w:rsidRDefault="004E1613" w:rsidP="00BF7798">
            <w:pPr>
              <w:spacing w:after="0" w:line="360" w:lineRule="auto"/>
              <w:rPr>
                <w:rFonts w:ascii="Arial" w:hAnsi="Arial" w:cs="Arial"/>
                <w:sz w:val="24"/>
                <w:szCs w:val="24"/>
              </w:rPr>
            </w:pPr>
          </w:p>
        </w:tc>
      </w:tr>
      <w:tr w:rsidR="004E1613" w:rsidRPr="00190582" w14:paraId="507FF15E" w14:textId="77777777" w:rsidTr="004E1613">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50C247C0" w14:textId="77777777" w:rsidR="004E1613" w:rsidRPr="00190582" w:rsidRDefault="004E1613" w:rsidP="00BF7798">
            <w:pPr>
              <w:spacing w:after="0" w:line="360" w:lineRule="auto"/>
              <w:ind w:hanging="426"/>
              <w:rPr>
                <w:rFonts w:ascii="Arial" w:hAnsi="Arial" w:cs="Arial"/>
                <w:sz w:val="24"/>
                <w:szCs w:val="24"/>
              </w:rPr>
            </w:pPr>
            <w:r w:rsidRPr="00190582">
              <w:rPr>
                <w:rFonts w:ascii="Arial" w:hAnsi="Arial" w:cs="Arial"/>
                <w:sz w:val="24"/>
                <w:szCs w:val="24"/>
              </w:rPr>
              <w:t xml:space="preserve">      -  przygotowanie się do egzaminu dyplomowego</w:t>
            </w:r>
          </w:p>
        </w:tc>
        <w:tc>
          <w:tcPr>
            <w:tcW w:w="5217" w:type="dxa"/>
            <w:gridSpan w:val="4"/>
            <w:tcBorders>
              <w:top w:val="single" w:sz="6" w:space="0" w:color="auto"/>
              <w:left w:val="single" w:sz="6" w:space="0" w:color="auto"/>
              <w:bottom w:val="single" w:sz="4" w:space="0" w:color="auto"/>
              <w:right w:val="single" w:sz="6" w:space="0" w:color="auto"/>
            </w:tcBorders>
            <w:hideMark/>
          </w:tcPr>
          <w:p w14:paraId="484783FD" w14:textId="77777777" w:rsidR="004E1613" w:rsidRPr="00190582" w:rsidRDefault="004E1613" w:rsidP="00BF7798">
            <w:pPr>
              <w:spacing w:after="0" w:line="360" w:lineRule="auto"/>
              <w:rPr>
                <w:rFonts w:ascii="Arial" w:hAnsi="Arial" w:cs="Arial"/>
                <w:sz w:val="24"/>
                <w:szCs w:val="24"/>
              </w:rPr>
            </w:pPr>
            <w:r w:rsidRPr="00190582">
              <w:rPr>
                <w:rFonts w:ascii="Arial" w:hAnsi="Arial" w:cs="Arial"/>
                <w:sz w:val="24"/>
                <w:szCs w:val="24"/>
              </w:rPr>
              <w:t>55</w:t>
            </w:r>
          </w:p>
        </w:tc>
        <w:tc>
          <w:tcPr>
            <w:tcW w:w="2748" w:type="dxa"/>
          </w:tcPr>
          <w:p w14:paraId="7A9F68AF" w14:textId="77777777" w:rsidR="004E1613" w:rsidRPr="00190582" w:rsidRDefault="004E1613" w:rsidP="00BF7798">
            <w:pPr>
              <w:spacing w:after="0" w:line="360" w:lineRule="auto"/>
              <w:rPr>
                <w:rFonts w:ascii="Arial" w:hAnsi="Arial" w:cs="Arial"/>
                <w:sz w:val="24"/>
                <w:szCs w:val="24"/>
              </w:rPr>
            </w:pPr>
          </w:p>
        </w:tc>
      </w:tr>
      <w:tr w:rsidR="004E1613" w:rsidRPr="00190582" w14:paraId="7254956D" w14:textId="77777777" w:rsidTr="004E1613">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575B7D49" w14:textId="77777777" w:rsidR="004E1613" w:rsidRPr="00190582" w:rsidRDefault="004E1613" w:rsidP="00BF7798">
            <w:pPr>
              <w:pStyle w:val="Nagwek2"/>
              <w:spacing w:line="360" w:lineRule="auto"/>
              <w:jc w:val="left"/>
              <w:rPr>
                <w:rFonts w:ascii="Arial" w:hAnsi="Arial" w:cs="Arial"/>
              </w:rPr>
            </w:pPr>
            <w:r w:rsidRPr="00190582">
              <w:rPr>
                <w:rFonts w:ascii="Arial" w:hAnsi="Arial" w:cs="Arial"/>
              </w:rPr>
              <w:lastRenderedPageBreak/>
              <w:t>Sumaryczne obciążenie pracą studenta</w:t>
            </w:r>
          </w:p>
        </w:tc>
        <w:tc>
          <w:tcPr>
            <w:tcW w:w="5217" w:type="dxa"/>
            <w:gridSpan w:val="4"/>
            <w:tcBorders>
              <w:top w:val="single" w:sz="6" w:space="0" w:color="auto"/>
              <w:left w:val="single" w:sz="6" w:space="0" w:color="auto"/>
              <w:bottom w:val="single" w:sz="4" w:space="0" w:color="auto"/>
              <w:right w:val="single" w:sz="6" w:space="0" w:color="auto"/>
            </w:tcBorders>
            <w:vAlign w:val="center"/>
            <w:hideMark/>
          </w:tcPr>
          <w:p w14:paraId="6BE24710" w14:textId="77777777" w:rsidR="004E1613" w:rsidRPr="00190582" w:rsidRDefault="004E1613" w:rsidP="00BF7798">
            <w:pPr>
              <w:spacing w:after="0" w:line="360" w:lineRule="auto"/>
              <w:rPr>
                <w:rFonts w:ascii="Arial" w:hAnsi="Arial" w:cs="Arial"/>
                <w:b/>
                <w:bCs/>
                <w:sz w:val="24"/>
                <w:szCs w:val="24"/>
              </w:rPr>
            </w:pPr>
            <w:r w:rsidRPr="00190582">
              <w:rPr>
                <w:rFonts w:ascii="Arial" w:hAnsi="Arial" w:cs="Arial"/>
                <w:b/>
                <w:bCs/>
                <w:sz w:val="24"/>
                <w:szCs w:val="24"/>
              </w:rPr>
              <w:t>200 godz.</w:t>
            </w:r>
          </w:p>
        </w:tc>
        <w:tc>
          <w:tcPr>
            <w:tcW w:w="2748" w:type="dxa"/>
          </w:tcPr>
          <w:p w14:paraId="62CD2014" w14:textId="77777777" w:rsidR="004E1613" w:rsidRPr="00190582" w:rsidRDefault="004E1613" w:rsidP="00BF7798">
            <w:pPr>
              <w:spacing w:after="0" w:line="360" w:lineRule="auto"/>
              <w:rPr>
                <w:rFonts w:ascii="Arial" w:hAnsi="Arial" w:cs="Arial"/>
                <w:sz w:val="24"/>
                <w:szCs w:val="24"/>
              </w:rPr>
            </w:pPr>
          </w:p>
        </w:tc>
      </w:tr>
      <w:tr w:rsidR="004E1613" w:rsidRPr="00190582" w14:paraId="76630C38" w14:textId="77777777" w:rsidTr="004E1613">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31F56199" w14:textId="77777777" w:rsidR="004E1613" w:rsidRPr="00190582" w:rsidRDefault="004E1613" w:rsidP="00BF7798">
            <w:pPr>
              <w:pStyle w:val="Nagwek2"/>
              <w:spacing w:line="360" w:lineRule="auto"/>
              <w:jc w:val="left"/>
              <w:rPr>
                <w:rFonts w:ascii="Arial" w:hAnsi="Arial" w:cs="Arial"/>
              </w:rPr>
            </w:pPr>
            <w:r w:rsidRPr="00190582">
              <w:rPr>
                <w:rFonts w:ascii="Arial" w:hAnsi="Arial" w:cs="Arial"/>
              </w:rPr>
              <w:t>Punkty ECTS za przedmiot</w:t>
            </w:r>
          </w:p>
        </w:tc>
        <w:tc>
          <w:tcPr>
            <w:tcW w:w="5217" w:type="dxa"/>
            <w:gridSpan w:val="4"/>
            <w:tcBorders>
              <w:top w:val="single" w:sz="6" w:space="0" w:color="auto"/>
              <w:left w:val="single" w:sz="6" w:space="0" w:color="auto"/>
              <w:bottom w:val="single" w:sz="4" w:space="0" w:color="auto"/>
              <w:right w:val="single" w:sz="6" w:space="0" w:color="auto"/>
            </w:tcBorders>
            <w:vAlign w:val="center"/>
            <w:hideMark/>
          </w:tcPr>
          <w:p w14:paraId="2DADECBF" w14:textId="77777777" w:rsidR="004E1613" w:rsidRPr="00190582" w:rsidRDefault="004E1613" w:rsidP="00BF7798">
            <w:pPr>
              <w:pStyle w:val="Nagwek3"/>
              <w:spacing w:line="360" w:lineRule="auto"/>
              <w:jc w:val="left"/>
              <w:rPr>
                <w:rFonts w:ascii="Arial" w:hAnsi="Arial" w:cs="Arial"/>
              </w:rPr>
            </w:pPr>
            <w:r w:rsidRPr="00190582">
              <w:rPr>
                <w:rFonts w:ascii="Arial" w:hAnsi="Arial" w:cs="Arial"/>
              </w:rPr>
              <w:t>8</w:t>
            </w:r>
          </w:p>
        </w:tc>
        <w:tc>
          <w:tcPr>
            <w:tcW w:w="2748" w:type="dxa"/>
          </w:tcPr>
          <w:p w14:paraId="04601DC7" w14:textId="77777777" w:rsidR="004E1613" w:rsidRPr="00190582" w:rsidRDefault="004E1613" w:rsidP="00BF7798">
            <w:pPr>
              <w:spacing w:after="0" w:line="360" w:lineRule="auto"/>
              <w:rPr>
                <w:rFonts w:ascii="Arial" w:hAnsi="Arial" w:cs="Arial"/>
                <w:sz w:val="24"/>
                <w:szCs w:val="24"/>
              </w:rPr>
            </w:pPr>
          </w:p>
        </w:tc>
      </w:tr>
    </w:tbl>
    <w:p w14:paraId="50D8B1A2" w14:textId="77777777" w:rsidR="00A4645F" w:rsidRPr="00190582" w:rsidRDefault="00A4645F" w:rsidP="00BF7798">
      <w:pPr>
        <w:spacing w:line="360" w:lineRule="auto"/>
        <w:rPr>
          <w:rFonts w:ascii="Arial" w:hAnsi="Arial" w:cs="Arial"/>
          <w:sz w:val="24"/>
          <w:szCs w:val="24"/>
        </w:rPr>
      </w:pPr>
    </w:p>
    <w:sectPr w:rsidR="00A4645F" w:rsidRPr="00190582" w:rsidSect="007A2C94">
      <w:pgSz w:w="11906" w:h="16838"/>
      <w:pgMar w:top="851"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896"/>
    <w:multiLevelType w:val="hybridMultilevel"/>
    <w:tmpl w:val="2C006482"/>
    <w:lvl w:ilvl="0" w:tplc="30FA322A">
      <w:start w:val="1"/>
      <w:numFmt w:val="decimal"/>
      <w:lvlText w:val="%1."/>
      <w:lvlJc w:val="left"/>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 w15:restartNumberingAfterBreak="0">
    <w:nsid w:val="034C2976"/>
    <w:multiLevelType w:val="hybridMultilevel"/>
    <w:tmpl w:val="84AA1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35BB0"/>
    <w:multiLevelType w:val="hybridMultilevel"/>
    <w:tmpl w:val="521A448C"/>
    <w:lvl w:ilvl="0" w:tplc="A2B6A1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3F7895"/>
    <w:multiLevelType w:val="hybridMultilevel"/>
    <w:tmpl w:val="76C2932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11B34090"/>
    <w:multiLevelType w:val="hybridMultilevel"/>
    <w:tmpl w:val="0F8A7322"/>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 w15:restartNumberingAfterBreak="0">
    <w:nsid w:val="14FE1478"/>
    <w:multiLevelType w:val="hybridMultilevel"/>
    <w:tmpl w:val="FDDC76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51597D"/>
    <w:multiLevelType w:val="hybridMultilevel"/>
    <w:tmpl w:val="9F6C9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62865"/>
    <w:multiLevelType w:val="hybridMultilevel"/>
    <w:tmpl w:val="C890DD26"/>
    <w:lvl w:ilvl="0" w:tplc="0415000F">
      <w:start w:val="1"/>
      <w:numFmt w:val="decimal"/>
      <w:lvlText w:val="%1."/>
      <w:lvlJc w:val="left"/>
      <w:pPr>
        <w:ind w:left="2203" w:hanging="360"/>
      </w:p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8" w15:restartNumberingAfterBreak="0">
    <w:nsid w:val="23577129"/>
    <w:multiLevelType w:val="hybridMultilevel"/>
    <w:tmpl w:val="F192FD38"/>
    <w:lvl w:ilvl="0" w:tplc="81148546">
      <w:start w:val="1"/>
      <w:numFmt w:val="decimal"/>
      <w:lvlText w:val="%1."/>
      <w:lvlJc w:val="left"/>
      <w:pPr>
        <w:ind w:left="8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ED066C"/>
    <w:multiLevelType w:val="hybridMultilevel"/>
    <w:tmpl w:val="08C85A26"/>
    <w:lvl w:ilvl="0" w:tplc="5C94272A">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B911FB"/>
    <w:multiLevelType w:val="hybridMultilevel"/>
    <w:tmpl w:val="0F7E9C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24F402B"/>
    <w:multiLevelType w:val="hybridMultilevel"/>
    <w:tmpl w:val="DB2850D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BDD5A65"/>
    <w:multiLevelType w:val="hybridMultilevel"/>
    <w:tmpl w:val="11461B0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3" w15:restartNumberingAfterBreak="0">
    <w:nsid w:val="470E2D7D"/>
    <w:multiLevelType w:val="hybridMultilevel"/>
    <w:tmpl w:val="957650CE"/>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14" w15:restartNumberingAfterBreak="0">
    <w:nsid w:val="4786264A"/>
    <w:multiLevelType w:val="hybridMultilevel"/>
    <w:tmpl w:val="7940FB96"/>
    <w:lvl w:ilvl="0" w:tplc="5170851A">
      <w:start w:val="1"/>
      <w:numFmt w:val="decimal"/>
      <w:lvlText w:val="%1."/>
      <w:lvlJc w:val="left"/>
      <w:pPr>
        <w:ind w:left="1049" w:hanging="360"/>
      </w:pPr>
      <w:rPr>
        <w:rFonts w:ascii="Times New Roman" w:hAnsi="Times New Roman" w:cs="Times New Roman" w:hint="default"/>
        <w:b w:val="0"/>
        <w:sz w:val="20"/>
        <w:szCs w:val="20"/>
      </w:rPr>
    </w:lvl>
    <w:lvl w:ilvl="1" w:tplc="04150019" w:tentative="1">
      <w:start w:val="1"/>
      <w:numFmt w:val="lowerLetter"/>
      <w:lvlText w:val="%2."/>
      <w:lvlJc w:val="left"/>
      <w:pPr>
        <w:ind w:left="1769" w:hanging="360"/>
      </w:pPr>
    </w:lvl>
    <w:lvl w:ilvl="2" w:tplc="0415001B" w:tentative="1">
      <w:start w:val="1"/>
      <w:numFmt w:val="lowerRoman"/>
      <w:lvlText w:val="%3."/>
      <w:lvlJc w:val="right"/>
      <w:pPr>
        <w:ind w:left="2489" w:hanging="180"/>
      </w:pPr>
    </w:lvl>
    <w:lvl w:ilvl="3" w:tplc="0415000F" w:tentative="1">
      <w:start w:val="1"/>
      <w:numFmt w:val="decimal"/>
      <w:lvlText w:val="%4."/>
      <w:lvlJc w:val="left"/>
      <w:pPr>
        <w:ind w:left="3209" w:hanging="360"/>
      </w:pPr>
    </w:lvl>
    <w:lvl w:ilvl="4" w:tplc="04150019" w:tentative="1">
      <w:start w:val="1"/>
      <w:numFmt w:val="lowerLetter"/>
      <w:lvlText w:val="%5."/>
      <w:lvlJc w:val="left"/>
      <w:pPr>
        <w:ind w:left="3929" w:hanging="360"/>
      </w:pPr>
    </w:lvl>
    <w:lvl w:ilvl="5" w:tplc="0415001B" w:tentative="1">
      <w:start w:val="1"/>
      <w:numFmt w:val="lowerRoman"/>
      <w:lvlText w:val="%6."/>
      <w:lvlJc w:val="right"/>
      <w:pPr>
        <w:ind w:left="4649" w:hanging="180"/>
      </w:pPr>
    </w:lvl>
    <w:lvl w:ilvl="6" w:tplc="0415000F" w:tentative="1">
      <w:start w:val="1"/>
      <w:numFmt w:val="decimal"/>
      <w:lvlText w:val="%7."/>
      <w:lvlJc w:val="left"/>
      <w:pPr>
        <w:ind w:left="5369" w:hanging="360"/>
      </w:pPr>
    </w:lvl>
    <w:lvl w:ilvl="7" w:tplc="04150019" w:tentative="1">
      <w:start w:val="1"/>
      <w:numFmt w:val="lowerLetter"/>
      <w:lvlText w:val="%8."/>
      <w:lvlJc w:val="left"/>
      <w:pPr>
        <w:ind w:left="6089" w:hanging="360"/>
      </w:pPr>
    </w:lvl>
    <w:lvl w:ilvl="8" w:tplc="0415001B" w:tentative="1">
      <w:start w:val="1"/>
      <w:numFmt w:val="lowerRoman"/>
      <w:lvlText w:val="%9."/>
      <w:lvlJc w:val="right"/>
      <w:pPr>
        <w:ind w:left="6809" w:hanging="180"/>
      </w:pPr>
    </w:lvl>
  </w:abstractNum>
  <w:abstractNum w:abstractNumId="15" w15:restartNumberingAfterBreak="0">
    <w:nsid w:val="5AC74AF2"/>
    <w:multiLevelType w:val="hybridMultilevel"/>
    <w:tmpl w:val="FFB6AF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1CE5C06"/>
    <w:multiLevelType w:val="hybridMultilevel"/>
    <w:tmpl w:val="FFB6AF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2E70F71"/>
    <w:multiLevelType w:val="hybridMultilevel"/>
    <w:tmpl w:val="21FAB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75B77"/>
    <w:multiLevelType w:val="hybridMultilevel"/>
    <w:tmpl w:val="64EC1A5E"/>
    <w:lvl w:ilvl="0" w:tplc="BAA4A094">
      <w:start w:val="1"/>
      <w:numFmt w:val="decimal"/>
      <w:lvlText w:val="%1."/>
      <w:lvlJc w:val="left"/>
      <w:pPr>
        <w:tabs>
          <w:tab w:val="num" w:pos="0"/>
        </w:tabs>
        <w:ind w:left="644" w:hanging="360"/>
      </w:pPr>
      <w:rPr>
        <w:rFonts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682D5EA6"/>
    <w:multiLevelType w:val="hybridMultilevel"/>
    <w:tmpl w:val="DB2850D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834567F"/>
    <w:multiLevelType w:val="hybridMultilevel"/>
    <w:tmpl w:val="FC74B5D6"/>
    <w:lvl w:ilvl="0" w:tplc="A2B6A120">
      <w:start w:val="1"/>
      <w:numFmt w:val="decimal"/>
      <w:lvlText w:val="%1."/>
      <w:lvlJc w:val="left"/>
      <w:pPr>
        <w:ind w:left="8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8256BB"/>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1366EB5"/>
    <w:multiLevelType w:val="hybridMultilevel"/>
    <w:tmpl w:val="C9A681FA"/>
    <w:lvl w:ilvl="0" w:tplc="809EC8BC">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1D25EC6"/>
    <w:multiLevelType w:val="hybridMultilevel"/>
    <w:tmpl w:val="A7DAFFE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3880461"/>
    <w:multiLevelType w:val="hybridMultilevel"/>
    <w:tmpl w:val="22BAB3BE"/>
    <w:lvl w:ilvl="0" w:tplc="FF343D2A">
      <w:start w:val="1"/>
      <w:numFmt w:val="decimal"/>
      <w:lvlText w:val="%1."/>
      <w:lvlJc w:val="left"/>
      <w:pPr>
        <w:ind w:left="720" w:hanging="360"/>
      </w:pPr>
      <w:rPr>
        <w:rFonts w:ascii="Arial" w:hAnsi="Arial" w:cs="Arial"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8E3C13"/>
    <w:multiLevelType w:val="hybridMultilevel"/>
    <w:tmpl w:val="B9C2F658"/>
    <w:lvl w:ilvl="0" w:tplc="275658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82A26E2"/>
    <w:multiLevelType w:val="hybridMultilevel"/>
    <w:tmpl w:val="364ECE60"/>
    <w:lvl w:ilvl="0" w:tplc="C46884EE">
      <w:start w:val="1"/>
      <w:numFmt w:val="decimal"/>
      <w:lvlText w:val="%1."/>
      <w:lvlJc w:val="left"/>
      <w:pPr>
        <w:ind w:left="720" w:hanging="360"/>
      </w:pPr>
      <w:rPr>
        <w:rFonts w:ascii="Arial" w:hAnsi="Arial" w:cs="Arial" w:hint="default"/>
        <w:b/>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9400B7"/>
    <w:multiLevelType w:val="hybridMultilevel"/>
    <w:tmpl w:val="C5FCCC7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8"/>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1"/>
  </w:num>
  <w:num w:numId="6">
    <w:abstractNumId w:val="22"/>
  </w:num>
  <w:num w:numId="7">
    <w:abstractNumId w:val="14"/>
  </w:num>
  <w:num w:numId="8">
    <w:abstractNumId w:val="17"/>
  </w:num>
  <w:num w:numId="9">
    <w:abstractNumId w:val="19"/>
  </w:num>
  <w:num w:numId="10">
    <w:abstractNumId w:val="24"/>
  </w:num>
  <w:num w:numId="11">
    <w:abstractNumId w:val="26"/>
  </w:num>
  <w:num w:numId="12">
    <w:abstractNumId w:val="25"/>
  </w:num>
  <w:num w:numId="13">
    <w:abstractNumId w:val="1"/>
  </w:num>
  <w:num w:numId="14">
    <w:abstractNumId w:val="6"/>
  </w:num>
  <w:num w:numId="15">
    <w:abstractNumId w:val="3"/>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7"/>
  </w:num>
  <w:num w:numId="22">
    <w:abstractNumId w:val="4"/>
  </w:num>
  <w:num w:numId="23">
    <w:abstractNumId w:val="20"/>
  </w:num>
  <w:num w:numId="24">
    <w:abstractNumId w:val="8"/>
  </w:num>
  <w:num w:numId="25">
    <w:abstractNumId w:val="0"/>
  </w:num>
  <w:num w:numId="26">
    <w:abstractNumId w:val="5"/>
  </w:num>
  <w:num w:numId="27">
    <w:abstractNumId w:val="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C94"/>
    <w:rsid w:val="00062957"/>
    <w:rsid w:val="000F1F30"/>
    <w:rsid w:val="0010182E"/>
    <w:rsid w:val="00156BC8"/>
    <w:rsid w:val="001849CD"/>
    <w:rsid w:val="00190582"/>
    <w:rsid w:val="001B44E1"/>
    <w:rsid w:val="001B7D5D"/>
    <w:rsid w:val="00202532"/>
    <w:rsid w:val="00205B96"/>
    <w:rsid w:val="00230EA1"/>
    <w:rsid w:val="00270FAC"/>
    <w:rsid w:val="0028129D"/>
    <w:rsid w:val="0031779C"/>
    <w:rsid w:val="003A735B"/>
    <w:rsid w:val="00422570"/>
    <w:rsid w:val="00430312"/>
    <w:rsid w:val="004752D1"/>
    <w:rsid w:val="004B006F"/>
    <w:rsid w:val="004C2D5E"/>
    <w:rsid w:val="004D115F"/>
    <w:rsid w:val="004E1613"/>
    <w:rsid w:val="00503C6D"/>
    <w:rsid w:val="0050686A"/>
    <w:rsid w:val="005211EE"/>
    <w:rsid w:val="0056407A"/>
    <w:rsid w:val="00715D45"/>
    <w:rsid w:val="00776D48"/>
    <w:rsid w:val="007A2C94"/>
    <w:rsid w:val="007A6543"/>
    <w:rsid w:val="007C6461"/>
    <w:rsid w:val="007D094F"/>
    <w:rsid w:val="00866718"/>
    <w:rsid w:val="00887E3D"/>
    <w:rsid w:val="008B59E5"/>
    <w:rsid w:val="00907346"/>
    <w:rsid w:val="00956232"/>
    <w:rsid w:val="00976E6B"/>
    <w:rsid w:val="00A03BC5"/>
    <w:rsid w:val="00A4645F"/>
    <w:rsid w:val="00A704A5"/>
    <w:rsid w:val="00AE7A1D"/>
    <w:rsid w:val="00B61CCB"/>
    <w:rsid w:val="00B66265"/>
    <w:rsid w:val="00B926EC"/>
    <w:rsid w:val="00BF6D86"/>
    <w:rsid w:val="00BF7798"/>
    <w:rsid w:val="00C27C90"/>
    <w:rsid w:val="00C664EB"/>
    <w:rsid w:val="00CA77CE"/>
    <w:rsid w:val="00CE5F02"/>
    <w:rsid w:val="00DF74CD"/>
    <w:rsid w:val="00F33083"/>
    <w:rsid w:val="00F41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2C68F"/>
  <w15:chartTrackingRefBased/>
  <w15:docId w15:val="{939C22C2-3D6F-47AC-BCF6-9DEF02E8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A2C94"/>
    <w:pPr>
      <w:spacing w:after="200" w:line="276" w:lineRule="auto"/>
    </w:pPr>
    <w:rPr>
      <w:rFonts w:ascii="Calibri" w:eastAsia="Calibri" w:hAnsi="Calibri"/>
      <w:sz w:val="22"/>
      <w:szCs w:val="22"/>
      <w:lang w:eastAsia="en-US"/>
    </w:rPr>
  </w:style>
  <w:style w:type="paragraph" w:styleId="Nagwek1">
    <w:name w:val="heading 1"/>
    <w:basedOn w:val="Normalny"/>
    <w:next w:val="Normalny"/>
    <w:link w:val="Nagwek1Znak"/>
    <w:qFormat/>
    <w:rsid w:val="00976E6B"/>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qFormat/>
    <w:rsid w:val="007A2C94"/>
    <w:pPr>
      <w:keepNext/>
      <w:spacing w:after="0" w:line="240" w:lineRule="auto"/>
      <w:jc w:val="right"/>
      <w:outlineLvl w:val="1"/>
    </w:pPr>
    <w:rPr>
      <w:rFonts w:ascii="Times New Roman" w:eastAsia="Times New Roman" w:hAnsi="Times New Roman"/>
      <w:b/>
      <w:bCs/>
      <w:sz w:val="24"/>
      <w:szCs w:val="24"/>
    </w:rPr>
  </w:style>
  <w:style w:type="paragraph" w:styleId="Nagwek3">
    <w:name w:val="heading 3"/>
    <w:basedOn w:val="Normalny"/>
    <w:next w:val="Normalny"/>
    <w:link w:val="Nagwek3Znak"/>
    <w:qFormat/>
    <w:rsid w:val="007A2C94"/>
    <w:pPr>
      <w:keepNext/>
      <w:spacing w:after="0" w:line="240" w:lineRule="auto"/>
      <w:jc w:val="center"/>
      <w:outlineLvl w:val="2"/>
    </w:pPr>
    <w:rPr>
      <w:rFonts w:ascii="Times New Roman" w:eastAsia="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7A2C94"/>
    <w:rPr>
      <w:b/>
      <w:bCs/>
      <w:sz w:val="24"/>
      <w:szCs w:val="24"/>
      <w:lang w:val="pl-PL" w:eastAsia="en-US" w:bidi="ar-SA"/>
    </w:rPr>
  </w:style>
  <w:style w:type="character" w:customStyle="1" w:styleId="Nagwek3Znak">
    <w:name w:val="Nagłówek 3 Znak"/>
    <w:link w:val="Nagwek3"/>
    <w:rsid w:val="007A2C94"/>
    <w:rPr>
      <w:b/>
      <w:bCs/>
      <w:sz w:val="24"/>
      <w:szCs w:val="24"/>
      <w:lang w:val="pl-PL" w:eastAsia="en-US" w:bidi="ar-SA"/>
    </w:rPr>
  </w:style>
  <w:style w:type="paragraph" w:styleId="Tekstdymka">
    <w:name w:val="Balloon Text"/>
    <w:basedOn w:val="Normalny"/>
    <w:semiHidden/>
    <w:rsid w:val="00205B96"/>
    <w:rPr>
      <w:rFonts w:ascii="Tahoma" w:hAnsi="Tahoma" w:cs="Tahoma"/>
      <w:sz w:val="16"/>
      <w:szCs w:val="16"/>
    </w:rPr>
  </w:style>
  <w:style w:type="paragraph" w:customStyle="1" w:styleId="Tytukomrki">
    <w:name w:val="Tytuł komórki"/>
    <w:basedOn w:val="Normalny"/>
    <w:link w:val="TytukomrkiZnak"/>
    <w:qFormat/>
    <w:rsid w:val="00DF74CD"/>
    <w:pPr>
      <w:autoSpaceDE w:val="0"/>
      <w:autoSpaceDN w:val="0"/>
      <w:adjustRightInd w:val="0"/>
      <w:spacing w:before="120" w:after="120" w:line="240" w:lineRule="auto"/>
    </w:pPr>
    <w:rPr>
      <w:rFonts w:ascii="Arial" w:hAnsi="Arial" w:cs="Arial"/>
      <w:b/>
      <w:color w:val="000000"/>
    </w:rPr>
  </w:style>
  <w:style w:type="character" w:customStyle="1" w:styleId="TytukomrkiZnak">
    <w:name w:val="Tytuł komórki Znak"/>
    <w:link w:val="Tytukomrki"/>
    <w:qFormat/>
    <w:rsid w:val="00DF74CD"/>
    <w:rPr>
      <w:rFonts w:ascii="Arial" w:eastAsia="Calibri" w:hAnsi="Arial" w:cs="Arial"/>
      <w:b/>
      <w:color w:val="000000"/>
      <w:sz w:val="22"/>
      <w:szCs w:val="22"/>
      <w:lang w:eastAsia="en-US"/>
    </w:rPr>
  </w:style>
  <w:style w:type="character" w:customStyle="1" w:styleId="wrtext">
    <w:name w:val="wrtext"/>
    <w:rsid w:val="00A704A5"/>
  </w:style>
  <w:style w:type="character" w:customStyle="1" w:styleId="Nagwek1Znak">
    <w:name w:val="Nagłówek 1 Znak"/>
    <w:link w:val="Nagwek1"/>
    <w:rsid w:val="00976E6B"/>
    <w:rPr>
      <w:rFonts w:ascii="Calibri Light" w:eastAsia="Times New Roman" w:hAnsi="Calibri Light" w:cs="Times New Roman"/>
      <w:b/>
      <w:bCs/>
      <w:kern w:val="32"/>
      <w:sz w:val="32"/>
      <w:szCs w:val="32"/>
      <w:lang w:eastAsia="en-US"/>
    </w:rPr>
  </w:style>
  <w:style w:type="paragraph" w:styleId="Akapitzlist">
    <w:name w:val="List Paragraph"/>
    <w:basedOn w:val="Normalny"/>
    <w:uiPriority w:val="34"/>
    <w:qFormat/>
    <w:rsid w:val="00976E6B"/>
    <w:pPr>
      <w:spacing w:before="120" w:after="120" w:line="288" w:lineRule="auto"/>
      <w:ind w:left="720"/>
      <w:contextualSpacing/>
    </w:pPr>
    <w:rPr>
      <w:rFonts w:ascii="Arial" w:hAnsi="Arial"/>
    </w:rPr>
  </w:style>
  <w:style w:type="paragraph" w:styleId="Tytu">
    <w:name w:val="Title"/>
    <w:basedOn w:val="Normalny"/>
    <w:next w:val="Normalny"/>
    <w:link w:val="TytuZnak"/>
    <w:uiPriority w:val="10"/>
    <w:qFormat/>
    <w:rsid w:val="00976E6B"/>
    <w:pPr>
      <w:spacing w:after="0" w:line="240" w:lineRule="auto"/>
      <w:ind w:left="170"/>
      <w:contextualSpacing/>
    </w:pPr>
    <w:rPr>
      <w:rFonts w:ascii="Arial" w:eastAsia="Times New Roman" w:hAnsi="Arial"/>
      <w:b/>
      <w:spacing w:val="-10"/>
      <w:kern w:val="28"/>
      <w:szCs w:val="56"/>
    </w:rPr>
  </w:style>
  <w:style w:type="character" w:customStyle="1" w:styleId="TytuZnak">
    <w:name w:val="Tytuł Znak"/>
    <w:link w:val="Tytu"/>
    <w:uiPriority w:val="10"/>
    <w:rsid w:val="00976E6B"/>
    <w:rPr>
      <w:rFonts w:ascii="Arial" w:hAnsi="Arial"/>
      <w:b/>
      <w:spacing w:val="-10"/>
      <w:kern w:val="28"/>
      <w:sz w:val="22"/>
      <w:szCs w:val="56"/>
      <w:lang w:eastAsia="en-US"/>
    </w:rPr>
  </w:style>
  <w:style w:type="paragraph" w:styleId="NormalnyWeb">
    <w:name w:val="Normal (Web)"/>
    <w:basedOn w:val="Normalny"/>
    <w:uiPriority w:val="99"/>
    <w:unhideWhenUsed/>
    <w:rsid w:val="00976E6B"/>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qFormat/>
    <w:rsid w:val="00976E6B"/>
    <w:rPr>
      <w:rFonts w:ascii="Calibri" w:hAnsi="Calibri" w:cs="Calibri"/>
      <w:sz w:val="22"/>
      <w:szCs w:val="22"/>
    </w:rPr>
  </w:style>
  <w:style w:type="paragraph" w:customStyle="1" w:styleId="sylabusyspistreci">
    <w:name w:val="sylabusy spis treści"/>
    <w:basedOn w:val="Spistreci1"/>
    <w:autoRedefine/>
    <w:qFormat/>
    <w:rsid w:val="004E1613"/>
    <w:pPr>
      <w:tabs>
        <w:tab w:val="right" w:leader="dot" w:pos="10456"/>
      </w:tabs>
      <w:spacing w:before="240" w:after="120" w:line="288" w:lineRule="auto"/>
    </w:pPr>
    <w:rPr>
      <w:rFonts w:ascii="Arial" w:eastAsia="Times New Roman" w:hAnsi="Arial" w:cs="Arial"/>
      <w:b/>
      <w:bCs/>
      <w:noProof/>
      <w:szCs w:val="20"/>
      <w:lang w:eastAsia="pl-PL"/>
    </w:rPr>
  </w:style>
  <w:style w:type="character" w:styleId="Pogrubienie">
    <w:name w:val="Strong"/>
    <w:uiPriority w:val="22"/>
    <w:qFormat/>
    <w:rsid w:val="004E1613"/>
    <w:rPr>
      <w:b/>
      <w:bCs/>
    </w:rPr>
  </w:style>
  <w:style w:type="paragraph" w:styleId="Spistreci1">
    <w:name w:val="toc 1"/>
    <w:basedOn w:val="Normalny"/>
    <w:next w:val="Normalny"/>
    <w:autoRedefine/>
    <w:rsid w:val="004E1613"/>
  </w:style>
  <w:style w:type="paragraph" w:styleId="Nagwekspisutreci">
    <w:name w:val="TOC Heading"/>
    <w:basedOn w:val="Nagwek1"/>
    <w:next w:val="Normalny"/>
    <w:uiPriority w:val="39"/>
    <w:semiHidden/>
    <w:unhideWhenUsed/>
    <w:qFormat/>
    <w:rsid w:val="004C2D5E"/>
    <w:pPr>
      <w:outlineLvl w:val="9"/>
    </w:pPr>
  </w:style>
  <w:style w:type="paragraph" w:styleId="Spistreci2">
    <w:name w:val="toc 2"/>
    <w:basedOn w:val="Normalny"/>
    <w:next w:val="Normalny"/>
    <w:autoRedefine/>
    <w:rsid w:val="004C2D5E"/>
    <w:pPr>
      <w:ind w:left="220"/>
    </w:pPr>
  </w:style>
  <w:style w:type="paragraph" w:styleId="Spistreci3">
    <w:name w:val="toc 3"/>
    <w:basedOn w:val="Normalny"/>
    <w:next w:val="Normalny"/>
    <w:autoRedefine/>
    <w:rsid w:val="004C2D5E"/>
    <w:pPr>
      <w:ind w:left="440"/>
    </w:pPr>
  </w:style>
  <w:style w:type="character" w:styleId="Hipercze">
    <w:name w:val="Hyperlink"/>
    <w:uiPriority w:val="99"/>
    <w:unhideWhenUsed/>
    <w:rsid w:val="004C2D5E"/>
    <w:rPr>
      <w:color w:val="0563C1"/>
      <w:u w:val="single"/>
    </w:rPr>
  </w:style>
  <w:style w:type="paragraph" w:customStyle="1" w:styleId="sylab2">
    <w:name w:val="sylab2"/>
    <w:basedOn w:val="sylabusyspistreci"/>
    <w:autoRedefine/>
    <w:qFormat/>
    <w:rsid w:val="00190582"/>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2180">
      <w:bodyDiv w:val="1"/>
      <w:marLeft w:val="0"/>
      <w:marRight w:val="0"/>
      <w:marTop w:val="0"/>
      <w:marBottom w:val="0"/>
      <w:divBdr>
        <w:top w:val="none" w:sz="0" w:space="0" w:color="auto"/>
        <w:left w:val="none" w:sz="0" w:space="0" w:color="auto"/>
        <w:bottom w:val="none" w:sz="0" w:space="0" w:color="auto"/>
        <w:right w:val="none" w:sz="0" w:space="0" w:color="auto"/>
      </w:divBdr>
    </w:div>
    <w:div w:id="35180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10721</Words>
  <Characters>64328</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Załącznik nr 1</vt:lpstr>
    </vt:vector>
  </TitlesOfParts>
  <Company/>
  <LinksUpToDate>false</LinksUpToDate>
  <CharactersWithSpaces>74900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Pracownik</dc:creator>
  <cp:keywords/>
  <dc:description/>
  <cp:lastModifiedBy>Wydział Nauk Rolniczych - Sylwia Mazurek</cp:lastModifiedBy>
  <cp:revision>2</cp:revision>
  <cp:lastPrinted>2025-01-13T07:40:00Z</cp:lastPrinted>
  <dcterms:created xsi:type="dcterms:W3CDTF">2025-11-04T08:57:00Z</dcterms:created>
  <dcterms:modified xsi:type="dcterms:W3CDTF">2025-11-04T08:57:00Z</dcterms:modified>
</cp:coreProperties>
</file>